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8F8DC4" w14:textId="37CD74E4" w:rsidR="00243180" w:rsidRPr="00907DE1" w:rsidRDefault="00243180" w:rsidP="00243180">
      <w:pPr>
        <w:jc w:val="center"/>
        <w:rPr>
          <w:b/>
          <w:sz w:val="32"/>
          <w:szCs w:val="32"/>
        </w:rPr>
      </w:pPr>
      <w:bookmarkStart w:id="0" w:name="_GoBack"/>
      <w:bookmarkEnd w:id="0"/>
      <w:r w:rsidRPr="00907DE1">
        <w:rPr>
          <w:b/>
          <w:sz w:val="32"/>
          <w:szCs w:val="32"/>
        </w:rPr>
        <w:t xml:space="preserve">Informacija po stavkama </w:t>
      </w:r>
      <w:r w:rsidR="00A05BEC">
        <w:rPr>
          <w:b/>
          <w:sz w:val="32"/>
          <w:szCs w:val="32"/>
        </w:rPr>
        <w:t>p</w:t>
      </w:r>
      <w:r w:rsidRPr="00907DE1">
        <w:rPr>
          <w:b/>
          <w:sz w:val="32"/>
          <w:szCs w:val="32"/>
        </w:rPr>
        <w:t xml:space="preserve">o Zakonu o slobodi pristupa informacijama na nivou institucija Bosne i Hercegovine po zahtjevu </w:t>
      </w:r>
      <w:r w:rsidRPr="004028DA">
        <w:rPr>
          <w:b/>
          <w:sz w:val="32"/>
          <w:szCs w:val="32"/>
        </w:rPr>
        <w:t>broj UP1-</w:t>
      </w:r>
      <w:r w:rsidR="00847061" w:rsidRPr="004028DA">
        <w:rPr>
          <w:b/>
          <w:sz w:val="32"/>
          <w:szCs w:val="32"/>
        </w:rPr>
        <w:t>5</w:t>
      </w:r>
      <w:r w:rsidRPr="004028DA">
        <w:rPr>
          <w:b/>
          <w:sz w:val="32"/>
          <w:szCs w:val="32"/>
        </w:rPr>
        <w:t>-</w:t>
      </w:r>
      <w:r w:rsidR="00847061" w:rsidRPr="004028DA">
        <w:rPr>
          <w:b/>
          <w:sz w:val="32"/>
          <w:szCs w:val="32"/>
        </w:rPr>
        <w:t>04-</w:t>
      </w:r>
      <w:r w:rsidRPr="004028DA">
        <w:rPr>
          <w:b/>
          <w:sz w:val="32"/>
          <w:szCs w:val="32"/>
        </w:rPr>
        <w:t>29-</w:t>
      </w:r>
      <w:r w:rsidR="00847061" w:rsidRPr="004028DA">
        <w:rPr>
          <w:b/>
          <w:sz w:val="32"/>
          <w:szCs w:val="32"/>
        </w:rPr>
        <w:t>3-55-1</w:t>
      </w:r>
      <w:r w:rsidRPr="004028DA">
        <w:rPr>
          <w:b/>
          <w:sz w:val="32"/>
          <w:szCs w:val="32"/>
        </w:rPr>
        <w:t>/26</w:t>
      </w:r>
    </w:p>
    <w:p w14:paraId="083E8813" w14:textId="77777777" w:rsidR="00243180" w:rsidRDefault="00243180" w:rsidP="00243180">
      <w:pPr>
        <w:rPr>
          <w:sz w:val="22"/>
          <w:szCs w:val="22"/>
        </w:rPr>
      </w:pPr>
    </w:p>
    <w:p w14:paraId="61F6FBB8" w14:textId="77777777" w:rsidR="00AB7BEF" w:rsidRDefault="00AB7BEF" w:rsidP="00243180">
      <w:pPr>
        <w:rPr>
          <w:sz w:val="22"/>
          <w:szCs w:val="22"/>
        </w:rPr>
      </w:pPr>
    </w:p>
    <w:p w14:paraId="5B23B23C" w14:textId="77777777" w:rsidR="00AB7BEF" w:rsidRDefault="00AB7BEF" w:rsidP="00243180">
      <w:pPr>
        <w:rPr>
          <w:sz w:val="22"/>
          <w:szCs w:val="22"/>
        </w:rPr>
      </w:pPr>
    </w:p>
    <w:p w14:paraId="0D009578" w14:textId="75E841B1" w:rsidR="00A05BEC" w:rsidRPr="00A05BEC" w:rsidRDefault="00A05BEC" w:rsidP="00A05BEC">
      <w:pPr>
        <w:jc w:val="both"/>
        <w:rPr>
          <w:sz w:val="22"/>
          <w:szCs w:val="22"/>
        </w:rPr>
      </w:pPr>
      <w:r>
        <w:t>Ured koordinatora za reformu javne uprave (u daljem tekstu: Ured koordinatora) osnovan je</w:t>
      </w:r>
      <w:r w:rsidRPr="00A05BEC">
        <w:t xml:space="preserve"> </w:t>
      </w:r>
      <w:hyperlink r:id="rId8" w:tgtFrame="_blank" w:history="1">
        <w:r w:rsidRPr="00A05BEC">
          <w:t>Odlukom Vijeća ministara</w:t>
        </w:r>
      </w:hyperlink>
      <w:r w:rsidR="002A4978">
        <w:t xml:space="preserve"> Bosne i Hercegovine</w:t>
      </w:r>
      <w:r>
        <w:t xml:space="preserve"> iz 2004. god</w:t>
      </w:r>
      <w:r w:rsidR="00A73B07">
        <w:t>.</w:t>
      </w:r>
      <w:r>
        <w:t xml:space="preserve"> </w:t>
      </w:r>
      <w:r w:rsidR="002A4978">
        <w:t xml:space="preserve">te je </w:t>
      </w:r>
      <w:r w:rsidRPr="00A05BEC">
        <w:t>zadužen za koordinaciju aktivnosti u vezi priprema, donošenja i implementacije strategije za reformu javne uprave u Bosni i Hercegovini</w:t>
      </w:r>
      <w:r>
        <w:t xml:space="preserve">. Ured koordinatora koordinira, usmjerava i prati reformu javne uprave na osnovu Strateškog okvira za reformu </w:t>
      </w:r>
      <w:r w:rsidRPr="00A05BEC">
        <w:t>javne uprave kojeg su usvojili Vijeće ministara BiH i vlade entiteta i Brčko distrikta BiH, uključujući Akcioni plan za provedbu Strateškog okvira 2018-2022 koji je naknadno produžen do kraja 2027. godine. Pripremljen je i Revidirani akcioni plan koji je usvojen od strane vlada Federacije BiH 4. septembra 2025. god</w:t>
      </w:r>
      <w:r w:rsidR="00A73B07">
        <w:t>.</w:t>
      </w:r>
      <w:r w:rsidRPr="00A05BEC">
        <w:t xml:space="preserve"> i Brčko distrikta BiH 28. aprila 2025. god</w:t>
      </w:r>
      <w:r w:rsidR="00A73B07">
        <w:t>, dok na ostalim upravnim nivoima još uvijek nije usvojen</w:t>
      </w:r>
      <w:r w:rsidRPr="00A73B07">
        <w:t>.</w:t>
      </w:r>
      <w:r w:rsidRPr="00A05BEC">
        <w:rPr>
          <w:i/>
          <w:iCs/>
        </w:rPr>
        <w:t xml:space="preserve"> </w:t>
      </w:r>
      <w:r w:rsidRPr="00A05BEC">
        <w:t>Koordinaciona struktura za provedbu Strateškog okvira za reformu javne uprave uspostavljena je Zajedničkom platformom o principima i načinu implementacije reforme javne uprave u Bosni i Hercegovini, koju su tokom 2023. godin</w:t>
      </w:r>
      <w:r w:rsidR="002A4978">
        <w:t>e usvojili Vijeće ministara BiH i</w:t>
      </w:r>
      <w:r w:rsidRPr="00A05BEC">
        <w:t xml:space="preserve"> vlade Federacije BiH</w:t>
      </w:r>
      <w:r w:rsidR="002A4978">
        <w:t>,</w:t>
      </w:r>
      <w:r w:rsidRPr="00A05BEC">
        <w:t xml:space="preserve"> Republike Srpske i Brčko distrikta BiH. </w:t>
      </w:r>
    </w:p>
    <w:p w14:paraId="6A72E187" w14:textId="77777777" w:rsidR="00A05BEC" w:rsidRDefault="00A05BEC" w:rsidP="00A05BEC">
      <w:pPr>
        <w:jc w:val="both"/>
      </w:pPr>
    </w:p>
    <w:p w14:paraId="55774B0D" w14:textId="649C45C9" w:rsidR="003B61EA" w:rsidRDefault="00847061" w:rsidP="002A4978">
      <w:pPr>
        <w:jc w:val="both"/>
      </w:pPr>
      <w:r>
        <w:t>S obzirom da se upit podnosioca odnosi na provedbu mjera</w:t>
      </w:r>
      <w:r w:rsidRPr="002A4978">
        <w:t xml:space="preserve"> Reformske agende Bosne i Hercegovine u okviru Plana rasta za Zapadni Balkan, napominjemo da </w:t>
      </w:r>
      <w:r w:rsidR="000634B7" w:rsidRPr="00F818B7">
        <w:t>Reformska agenda nije provedbeni dokument Strateškog okvira za reformu javne uprave</w:t>
      </w:r>
      <w:r>
        <w:t xml:space="preserve">. </w:t>
      </w:r>
      <w:r w:rsidR="003B61EA" w:rsidRPr="00F818B7">
        <w:t>Ured koordinatora nije učestvovao u pripremi Reformske agende niti je bio član Radnog tima za njenu izradu</w:t>
      </w:r>
      <w:r w:rsidR="003B61EA">
        <w:t xml:space="preserve">. </w:t>
      </w:r>
      <w:r>
        <w:t xml:space="preserve">Također, </w:t>
      </w:r>
      <w:r w:rsidR="000634B7" w:rsidRPr="00F818B7">
        <w:t>Reformska agenda ne mijenja postojeći institucionalni okvir reforme javne uprave</w:t>
      </w:r>
      <w:r w:rsidR="003B61EA">
        <w:t>,</w:t>
      </w:r>
      <w:r>
        <w:t xml:space="preserve"> </w:t>
      </w:r>
      <w:r w:rsidR="003B61EA">
        <w:t>te</w:t>
      </w:r>
      <w:r>
        <w:t xml:space="preserve"> </w:t>
      </w:r>
      <w:r w:rsidR="000634B7" w:rsidRPr="00F818B7">
        <w:t>ne postoji formalno usvojena mapa ili matrica kojom se povezuju aktivnosti Akcionog plana za reformu javne uprave sa reformsk</w:t>
      </w:r>
      <w:r w:rsidR="003B61EA">
        <w:t>im koracima iz Reformske agende. F</w:t>
      </w:r>
      <w:r w:rsidR="000634B7" w:rsidRPr="00F818B7">
        <w:t xml:space="preserve">ormalni mehanizmi koordinacije, praćenja i izvještavanja za Instrument za reforme i rast bit će uspostavljeni tek nakon zaključivanja Sporazuma o Instrumentu i Sporazuma o kreditu između Bosne i Hercegovine i Evropske unije. </w:t>
      </w:r>
    </w:p>
    <w:p w14:paraId="5A2E177F" w14:textId="77777777" w:rsidR="002A4978" w:rsidRDefault="002A4978" w:rsidP="002A4978">
      <w:pPr>
        <w:jc w:val="both"/>
      </w:pPr>
    </w:p>
    <w:p w14:paraId="5C870BA3" w14:textId="60D7F6FD" w:rsidR="003B61EA" w:rsidRPr="00F818B7" w:rsidRDefault="003B61EA" w:rsidP="003B61EA">
      <w:pPr>
        <w:spacing w:after="240"/>
        <w:jc w:val="both"/>
      </w:pPr>
      <w:r>
        <w:t>A</w:t>
      </w:r>
      <w:r w:rsidRPr="00F818B7">
        <w:t xml:space="preserve">ktivnosti iz oblasti reforme javne </w:t>
      </w:r>
      <w:r w:rsidRPr="003B61EA">
        <w:t xml:space="preserve">uprave u Reformskoj agendi </w:t>
      </w:r>
      <w:r w:rsidRPr="003B61EA">
        <w:rPr>
          <w:bCs/>
        </w:rPr>
        <w:t>nisu definisane kao aktivnosti za provođenje Akcionog plana za reformu javne uprave</w:t>
      </w:r>
      <w:r w:rsidRPr="003B61EA">
        <w:t>, već predstavljaju reformske korake kojima se odgovara na prioritete Evropske komisije u okviru</w:t>
      </w:r>
      <w:r w:rsidRPr="00F818B7">
        <w:t xml:space="preserve"> Instrumenta za reforme i rast. </w:t>
      </w:r>
      <w:r>
        <w:t xml:space="preserve">Radi se </w:t>
      </w:r>
      <w:r w:rsidRPr="00F818B7">
        <w:t>o dva različita, ali međusobno komplementarna procesa: reforma javne uprave predstavlja zasebnu sektorsku reformu koja se provodi kroz Strateški okvir</w:t>
      </w:r>
      <w:r w:rsidR="002A4978">
        <w:t xml:space="preserve"> </w:t>
      </w:r>
      <w:r>
        <w:t>i Akcioni plan</w:t>
      </w:r>
      <w:r w:rsidR="000B2A71">
        <w:t>.</w:t>
      </w:r>
    </w:p>
    <w:p w14:paraId="43D644DB" w14:textId="6BB37795" w:rsidR="000634B7" w:rsidRDefault="000B2A71" w:rsidP="000B2A71">
      <w:pPr>
        <w:spacing w:after="240"/>
        <w:jc w:val="both"/>
      </w:pPr>
      <w:r>
        <w:t xml:space="preserve">U fokusu zahtjeva za pristup informacijama je </w:t>
      </w:r>
      <w:r w:rsidR="00847061" w:rsidRPr="000B2A71">
        <w:t>reformsk</w:t>
      </w:r>
      <w:r w:rsidRPr="000B2A71">
        <w:t>i</w:t>
      </w:r>
      <w:r w:rsidR="00847061" w:rsidRPr="000B2A71">
        <w:t xml:space="preserve"> korak 4.3.1.2. Reformske agende Bosne i Hercegovine, a koji se odnosi na </w:t>
      </w:r>
      <w:r w:rsidR="00847061" w:rsidRPr="000B2A71">
        <w:rPr>
          <w:b/>
        </w:rPr>
        <w:t>Usklađivanje državnih i entitetskih zakona te zakona Brčko distrikta sa principima zasnovanim na zaslugama i standardima EU u oblasti zapošljavanja, napredovanja i otpuštanja državnih službenika, uz prilagođavanje kantonalnih zakona</w:t>
      </w:r>
      <w:r w:rsidR="00A73B07" w:rsidRPr="00A73B07">
        <w:t>,</w:t>
      </w:r>
      <w:r w:rsidR="00A73B07">
        <w:t xml:space="preserve"> čiji je rok za realizaciju bio decembar 2025. god.</w:t>
      </w:r>
      <w:r>
        <w:t xml:space="preserve"> S tim u vezi, u nastavku </w:t>
      </w:r>
      <w:r>
        <w:lastRenderedPageBreak/>
        <w:t xml:space="preserve">su </w:t>
      </w:r>
      <w:r w:rsidR="00A73B07">
        <w:t xml:space="preserve">tražene </w:t>
      </w:r>
      <w:r>
        <w:t xml:space="preserve">informacije vezane za usklađivanje navedenih zakona iz aspekta provedbe Strateškog okvira za reformu javne uprave i pripadajućih akcionih </w:t>
      </w:r>
      <w:r w:rsidR="006A2072">
        <w:t>planova</w:t>
      </w:r>
      <w:r w:rsidR="001030C0">
        <w:t>:</w:t>
      </w:r>
    </w:p>
    <w:p w14:paraId="1195E12B" w14:textId="77777777" w:rsidR="0080501A" w:rsidRPr="00243180" w:rsidRDefault="0080501A" w:rsidP="0080501A">
      <w:pPr>
        <w:pStyle w:val="NormalIndent"/>
        <w:ind w:left="284"/>
        <w:jc w:val="both"/>
      </w:pPr>
    </w:p>
    <w:p w14:paraId="6D8158BE" w14:textId="6B473C94" w:rsidR="008542BB" w:rsidRPr="008542BB" w:rsidRDefault="008542BB" w:rsidP="008542BB">
      <w:pPr>
        <w:pStyle w:val="NormalIndent"/>
        <w:numPr>
          <w:ilvl w:val="0"/>
          <w:numId w:val="22"/>
        </w:numPr>
        <w:ind w:left="284"/>
        <w:jc w:val="both"/>
        <w:rPr>
          <w:lang w:val="bs-Latn-BA"/>
        </w:rPr>
      </w:pPr>
      <w:r w:rsidRPr="008542BB">
        <w:rPr>
          <w:lang w:val="bs-Latn-BA" w:eastAsia="bs-Latn-BA"/>
        </w:rPr>
        <w:t>Imenovanje zajedničke radne grupe za usklađivanje zakona o državnoj službi između</w:t>
      </w:r>
      <w:r w:rsidRPr="004028DA">
        <w:t xml:space="preserve"> različitih </w:t>
      </w:r>
      <w:r>
        <w:t xml:space="preserve">upravnih </w:t>
      </w:r>
      <w:r w:rsidRPr="004028DA">
        <w:t>nivoa</w:t>
      </w:r>
      <w:r>
        <w:t xml:space="preserve"> nije predviđeno Strateškim okvirom za RJU, ali je jedna od preporuka </w:t>
      </w:r>
      <w:r w:rsidRPr="00A054E8">
        <w:t xml:space="preserve">Posebne grupe za </w:t>
      </w:r>
      <w:r>
        <w:t>reformu</w:t>
      </w:r>
      <w:r>
        <w:rPr>
          <w:spacing w:val="-4"/>
        </w:rPr>
        <w:t xml:space="preserve"> </w:t>
      </w:r>
      <w:r>
        <w:t>javne</w:t>
      </w:r>
      <w:r>
        <w:rPr>
          <w:spacing w:val="-5"/>
        </w:rPr>
        <w:t xml:space="preserve"> </w:t>
      </w:r>
      <w:r>
        <w:t>uprave koja se ponavlja od 2023. god.</w:t>
      </w:r>
      <w:r w:rsidRPr="004028DA">
        <w:t xml:space="preserve"> </w:t>
      </w:r>
      <w:r>
        <w:t xml:space="preserve">U skladu s ovom preporukom, </w:t>
      </w:r>
      <w:r w:rsidRPr="004028DA">
        <w:t>Ministarstvo pravde B</w:t>
      </w:r>
      <w:r w:rsidR="001030C0">
        <w:t>i</w:t>
      </w:r>
      <w:r w:rsidRPr="004028DA">
        <w:t xml:space="preserve">H </w:t>
      </w:r>
      <w:r>
        <w:t xml:space="preserve">je nadležnim institucijama sa svih upravnih nivoa </w:t>
      </w:r>
      <w:r w:rsidRPr="004028DA">
        <w:t>uputilo</w:t>
      </w:r>
      <w:r>
        <w:t xml:space="preserve"> inicijativu za </w:t>
      </w:r>
      <w:r w:rsidRPr="004028DA">
        <w:t>imenovanje radne grupe za usklađivanje zakona o državnoj službi između različitih nivoa</w:t>
      </w:r>
      <w:r>
        <w:t xml:space="preserve">. Po ovoj inicijativi su  prijedloge za članove radne grupe dostavile samo </w:t>
      </w:r>
      <w:r w:rsidRPr="00A054E8">
        <w:t>Agencije za državnu službu BiH i Agencije za državnu službu FBiH</w:t>
      </w:r>
      <w:r>
        <w:t>. Nakon toga je od strane Ministarstva pravde najavljena urgencija</w:t>
      </w:r>
      <w:r w:rsidRPr="009B0334">
        <w:t xml:space="preserve"> </w:t>
      </w:r>
      <w:r w:rsidRPr="00A054E8">
        <w:t>institucijama koje nisu nominovale svoje predstavnike za radnu grupu</w:t>
      </w:r>
      <w:r>
        <w:t xml:space="preserve">. </w:t>
      </w:r>
      <w:r w:rsidRPr="00D67AAC">
        <w:t xml:space="preserve">Ured koordinatora je posredstvom članova Nadzornog tima od Ministarstva pravde </w:t>
      </w:r>
      <w:r>
        <w:t xml:space="preserve">BiH </w:t>
      </w:r>
      <w:r w:rsidRPr="00D67AAC">
        <w:t>zatražio informaciju</w:t>
      </w:r>
      <w:r>
        <w:t xml:space="preserve"> o statusu </w:t>
      </w:r>
      <w:r w:rsidRPr="008542BB">
        <w:t>navedene urgencije i povratnim informacijama po njoj, ali ni</w:t>
      </w:r>
      <w:r w:rsidR="005512C8">
        <w:t xml:space="preserve">je </w:t>
      </w:r>
      <w:r w:rsidRPr="008542BB">
        <w:t>dobi</w:t>
      </w:r>
      <w:r w:rsidR="005512C8">
        <w:t>o</w:t>
      </w:r>
      <w:r w:rsidRPr="008542BB">
        <w:t xml:space="preserve"> odgovor. U sklopu dostavljanja podataka za Godišnji izvještaj za 2025. god. o napretku u implementaciji Akcionog plana Strateškog okvira za reformu javne uprave, ispred Ministarstva pravde BiH dostavljen je podatak da je po održanom 8. sastanku Posebne</w:t>
      </w:r>
      <w:r w:rsidRPr="008542BB">
        <w:rPr>
          <w:spacing w:val="-6"/>
        </w:rPr>
        <w:t xml:space="preserve"> </w:t>
      </w:r>
      <w:r w:rsidRPr="008542BB">
        <w:t>grupe</w:t>
      </w:r>
      <w:r w:rsidRPr="008542BB">
        <w:rPr>
          <w:spacing w:val="-5"/>
        </w:rPr>
        <w:t xml:space="preserve"> </w:t>
      </w:r>
      <w:r w:rsidRPr="008542BB">
        <w:t>za</w:t>
      </w:r>
      <w:r w:rsidRPr="008542BB">
        <w:rPr>
          <w:spacing w:val="-3"/>
        </w:rPr>
        <w:t xml:space="preserve"> </w:t>
      </w:r>
      <w:r w:rsidRPr="008542BB">
        <w:t>reformu</w:t>
      </w:r>
      <w:r w:rsidRPr="008542BB">
        <w:rPr>
          <w:spacing w:val="-4"/>
        </w:rPr>
        <w:t xml:space="preserve"> </w:t>
      </w:r>
      <w:r w:rsidRPr="008542BB">
        <w:t>javne</w:t>
      </w:r>
      <w:r w:rsidRPr="008542BB">
        <w:rPr>
          <w:spacing w:val="-5"/>
        </w:rPr>
        <w:t xml:space="preserve"> </w:t>
      </w:r>
      <w:r w:rsidRPr="008542BB">
        <w:t>uprave (od 12.03.2025. god.)</w:t>
      </w:r>
      <w:r w:rsidRPr="008542BB">
        <w:rPr>
          <w:spacing w:val="-5"/>
        </w:rPr>
        <w:t xml:space="preserve"> </w:t>
      </w:r>
      <w:r w:rsidRPr="008542BB">
        <w:t>dogovoreno</w:t>
      </w:r>
      <w:r w:rsidRPr="008542BB">
        <w:rPr>
          <w:spacing w:val="-4"/>
        </w:rPr>
        <w:t xml:space="preserve"> </w:t>
      </w:r>
      <w:r w:rsidRPr="008542BB">
        <w:t>da</w:t>
      </w:r>
      <w:r w:rsidRPr="008542BB">
        <w:rPr>
          <w:spacing w:val="-4"/>
        </w:rPr>
        <w:t xml:space="preserve"> </w:t>
      </w:r>
      <w:r w:rsidRPr="008542BB">
        <w:t>se</w:t>
      </w:r>
      <w:r w:rsidRPr="008542BB">
        <w:rPr>
          <w:spacing w:val="-6"/>
        </w:rPr>
        <w:t xml:space="preserve"> </w:t>
      </w:r>
      <w:r w:rsidRPr="008542BB">
        <w:t>uskladi</w:t>
      </w:r>
      <w:r w:rsidRPr="008542BB">
        <w:rPr>
          <w:spacing w:val="-4"/>
        </w:rPr>
        <w:t xml:space="preserve"> </w:t>
      </w:r>
      <w:r w:rsidRPr="008542BB">
        <w:t>11</w:t>
      </w:r>
      <w:r w:rsidRPr="008542BB">
        <w:rPr>
          <w:spacing w:val="-5"/>
        </w:rPr>
        <w:t xml:space="preserve"> </w:t>
      </w:r>
      <w:r w:rsidRPr="008542BB">
        <w:t>zakona</w:t>
      </w:r>
      <w:r w:rsidRPr="008542BB">
        <w:rPr>
          <w:spacing w:val="-4"/>
        </w:rPr>
        <w:t xml:space="preserve"> </w:t>
      </w:r>
      <w:r w:rsidRPr="008542BB">
        <w:t>o</w:t>
      </w:r>
      <w:r w:rsidRPr="008542BB">
        <w:rPr>
          <w:spacing w:val="-4"/>
        </w:rPr>
        <w:t xml:space="preserve"> </w:t>
      </w:r>
      <w:r w:rsidRPr="008542BB">
        <w:t>državnoj</w:t>
      </w:r>
      <w:r w:rsidRPr="008542BB">
        <w:rPr>
          <w:spacing w:val="-4"/>
        </w:rPr>
        <w:t xml:space="preserve"> </w:t>
      </w:r>
      <w:r w:rsidRPr="008542BB">
        <w:t>službi</w:t>
      </w:r>
      <w:r w:rsidRPr="008542BB">
        <w:rPr>
          <w:spacing w:val="-4"/>
        </w:rPr>
        <w:t xml:space="preserve"> </w:t>
      </w:r>
      <w:r w:rsidRPr="008542BB">
        <w:t>i</w:t>
      </w:r>
      <w:r w:rsidRPr="008542BB">
        <w:rPr>
          <w:spacing w:val="-4"/>
        </w:rPr>
        <w:t xml:space="preserve"> </w:t>
      </w:r>
      <w:r w:rsidRPr="008542BB">
        <w:t>standardi</w:t>
      </w:r>
      <w:r w:rsidRPr="008542BB">
        <w:rPr>
          <w:spacing w:val="-6"/>
        </w:rPr>
        <w:t xml:space="preserve"> </w:t>
      </w:r>
      <w:r w:rsidRPr="008542BB">
        <w:t>u</w:t>
      </w:r>
      <w:r w:rsidRPr="008542BB">
        <w:rPr>
          <w:spacing w:val="-4"/>
        </w:rPr>
        <w:t xml:space="preserve"> </w:t>
      </w:r>
      <w:r w:rsidRPr="008542BB">
        <w:t>pogledu</w:t>
      </w:r>
      <w:r>
        <w:rPr>
          <w:spacing w:val="-4"/>
        </w:rPr>
        <w:t xml:space="preserve"> </w:t>
      </w:r>
      <w:r>
        <w:t>ljudskih</w:t>
      </w:r>
      <w:r>
        <w:rPr>
          <w:spacing w:val="-3"/>
        </w:rPr>
        <w:t xml:space="preserve"> </w:t>
      </w:r>
      <w:r>
        <w:t>potencijala</w:t>
      </w:r>
      <w:r>
        <w:rPr>
          <w:spacing w:val="-4"/>
        </w:rPr>
        <w:t xml:space="preserve"> </w:t>
      </w:r>
      <w:r>
        <w:t>i</w:t>
      </w:r>
      <w:r>
        <w:rPr>
          <w:spacing w:val="-4"/>
        </w:rPr>
        <w:t xml:space="preserve"> </w:t>
      </w:r>
      <w:r>
        <w:t>imenuje radna grupa uključivanjem ministarstava nadležnih za javnu upravu s ciljem finalizacije ovog procesa. S druge strane, Ministarstvo uprave i lokalne samouprave RS je po ovom pitanju dostavilo stav da treba koristiti Nadzorni tim i druga tijela iz Zajedničke platforme kao glavne forume za diskusiju o usklađivanju odredbi u ovoj oblasti.</w:t>
      </w:r>
    </w:p>
    <w:p w14:paraId="4199F021" w14:textId="77777777" w:rsidR="008542BB" w:rsidRDefault="008542BB" w:rsidP="008542BB">
      <w:pPr>
        <w:pStyle w:val="NormalIndent"/>
        <w:ind w:left="284"/>
        <w:jc w:val="both"/>
      </w:pPr>
    </w:p>
    <w:p w14:paraId="529EF2C7" w14:textId="356B9A6D" w:rsidR="001030C0" w:rsidRPr="008542BB" w:rsidRDefault="008542BB" w:rsidP="001030C0">
      <w:pPr>
        <w:pStyle w:val="NormalIndent"/>
        <w:ind w:left="284"/>
        <w:jc w:val="both"/>
        <w:rPr>
          <w:lang w:val="bs-Latn-BA"/>
        </w:rPr>
      </w:pPr>
      <w:r>
        <w:t>Ovo pitanje je razmatrano na sjednici Nadzornog tima za oblast Državna služba i upravljanje ljudskim potencijalima (u daljem tekstu: Nadzorni tim) održanoj 15.04.2026. god, gdje je konstatovano postojanje različitih pristupa,</w:t>
      </w:r>
      <w:r w:rsidR="001030C0">
        <w:t xml:space="preserve"> kako na različitim </w:t>
      </w:r>
      <w:r w:rsidR="001030C0" w:rsidRPr="008542BB">
        <w:t>upravnim nivoima tako i u provedbenim dokumentima Strateškog okvira za RJU. Naime,</w:t>
      </w:r>
      <w:r w:rsidR="001030C0" w:rsidRPr="008542BB">
        <w:rPr>
          <w:lang w:val="bs-Latn-BA"/>
        </w:rPr>
        <w:t xml:space="preserve"> Akcionim planom je bilo predviđeno da se koordinacija ostvari saradnjom interresornih radnih grupa </w:t>
      </w:r>
      <w:r w:rsidR="001030C0" w:rsidRPr="008542BB">
        <w:t xml:space="preserve">formiranih za izradu reformskih propisa za svaku strukturu državne službe u BiH kroz dijeljenje informacija i konkretnih rješenja </w:t>
      </w:r>
      <w:r w:rsidR="001030C0" w:rsidRPr="008542BB">
        <w:rPr>
          <w:lang w:val="bs-Latn-BA"/>
        </w:rPr>
        <w:t>svih upravnih nivoa. Ova koordinacija se u praksi odvijala kroz radionice</w:t>
      </w:r>
      <w:r w:rsidR="001030C0">
        <w:rPr>
          <w:lang w:val="bs-Latn-BA"/>
        </w:rPr>
        <w:t xml:space="preserve"> </w:t>
      </w:r>
      <w:r w:rsidR="001030C0" w:rsidRPr="008542BB">
        <w:rPr>
          <w:lang w:val="bs-Latn-BA"/>
        </w:rPr>
        <w:t xml:space="preserve">i razmjenu materijala u okviru projekta „Jačanje </w:t>
      </w:r>
      <w:r w:rsidR="001030C0" w:rsidRPr="008542BB">
        <w:t>upravljanja ljudskim resursima u Bosni i Hercegovini“</w:t>
      </w:r>
      <w:r w:rsidR="001030C0">
        <w:t xml:space="preserve"> </w:t>
      </w:r>
      <w:r w:rsidR="001030C0" w:rsidRPr="008542BB">
        <w:t>(EUHRM) koji je finansiran iz sredstava IPA 2017</w:t>
      </w:r>
      <w:r w:rsidR="001030C0">
        <w:t xml:space="preserve">. Model koordinacije nije formalno bio usaglašen s obzirom da </w:t>
      </w:r>
      <w:r w:rsidR="001030C0" w:rsidRPr="008542BB">
        <w:rPr>
          <w:lang w:val="bs-Latn-BA"/>
        </w:rPr>
        <w:t>za vrijeme važenja Akcionog plana na svim upravnim nivoima nisu bile formirane sve</w:t>
      </w:r>
      <w:r w:rsidR="001030C0">
        <w:rPr>
          <w:lang w:val="bs-Latn-BA"/>
        </w:rPr>
        <w:t xml:space="preserve"> interresorne</w:t>
      </w:r>
      <w:r w:rsidR="001030C0" w:rsidRPr="008542BB">
        <w:rPr>
          <w:lang w:val="bs-Latn-BA"/>
        </w:rPr>
        <w:t xml:space="preserve"> radne grupe</w:t>
      </w:r>
      <w:r w:rsidR="001030C0">
        <w:rPr>
          <w:lang w:val="bs-Latn-BA"/>
        </w:rPr>
        <w:t>, odnosno nisu koegzistirale u istim periodima</w:t>
      </w:r>
      <w:r w:rsidR="001030C0" w:rsidRPr="008542BB">
        <w:rPr>
          <w:lang w:val="bs-Latn-BA"/>
        </w:rPr>
        <w:t>. S druge strane, Revidiranim akcionim planom</w:t>
      </w:r>
      <w:r w:rsidR="001030C0">
        <w:rPr>
          <w:lang w:val="bs-Latn-BA"/>
        </w:rPr>
        <w:t>, koji je usvojen na dva upravna nivoa,</w:t>
      </w:r>
      <w:r w:rsidR="001030C0" w:rsidRPr="008542BB">
        <w:rPr>
          <w:lang w:val="bs-Latn-BA"/>
        </w:rPr>
        <w:t xml:space="preserve"> je predviđeno da </w:t>
      </w:r>
      <w:r w:rsidR="001030C0">
        <w:rPr>
          <w:lang w:val="bs-Latn-BA"/>
        </w:rPr>
        <w:t>nadležne institucije</w:t>
      </w:r>
      <w:r w:rsidR="001030C0" w:rsidRPr="008542BB">
        <w:rPr>
          <w:lang w:val="bs-Latn-BA"/>
        </w:rPr>
        <w:t xml:space="preserve"> kroz Nadzorni tim i koordinacione strukture </w:t>
      </w:r>
      <w:r w:rsidR="001030C0">
        <w:rPr>
          <w:lang w:val="bs-Latn-BA"/>
        </w:rPr>
        <w:t>za reformu javne uprave</w:t>
      </w:r>
      <w:r w:rsidR="001030C0" w:rsidRPr="008542BB">
        <w:rPr>
          <w:lang w:val="bs-Latn-BA"/>
        </w:rPr>
        <w:t xml:space="preserve"> usaglase područja u kojima je neophodno usklađivanje </w:t>
      </w:r>
      <w:r w:rsidR="001030C0" w:rsidRPr="008542BB">
        <w:t>uređenja službeničkog sistema i ugrađivanje Principa javne uprave na isti ili sličan način na svim upravnim nivoima</w:t>
      </w:r>
      <w:r w:rsidR="001030C0">
        <w:rPr>
          <w:lang w:val="bs-Latn-BA"/>
        </w:rPr>
        <w:t>. Potom je planirano da se do kraja 2027. god. i</w:t>
      </w:r>
      <w:r w:rsidR="001030C0" w:rsidRPr="00E03593">
        <w:rPr>
          <w:lang w:val="bs-Latn-BA"/>
        </w:rPr>
        <w:t>zrad</w:t>
      </w:r>
      <w:r w:rsidR="001030C0">
        <w:rPr>
          <w:lang w:val="bs-Latn-BA"/>
        </w:rPr>
        <w:t>e</w:t>
      </w:r>
      <w:r w:rsidR="001030C0" w:rsidRPr="00E03593">
        <w:rPr>
          <w:lang w:val="bs-Latn-BA"/>
        </w:rPr>
        <w:t xml:space="preserve"> nacrt</w:t>
      </w:r>
      <w:r w:rsidR="001030C0">
        <w:rPr>
          <w:lang w:val="bs-Latn-BA"/>
        </w:rPr>
        <w:t>i</w:t>
      </w:r>
      <w:r w:rsidR="001030C0" w:rsidRPr="00E03593">
        <w:rPr>
          <w:lang w:val="bs-Latn-BA"/>
        </w:rPr>
        <w:t xml:space="preserve"> izmjena </w:t>
      </w:r>
      <w:r w:rsidR="001030C0">
        <w:rPr>
          <w:lang w:val="bs-Latn-BA"/>
        </w:rPr>
        <w:t xml:space="preserve">zakona o državnoj službi </w:t>
      </w:r>
      <w:r w:rsidR="001030C0" w:rsidRPr="00E03593">
        <w:rPr>
          <w:lang w:val="bs-Latn-BA"/>
        </w:rPr>
        <w:t>koj</w:t>
      </w:r>
      <w:r w:rsidR="001030C0">
        <w:rPr>
          <w:lang w:val="bs-Latn-BA"/>
        </w:rPr>
        <w:t>e</w:t>
      </w:r>
      <w:r w:rsidR="001030C0" w:rsidRPr="00E03593">
        <w:rPr>
          <w:lang w:val="bs-Latn-BA"/>
        </w:rPr>
        <w:t xml:space="preserve"> će obuhvatiti usaglašena područja za adekvatnu primjenu Principa javne uprave</w:t>
      </w:r>
      <w:r w:rsidR="001030C0">
        <w:rPr>
          <w:lang w:val="bs-Latn-BA"/>
        </w:rPr>
        <w:t xml:space="preserve">. S obzirom na navedeno, </w:t>
      </w:r>
      <w:r w:rsidR="001030C0">
        <w:t>zaključeno da će se članovi Nadzornog tima interno konsultovati u svojim institucijama za dalje postupanje</w:t>
      </w:r>
      <w:r w:rsidR="001030C0" w:rsidRPr="008542BB">
        <w:t xml:space="preserve"> </w:t>
      </w:r>
      <w:r w:rsidR="001030C0">
        <w:t>u vezi sa usklađivanjem zakonskih propisa.</w:t>
      </w:r>
    </w:p>
    <w:p w14:paraId="661C47A9" w14:textId="30BFBC7B" w:rsidR="00A90FAB" w:rsidRDefault="00CC31E3" w:rsidP="00801334">
      <w:pPr>
        <w:pStyle w:val="NormalWeb"/>
        <w:ind w:left="284"/>
        <w:contextualSpacing/>
        <w:jc w:val="both"/>
      </w:pPr>
      <w:r>
        <w:t>N</w:t>
      </w:r>
      <w:r w:rsidR="009B0334">
        <w:t xml:space="preserve">a </w:t>
      </w:r>
      <w:r w:rsidR="00C43D4F">
        <w:t>9.</w:t>
      </w:r>
      <w:r w:rsidR="009B0334">
        <w:t xml:space="preserve"> sastanku </w:t>
      </w:r>
      <w:r w:rsidR="009B0334" w:rsidRPr="00A054E8">
        <w:t xml:space="preserve">Posebne grupe za </w:t>
      </w:r>
      <w:r w:rsidR="00C00507">
        <w:t>reformu</w:t>
      </w:r>
      <w:r w:rsidR="00C00507" w:rsidRPr="008542BB">
        <w:rPr>
          <w:spacing w:val="-4"/>
        </w:rPr>
        <w:t xml:space="preserve"> </w:t>
      </w:r>
      <w:r w:rsidR="00C00507">
        <w:t>javne</w:t>
      </w:r>
      <w:r w:rsidR="00C00507" w:rsidRPr="008542BB">
        <w:rPr>
          <w:spacing w:val="-5"/>
        </w:rPr>
        <w:t xml:space="preserve"> </w:t>
      </w:r>
      <w:r w:rsidR="00C00507">
        <w:t>uprave</w:t>
      </w:r>
      <w:r>
        <w:t xml:space="preserve"> održanom 24.04.2026. god</w:t>
      </w:r>
      <w:r w:rsidR="009B0334">
        <w:t>, Ministarstvo pravde Bi</w:t>
      </w:r>
      <w:r>
        <w:t>H</w:t>
      </w:r>
      <w:r w:rsidR="009B0334">
        <w:t xml:space="preserve"> je izvijestilo</w:t>
      </w:r>
      <w:r>
        <w:t xml:space="preserve"> da nema političke podrške za formiranje </w:t>
      </w:r>
      <w:r w:rsidR="00C00507">
        <w:t>zajedničke</w:t>
      </w:r>
      <w:r>
        <w:t xml:space="preserve"> radne grupe</w:t>
      </w:r>
      <w:r w:rsidR="00C00507">
        <w:t>, te je otvoreno pitanje mogućnosti da ovu ulogu preuzme Nadzorni tim.</w:t>
      </w:r>
      <w:r w:rsidR="00A90FAB">
        <w:t xml:space="preserve"> Kao rok za imenovanje ove radne grupe naveden je 3. kvartal 2026. god.</w:t>
      </w:r>
    </w:p>
    <w:p w14:paraId="46AE7773" w14:textId="77777777" w:rsidR="00A90FAB" w:rsidRDefault="00A90FAB" w:rsidP="00801334">
      <w:pPr>
        <w:pStyle w:val="NormalWeb"/>
        <w:ind w:left="284"/>
        <w:contextualSpacing/>
        <w:jc w:val="both"/>
      </w:pPr>
    </w:p>
    <w:p w14:paraId="40A53D24" w14:textId="71674E13" w:rsidR="002C4DA4" w:rsidRDefault="00C00507" w:rsidP="007C36EC">
      <w:pPr>
        <w:pStyle w:val="NormalWeb"/>
        <w:ind w:left="284"/>
        <w:contextualSpacing/>
        <w:jc w:val="both"/>
        <w:rPr>
          <w:noProof/>
          <w:lang w:val="sr-Latn-BA"/>
        </w:rPr>
      </w:pPr>
      <w:r>
        <w:lastRenderedPageBreak/>
        <w:t xml:space="preserve">Nadzorni tim </w:t>
      </w:r>
      <w:r w:rsidR="00A90FAB">
        <w:t xml:space="preserve">je </w:t>
      </w:r>
      <w:r>
        <w:t>na sjednici održanoj 17.06.2026. god</w:t>
      </w:r>
      <w:r w:rsidR="00CE1561">
        <w:t xml:space="preserve">. </w:t>
      </w:r>
      <w:r w:rsidR="00A90FAB">
        <w:t xml:space="preserve">ponovo razmotrio ovo pitanje i </w:t>
      </w:r>
      <w:r w:rsidR="00CE1561">
        <w:t>donio</w:t>
      </w:r>
      <w:r>
        <w:t xml:space="preserve"> zaključ</w:t>
      </w:r>
      <w:r w:rsidR="00CE1561">
        <w:t>ak</w:t>
      </w:r>
      <w:r>
        <w:t xml:space="preserve"> da </w:t>
      </w:r>
      <w:r w:rsidR="00CE1561" w:rsidRPr="008542BB">
        <w:rPr>
          <w:b/>
        </w:rPr>
        <w:t>proces harmonizacije zakona o državnoj službi treba prvenstveno voditi kroz Nadzorni tim</w:t>
      </w:r>
      <w:r w:rsidR="00CE1561" w:rsidRPr="00CE1561">
        <w:t xml:space="preserve">, uz mogućnost uključivanja predstavnika imenovanih radnih grupa gdje je to potrebno. </w:t>
      </w:r>
      <w:r w:rsidR="00CE1561">
        <w:t xml:space="preserve">Uz to je </w:t>
      </w:r>
      <w:r w:rsidR="00CE1561" w:rsidRPr="00801334">
        <w:t xml:space="preserve">zaključeno da će Ured koordinatora pripremiti pregled potencijalnih oblasti za harmonizaciju propisa na osnovu preporuka EU HRM projekta, </w:t>
      </w:r>
      <w:r w:rsidR="00801334" w:rsidRPr="00801334">
        <w:t xml:space="preserve">Posebne grupe za reformu javne uprave </w:t>
      </w:r>
      <w:r w:rsidR="00CE1561" w:rsidRPr="00801334">
        <w:t>i Reformske agende i dostaviti ga članovima Nadzornog tima, te da će na narednoj sjednici predstavnici svakog upravnog nivoa prezent</w:t>
      </w:r>
      <w:r w:rsidR="001030C0">
        <w:t>ir</w:t>
      </w:r>
      <w:r w:rsidR="00CE1561" w:rsidRPr="00801334">
        <w:t>ati rješenja sadržana u trenutnim nacrtima zakona o državnoj službi po obuhvaćenim oblastima, kako bi se potom usaglasile oblasti u kojima je neophodna harmonizacija.</w:t>
      </w:r>
      <w:r w:rsidR="00801334" w:rsidRPr="00801334">
        <w:t xml:space="preserve"> Ured koordinatora je pripremio traženi pregled i dostavio ga Nadzornom timu 02.07.2026. god.</w:t>
      </w:r>
    </w:p>
    <w:p w14:paraId="7F441E81" w14:textId="1B81747E" w:rsidR="00454B9B" w:rsidRDefault="00454B9B" w:rsidP="003C28FE">
      <w:pPr>
        <w:pStyle w:val="ListParagraph"/>
        <w:numPr>
          <w:ilvl w:val="0"/>
          <w:numId w:val="22"/>
        </w:numPr>
        <w:spacing w:before="120" w:after="120"/>
        <w:ind w:left="284"/>
        <w:jc w:val="both"/>
      </w:pPr>
      <w:r>
        <w:t xml:space="preserve">Traženi dokumenti su izrađeni i usaglašeni u </w:t>
      </w:r>
      <w:r w:rsidR="001F0B53">
        <w:t>okviru</w:t>
      </w:r>
      <w:r w:rsidR="001030C0">
        <w:t xml:space="preserve"> navedenog</w:t>
      </w:r>
      <w:r w:rsidR="001F0B53">
        <w:t xml:space="preserve"> </w:t>
      </w:r>
      <w:r w:rsidR="001030C0">
        <w:t xml:space="preserve">EUHRM </w:t>
      </w:r>
      <w:r w:rsidR="001F0B53">
        <w:t xml:space="preserve">projekta </w:t>
      </w:r>
      <w:r>
        <w:t>te ih dostavljamo u prilogu kako slijedi:</w:t>
      </w:r>
    </w:p>
    <w:p w14:paraId="6A0E6E8B" w14:textId="336B26A7" w:rsidR="00454B9B" w:rsidRDefault="000E35A9" w:rsidP="00454B9B">
      <w:pPr>
        <w:pStyle w:val="ListParagraph"/>
        <w:numPr>
          <w:ilvl w:val="0"/>
          <w:numId w:val="27"/>
        </w:numPr>
        <w:spacing w:before="120" w:after="120"/>
        <w:jc w:val="both"/>
      </w:pPr>
      <w:r w:rsidRPr="00FD2813">
        <w:t xml:space="preserve">Upravljanje sa postupcima zapošljavanja državnih službenika na svim nivoima uprave </w:t>
      </w:r>
      <w:r>
        <w:t>u B</w:t>
      </w:r>
      <w:r w:rsidRPr="00FD2813">
        <w:t xml:space="preserve">osni i </w:t>
      </w:r>
      <w:r>
        <w:t>H</w:t>
      </w:r>
      <w:r w:rsidRPr="00FD2813">
        <w:t>ercegovini i mogućnosti njihove harmonizacije</w:t>
      </w:r>
    </w:p>
    <w:p w14:paraId="0B6986A8" w14:textId="39F273A7" w:rsidR="00454B9B" w:rsidRDefault="000E35A9" w:rsidP="00454B9B">
      <w:pPr>
        <w:pStyle w:val="ListParagraph"/>
        <w:numPr>
          <w:ilvl w:val="0"/>
          <w:numId w:val="27"/>
        </w:numPr>
        <w:spacing w:before="120" w:after="120"/>
        <w:jc w:val="both"/>
      </w:pPr>
      <w:r w:rsidRPr="000E35A9">
        <w:t>Uzajamno priznavanje stručnih ispita u BiH</w:t>
      </w:r>
    </w:p>
    <w:p w14:paraId="65E4DCE1" w14:textId="26A843FF" w:rsidR="00454B9B" w:rsidRDefault="000E35A9" w:rsidP="00454B9B">
      <w:pPr>
        <w:pStyle w:val="ListParagraph"/>
        <w:numPr>
          <w:ilvl w:val="0"/>
          <w:numId w:val="27"/>
        </w:numPr>
        <w:spacing w:before="120" w:after="120"/>
        <w:jc w:val="both"/>
      </w:pPr>
      <w:r w:rsidRPr="000E35A9">
        <w:t>Prijedlog</w:t>
      </w:r>
      <w:r w:rsidR="00FD2813" w:rsidRPr="000E35A9">
        <w:t xml:space="preserve"> </w:t>
      </w:r>
      <w:r w:rsidRPr="000E35A9">
        <w:t xml:space="preserve">oblasti u kojima se harmonizacija među različitim upravnim nivoima u </w:t>
      </w:r>
      <w:r>
        <w:t>B</w:t>
      </w:r>
      <w:r w:rsidRPr="000E35A9">
        <w:t xml:space="preserve">osni i </w:t>
      </w:r>
      <w:r>
        <w:t>H</w:t>
      </w:r>
      <w:r w:rsidRPr="000E35A9">
        <w:t xml:space="preserve">ercegovini smatra neophodnom i mogućom kako bi se </w:t>
      </w:r>
      <w:r w:rsidRPr="00A73B07">
        <w:t>osiguralo moderno upravljanje ljudskim resursima</w:t>
      </w:r>
    </w:p>
    <w:p w14:paraId="310AA544" w14:textId="318E6E24" w:rsidR="00A752B2" w:rsidRDefault="00FD2813" w:rsidP="00454B9B">
      <w:pPr>
        <w:pStyle w:val="ListParagraph"/>
        <w:numPr>
          <w:ilvl w:val="0"/>
          <w:numId w:val="27"/>
        </w:numPr>
        <w:spacing w:before="120" w:after="120"/>
        <w:ind w:left="658"/>
        <w:jc w:val="both"/>
      </w:pPr>
      <w:r w:rsidRPr="00A73B07">
        <w:t xml:space="preserve">Upravljanje postupcima </w:t>
      </w:r>
      <w:r w:rsidRPr="007D43A5">
        <w:t>zapošljavanja državnih službenika na svim nivoima uprave u Bosni i Hercegovini - prijedlozi harmo</w:t>
      </w:r>
      <w:r w:rsidR="00454B9B">
        <w:t>nizacije i pojednostavljivanja</w:t>
      </w:r>
    </w:p>
    <w:p w14:paraId="639E1E59" w14:textId="77777777" w:rsidR="00454B9B" w:rsidRPr="007D43A5" w:rsidRDefault="00454B9B" w:rsidP="00454B9B">
      <w:pPr>
        <w:pStyle w:val="ListParagraph"/>
        <w:spacing w:before="120" w:after="120"/>
        <w:ind w:left="284"/>
        <w:jc w:val="both"/>
      </w:pPr>
    </w:p>
    <w:p w14:paraId="175B1C8B" w14:textId="77777777" w:rsidR="00454B9B" w:rsidRDefault="001C25FC" w:rsidP="00A00DC6">
      <w:pPr>
        <w:pStyle w:val="ListParagraph"/>
        <w:numPr>
          <w:ilvl w:val="0"/>
          <w:numId w:val="22"/>
        </w:numPr>
        <w:spacing w:before="120" w:after="120"/>
        <w:ind w:left="284"/>
        <w:jc w:val="both"/>
      </w:pPr>
      <w:r w:rsidRPr="007D43A5">
        <w:t>Ured koordinatora je</w:t>
      </w:r>
      <w:r w:rsidR="00F766FD" w:rsidRPr="007D43A5">
        <w:t xml:space="preserve"> </w:t>
      </w:r>
      <w:r w:rsidR="00A752B2" w:rsidRPr="007D43A5">
        <w:t xml:space="preserve">ranije </w:t>
      </w:r>
      <w:r w:rsidR="00F766FD" w:rsidRPr="007D43A5">
        <w:t>posredstvom SIGMA-e</w:t>
      </w:r>
      <w:r w:rsidRPr="007D43A5">
        <w:t xml:space="preserve"> na uvid dobio </w:t>
      </w:r>
      <w:r w:rsidR="00E07DFF" w:rsidRPr="005512C8">
        <w:rPr>
          <w:i/>
          <w:lang w:val="pl-PL"/>
        </w:rPr>
        <w:t xml:space="preserve">radnu verziju </w:t>
      </w:r>
      <w:r w:rsidRPr="005512C8">
        <w:rPr>
          <w:i/>
        </w:rPr>
        <w:t>prednacrt</w:t>
      </w:r>
      <w:r w:rsidR="00E07DFF" w:rsidRPr="005512C8">
        <w:rPr>
          <w:i/>
        </w:rPr>
        <w:t>a</w:t>
      </w:r>
      <w:r w:rsidRPr="005512C8">
        <w:rPr>
          <w:i/>
        </w:rPr>
        <w:t xml:space="preserve"> </w:t>
      </w:r>
      <w:r w:rsidRPr="005512C8">
        <w:rPr>
          <w:i/>
          <w:lang w:val="pl-PL"/>
        </w:rPr>
        <w:t>Zakona o državnim službenicima Republike Srpske</w:t>
      </w:r>
      <w:r w:rsidR="00E07DFF" w:rsidRPr="005512C8">
        <w:rPr>
          <w:i/>
          <w:lang w:val="pl-PL"/>
        </w:rPr>
        <w:t xml:space="preserve"> iz 2019.</w:t>
      </w:r>
      <w:r w:rsidR="00186895" w:rsidRPr="005512C8">
        <w:rPr>
          <w:i/>
          <w:lang w:val="pl-PL"/>
        </w:rPr>
        <w:t xml:space="preserve"> </w:t>
      </w:r>
      <w:r w:rsidR="00E07DFF" w:rsidRPr="005512C8">
        <w:rPr>
          <w:i/>
          <w:lang w:val="pl-PL"/>
        </w:rPr>
        <w:t>god</w:t>
      </w:r>
      <w:r w:rsidR="00186895" w:rsidRPr="007D43A5">
        <w:rPr>
          <w:lang w:val="pl-PL"/>
        </w:rPr>
        <w:t>. na koju smo na molbu SIGMA-e dostavili komentare</w:t>
      </w:r>
      <w:r w:rsidR="00F766FD" w:rsidRPr="007D43A5">
        <w:rPr>
          <w:lang w:val="pl-PL"/>
        </w:rPr>
        <w:t xml:space="preserve">, </w:t>
      </w:r>
      <w:r w:rsidRPr="005512C8">
        <w:rPr>
          <w:i/>
        </w:rPr>
        <w:t>prednacrt Zakona o državnoj službi Federacije BiH iz 2022.</w:t>
      </w:r>
      <w:r w:rsidR="00F766FD" w:rsidRPr="005512C8">
        <w:rPr>
          <w:i/>
        </w:rPr>
        <w:t xml:space="preserve"> </w:t>
      </w:r>
      <w:r w:rsidRPr="005512C8">
        <w:rPr>
          <w:i/>
        </w:rPr>
        <w:t>god</w:t>
      </w:r>
      <w:r w:rsidR="00A752B2" w:rsidRPr="007D43A5">
        <w:t xml:space="preserve">, te </w:t>
      </w:r>
      <w:r w:rsidR="00A752B2" w:rsidRPr="005512C8">
        <w:rPr>
          <w:i/>
        </w:rPr>
        <w:t>nacrt Zakona o državnoj službi u organima javne uprave Brčko distrikta Bosne i Hercegovine iz 2025.</w:t>
      </w:r>
      <w:r w:rsidR="00186895" w:rsidRPr="005512C8">
        <w:rPr>
          <w:i/>
        </w:rPr>
        <w:t xml:space="preserve"> </w:t>
      </w:r>
      <w:r w:rsidR="00A752B2" w:rsidRPr="005512C8">
        <w:rPr>
          <w:i/>
        </w:rPr>
        <w:t>god.</w:t>
      </w:r>
      <w:r w:rsidR="00A752B2" w:rsidRPr="007D43A5">
        <w:t xml:space="preserve"> </w:t>
      </w:r>
      <w:r w:rsidR="00F766FD" w:rsidRPr="007D43A5">
        <w:t xml:space="preserve">Također, Ured koordinatora je imao uvid </w:t>
      </w:r>
      <w:r w:rsidR="00F766FD" w:rsidRPr="005512C8">
        <w:rPr>
          <w:i/>
        </w:rPr>
        <w:t>u izmjene i dopune Zakona o državnoj službi u institucijama BiH</w:t>
      </w:r>
      <w:r w:rsidR="00F766FD" w:rsidRPr="007D43A5">
        <w:t xml:space="preserve"> na kojima je rađeno u okviru EUHRM projek</w:t>
      </w:r>
      <w:r w:rsidR="00186895" w:rsidRPr="007D43A5">
        <w:t>ta i koje su usvojene 2024. god, kao i u SIGMA-ine komentare na ovaj nacrt.</w:t>
      </w:r>
    </w:p>
    <w:p w14:paraId="4AACB475" w14:textId="40E11E7B" w:rsidR="00A752B2" w:rsidRPr="007D43A5" w:rsidRDefault="005512C8" w:rsidP="00454B9B">
      <w:pPr>
        <w:pStyle w:val="ListParagraph"/>
        <w:spacing w:before="120" w:after="120"/>
        <w:ind w:left="284"/>
        <w:jc w:val="both"/>
      </w:pPr>
      <w:r>
        <w:t>Po usvajanju ovih izmjena i d</w:t>
      </w:r>
      <w:r w:rsidR="004658E3">
        <w:t>o</w:t>
      </w:r>
      <w:r>
        <w:t>puna, n</w:t>
      </w:r>
      <w:r w:rsidR="00156A59" w:rsidRPr="007D43A5">
        <w:t>a nivou BiH institucija su</w:t>
      </w:r>
      <w:r>
        <w:t xml:space="preserve"> </w:t>
      </w:r>
      <w:r w:rsidR="00156A59" w:rsidRPr="007D43A5">
        <w:t>počele aktivnosti na izradi novog zakona u skladu sa preporukama Posebne</w:t>
      </w:r>
      <w:r w:rsidR="00156A59" w:rsidRPr="00A73B07">
        <w:t xml:space="preserve"> grupe za reformu javne uprave. Ured koordinatora je u komunikaciji sa Ministarstvom pravde B</w:t>
      </w:r>
      <w:r w:rsidR="00186895">
        <w:t>i</w:t>
      </w:r>
      <w:r w:rsidR="00156A59" w:rsidRPr="00A73B07">
        <w:t>H iz marta 2025. god. podsjetio na rezultate EUHRM projekta vezano za ovaj proces, kao i relevantne preporuke SIGMA-e. Ministarstvo pravde BiH je u oktobru 2024. god. formiralo radnu grupu, te je pripremljen nacrt koji je u fazi pribavljanja mišljenja i konsultacija. Vezano za usklađivanje sa ostalim upravnim nivoima, na 8. sastanku Posebne grupe za reformu javne uprave Ministarstvo pravde BiH je izvijestilo da će nakon dobijanja mišljenja na ovaj nacrt pokrenuti</w:t>
      </w:r>
      <w:r w:rsidR="00156A59" w:rsidRPr="00156A59">
        <w:t xml:space="preserve"> dijalog sa entitetima</w:t>
      </w:r>
      <w:r w:rsidR="00156A59">
        <w:t xml:space="preserve">, s namjerom da se osigura da i entiteti poštuju bitna načela koja su postavljena u nacrtu. </w:t>
      </w:r>
      <w:r w:rsidR="00186895">
        <w:t xml:space="preserve">Također, na 9. sastanku </w:t>
      </w:r>
      <w:r w:rsidR="00186895" w:rsidRPr="00A73B07">
        <w:t>Posebne grupe za reformu javne uprave</w:t>
      </w:r>
      <w:r w:rsidR="00186895">
        <w:t xml:space="preserve"> izvijestili su kako je radna grupa prilikom pripreme nacrta analizirala rješenja na ostalim upravnim nivoima kako bi se u novom zakonu postigla što je veća moguća usklađenost. </w:t>
      </w:r>
      <w:r w:rsidR="00156A59" w:rsidRPr="00156A59">
        <w:t>Na nivou Federacije BiH, Federalno</w:t>
      </w:r>
      <w:r w:rsidR="00156A59" w:rsidRPr="00E83647">
        <w:t xml:space="preserve"> ministarstvo pravde je zajedno sa A</w:t>
      </w:r>
      <w:r w:rsidR="00156A59">
        <w:t xml:space="preserve">gencijom za državnu službu </w:t>
      </w:r>
      <w:r w:rsidR="00156A59" w:rsidRPr="00E83647">
        <w:t>FBiH pokrenulo proces usaglašavanja propisa o državnoj službi u</w:t>
      </w:r>
      <w:r w:rsidR="00156A59">
        <w:t xml:space="preserve">nutar </w:t>
      </w:r>
      <w:r w:rsidR="00156A59" w:rsidRPr="00E83647">
        <w:t>F</w:t>
      </w:r>
      <w:r w:rsidR="00156A59">
        <w:t xml:space="preserve">ederacije </w:t>
      </w:r>
      <w:r w:rsidR="00156A59" w:rsidRPr="00E83647">
        <w:t>BiH</w:t>
      </w:r>
      <w:r w:rsidR="00156A59">
        <w:t xml:space="preserve">. Odabrani model sa sastanka sa predstavnicima kantonalnih resornih ministarstava održanog u maju 2024. god. je donošenje </w:t>
      </w:r>
      <w:r w:rsidR="00156A59" w:rsidRPr="00745108">
        <w:t>zakon</w:t>
      </w:r>
      <w:r w:rsidR="00156A59">
        <w:t>a</w:t>
      </w:r>
      <w:r w:rsidR="00156A59" w:rsidRPr="00745108">
        <w:t xml:space="preserve"> na nivou Federacije</w:t>
      </w:r>
      <w:r w:rsidR="00156A59">
        <w:t xml:space="preserve"> BiH uz </w:t>
      </w:r>
      <w:r w:rsidR="00156A59" w:rsidRPr="00745108">
        <w:t>ostav</w:t>
      </w:r>
      <w:r w:rsidR="00156A59">
        <w:t xml:space="preserve">ljanje </w:t>
      </w:r>
      <w:r w:rsidR="00156A59" w:rsidRPr="00745108">
        <w:t>mogućnost</w:t>
      </w:r>
      <w:r w:rsidR="00156A59">
        <w:t>i</w:t>
      </w:r>
      <w:r w:rsidR="00156A59" w:rsidRPr="00745108">
        <w:t xml:space="preserve"> da pojedina pitanja koja su specifična za određene </w:t>
      </w:r>
      <w:r w:rsidR="00156A59">
        <w:t>kantone budu regulirana u</w:t>
      </w:r>
      <w:r w:rsidR="00156A59" w:rsidRPr="00745108">
        <w:t xml:space="preserve"> </w:t>
      </w:r>
      <w:r w:rsidR="00156A59">
        <w:t xml:space="preserve">skupštinama kantona. </w:t>
      </w:r>
      <w:r w:rsidR="00156A59" w:rsidRPr="00E83647">
        <w:t xml:space="preserve">Formirana je radna grupa za izradu Zakona </w:t>
      </w:r>
      <w:r w:rsidR="00186895">
        <w:t>od državnoj službi Federacije BiH</w:t>
      </w:r>
      <w:r w:rsidR="00156A59" w:rsidRPr="00E83647">
        <w:t xml:space="preserve"> i izrađen </w:t>
      </w:r>
      <w:r w:rsidR="00156A59">
        <w:t xml:space="preserve">je </w:t>
      </w:r>
      <w:r w:rsidR="00156A59" w:rsidRPr="00E83647">
        <w:t xml:space="preserve">radni </w:t>
      </w:r>
      <w:r w:rsidR="00156A59" w:rsidRPr="00E83647">
        <w:lastRenderedPageBreak/>
        <w:t>materijal zakona.</w:t>
      </w:r>
      <w:r w:rsidR="00156A59">
        <w:t xml:space="preserve"> Planirani naredni koraci odnose se na k</w:t>
      </w:r>
      <w:r w:rsidR="00156A59" w:rsidRPr="00E03593">
        <w:t>onsultacije sa drugim nivoima vlasti i izradu prednacrta zakona</w:t>
      </w:r>
      <w:r w:rsidR="00156A59">
        <w:t xml:space="preserve">. </w:t>
      </w:r>
      <w:r w:rsidR="00156A59" w:rsidRPr="00156A59">
        <w:t>Na nivou Republike Srpske</w:t>
      </w:r>
      <w:r w:rsidR="00156A59">
        <w:t xml:space="preserve">, radna grupa je usaglasila prednacrt novog Zakona o državnim službenicima u aprilu 2023. god. Na 8. sastanku Posebne grupe za reformu javne uprave Ministarstvo uprave i lokalne samouprave RS je izvijestilo da je radna grupa nastavila rad na njegovom usklađivanju sa novim SIGMA principima i preporukama Posebne grupe za reformu javne uprave, kao i Strategijom upravljanja ljudskim potencijalima koja je također u pripremi. </w:t>
      </w:r>
      <w:r w:rsidR="00186895">
        <w:t>Na nivou Brčko distrikta Bi</w:t>
      </w:r>
      <w:r w:rsidR="00156A59" w:rsidRPr="00156A59">
        <w:t>H je</w:t>
      </w:r>
      <w:r w:rsidR="00156A59">
        <w:t xml:space="preserve"> izrađen nacrt novog zakona o državnoj službi i bilo je planirano</w:t>
      </w:r>
      <w:r w:rsidR="00156A59" w:rsidRPr="000A40E9">
        <w:t xml:space="preserve"> njegovo usvajanje 2025. god</w:t>
      </w:r>
      <w:r w:rsidR="00156A59">
        <w:t>. Međutim, prema informacijama iz Pododjeljenja za ljudske resurse Brčko distrikta BiH, trenutno se radi na posve novom nacrtu ovog zakona u saradnji sa OHR-</w:t>
      </w:r>
      <w:r w:rsidR="00156A59" w:rsidRPr="00454B9B">
        <w:t xml:space="preserve">om. </w:t>
      </w:r>
      <w:r w:rsidR="00F766FD" w:rsidRPr="00454B9B">
        <w:t>Ured koordinatora nema uvid u aktualne radne verzije, prednacrte ni nacrte zakona o državnoj službi na kojima se trenutno radi.</w:t>
      </w:r>
      <w:r w:rsidR="00A752B2" w:rsidRPr="00454B9B">
        <w:t xml:space="preserve"> </w:t>
      </w:r>
      <w:r w:rsidR="007D43A5" w:rsidRPr="00454B9B">
        <w:t>Kao što je navedeno pod tačkom 1, u</w:t>
      </w:r>
      <w:r w:rsidR="00A752B2" w:rsidRPr="00454B9B">
        <w:t xml:space="preserve"> skladu</w:t>
      </w:r>
      <w:r w:rsidR="00A752B2" w:rsidRPr="007D43A5">
        <w:t xml:space="preserve"> sa zaključkom sa sjednice Nadzornog </w:t>
      </w:r>
      <w:r w:rsidR="00C93A04" w:rsidRPr="007D43A5">
        <w:t xml:space="preserve">tima od 17.06.2026. </w:t>
      </w:r>
      <w:r w:rsidR="00A752B2" w:rsidRPr="007D43A5">
        <w:t>god, planirano je da na narednoj sjednici Nadzornog tima predstavnici svakog upravnog nivoa prezentiraju rješenja sadržana u trenutnim nacrtima zakona o državnoj službi.</w:t>
      </w:r>
    </w:p>
    <w:p w14:paraId="33FD416C" w14:textId="72A9BC97" w:rsidR="00A752B2" w:rsidRDefault="00A90FAB" w:rsidP="00454B9B">
      <w:pPr>
        <w:spacing w:before="120" w:after="120"/>
        <w:ind w:left="284"/>
        <w:jc w:val="both"/>
      </w:pPr>
      <w:r>
        <w:t xml:space="preserve">Akcionim planom Strateškog okvira za reformu javne uprave predviđeno je da se </w:t>
      </w:r>
      <w:r w:rsidRPr="00A90FAB">
        <w:t>an</w:t>
      </w:r>
      <w:r w:rsidRPr="00A90FAB">
        <w:rPr>
          <w:bCs/>
          <w:noProof/>
          <w:lang w:val="sr-Latn-BA"/>
        </w:rPr>
        <w:t>alizira zakonodavstvo o državnoj službi na pojedinačnim upravnim nivoima, daju preporuke kako bi se postigla njegova usklađenost s Principima javne uprave i predlože područja u kojima je neophodno usklađivanje među različitim upravnim nivoima</w:t>
      </w:r>
      <w:r w:rsidRPr="00A90FAB">
        <w:t xml:space="preserve"> (aktivnost</w:t>
      </w:r>
      <w:r>
        <w:t xml:space="preserve"> 2.1.3). </w:t>
      </w:r>
      <w:r w:rsidR="001C2716">
        <w:t>A</w:t>
      </w:r>
      <w:r w:rsidR="00383D05">
        <w:t xml:space="preserve">nalize usklađenosti zakona o državnoj službi sa Principima javne uprave i njihove međusobne usklađenosti po specifičnim oblastima </w:t>
      </w:r>
      <w:r w:rsidR="007D43A5">
        <w:t xml:space="preserve">koje su </w:t>
      </w:r>
      <w:r w:rsidR="001C2716">
        <w:t>izrađene</w:t>
      </w:r>
      <w:r w:rsidR="007D43A5">
        <w:t xml:space="preserve"> </w:t>
      </w:r>
      <w:r w:rsidR="001C2716">
        <w:t xml:space="preserve">u sklopu EUHRM projekta </w:t>
      </w:r>
      <w:r w:rsidR="00383D05">
        <w:t>(pored onih obuhvaćenih dokumentima navedenih pod tačkom 2.) dostavljamo u prilogu</w:t>
      </w:r>
      <w:r w:rsidR="004261E3">
        <w:t xml:space="preserve"> kako  slijedi:</w:t>
      </w:r>
      <w:r>
        <w:t xml:space="preserve"> </w:t>
      </w:r>
    </w:p>
    <w:p w14:paraId="3AFEBCFD" w14:textId="34DB2F0A" w:rsidR="004D27C9" w:rsidRDefault="004D27C9" w:rsidP="004D27C9">
      <w:pPr>
        <w:pStyle w:val="ListParagraph"/>
        <w:numPr>
          <w:ilvl w:val="0"/>
          <w:numId w:val="26"/>
        </w:numPr>
        <w:spacing w:before="120" w:after="120"/>
        <w:jc w:val="both"/>
      </w:pPr>
      <w:r w:rsidRPr="004D27C9">
        <w:t>Usaglašenost propisa o državnoj službi upravnog nivoa Bosne i Hercegovine sa ciljevima Strateškog okvira za reformu javne uprave i SIGMA Principima javne uprave – oblast Državne službe i upravljanja ljudskim potencijalima – prema indikatorima iz Metodološkog okvira</w:t>
      </w:r>
    </w:p>
    <w:p w14:paraId="57C8DA7D" w14:textId="0A782D9F" w:rsidR="004D27C9" w:rsidRDefault="004D27C9" w:rsidP="004D27C9">
      <w:pPr>
        <w:pStyle w:val="ListParagraph"/>
        <w:numPr>
          <w:ilvl w:val="0"/>
          <w:numId w:val="26"/>
        </w:numPr>
        <w:spacing w:before="120" w:after="120"/>
        <w:jc w:val="both"/>
      </w:pPr>
      <w:r w:rsidRPr="004D27C9">
        <w:t>Usaglašenost propisa o državnoj službi upravnog nivoa</w:t>
      </w:r>
      <w:r>
        <w:t xml:space="preserve"> Federacije</w:t>
      </w:r>
      <w:r w:rsidRPr="004D27C9">
        <w:t xml:space="preserve"> Bosne i Hercegovine sa ciljevima Strateškog okvira za reformu javne uprave i SIGMA Principima javne uprave – oblast Državne službe i upravljanja ljudskim potencijalima – prema indikatorima iz Metodološkog okvira</w:t>
      </w:r>
    </w:p>
    <w:p w14:paraId="1729859F" w14:textId="727B7B80" w:rsidR="004D27C9" w:rsidRDefault="004D27C9" w:rsidP="004D27C9">
      <w:pPr>
        <w:pStyle w:val="ListParagraph"/>
        <w:numPr>
          <w:ilvl w:val="0"/>
          <w:numId w:val="26"/>
        </w:numPr>
        <w:spacing w:before="120" w:after="120"/>
        <w:jc w:val="both"/>
      </w:pPr>
      <w:r w:rsidRPr="004D27C9">
        <w:t xml:space="preserve">Usaglašenost propisa o državnoj službi upravnog nivoa </w:t>
      </w:r>
      <w:r>
        <w:t>Republike Srpske</w:t>
      </w:r>
      <w:r w:rsidRPr="004D27C9">
        <w:t xml:space="preserve"> sa ciljevima Strateškog okvira za reformu javne uprave i SIGMA Principima javne uprave – oblast Državne službe i upravljanja ljudskim potencijalima – prema indikatorima iz Metodološkog okvira</w:t>
      </w:r>
    </w:p>
    <w:p w14:paraId="3E7A8A4F" w14:textId="6480E6B7" w:rsidR="004D27C9" w:rsidRDefault="004D27C9" w:rsidP="004D27C9">
      <w:pPr>
        <w:pStyle w:val="ListParagraph"/>
        <w:numPr>
          <w:ilvl w:val="0"/>
          <w:numId w:val="26"/>
        </w:numPr>
        <w:spacing w:before="120" w:after="120"/>
        <w:jc w:val="both"/>
      </w:pPr>
      <w:r w:rsidRPr="004D27C9">
        <w:t>Usaglašenost propisa o državnoj službi upravnog nivoa Brčko Distrikta Bosne i Hercegovine</w:t>
      </w:r>
      <w:r>
        <w:t xml:space="preserve"> </w:t>
      </w:r>
      <w:r w:rsidRPr="004D27C9">
        <w:t>sa ciljevima Strateškog okvira za reformu javne uprave i SIGMA Principima javne uprave – oblast Državne službe i upravljanja ljudskim potencijalima – prema indikatorima iz Metodološkog okvira</w:t>
      </w:r>
    </w:p>
    <w:p w14:paraId="4DB642DD" w14:textId="050D21A2" w:rsidR="004D27C9" w:rsidRDefault="004D27C9" w:rsidP="004D27C9">
      <w:pPr>
        <w:pStyle w:val="ListParagraph"/>
        <w:numPr>
          <w:ilvl w:val="0"/>
          <w:numId w:val="26"/>
        </w:numPr>
        <w:spacing w:before="120" w:after="120"/>
        <w:jc w:val="both"/>
      </w:pPr>
      <w:r w:rsidRPr="004D27C9">
        <w:t xml:space="preserve">Usaglašenost propisa o državnoj službi upravnog nivoa </w:t>
      </w:r>
      <w:r>
        <w:t>Kantona Sarajevo</w:t>
      </w:r>
      <w:r w:rsidRPr="004D27C9">
        <w:t xml:space="preserve"> sa ciljevima Strateškog okvira za reformu javne uprave i SIGMA Principima javne uprave – oblast Državne službe i upravljanja ljudskim potencijalima – prema indikatorima iz Metodološkog okvira</w:t>
      </w:r>
    </w:p>
    <w:p w14:paraId="568F9825" w14:textId="52ACFAB9" w:rsidR="004D27C9" w:rsidRDefault="004D27C9" w:rsidP="004D27C9">
      <w:pPr>
        <w:pStyle w:val="ListParagraph"/>
        <w:numPr>
          <w:ilvl w:val="0"/>
          <w:numId w:val="26"/>
        </w:numPr>
        <w:spacing w:before="120" w:after="120"/>
        <w:jc w:val="both"/>
      </w:pPr>
      <w:r w:rsidRPr="004D27C9">
        <w:t xml:space="preserve">Usaglašenost propisa o državnoj službi upravnog nivoa </w:t>
      </w:r>
      <w:r>
        <w:t xml:space="preserve">Zapadnohercegovačkog kantona </w:t>
      </w:r>
      <w:r w:rsidRPr="004D27C9">
        <w:t>sa ciljevima Strateškog okvira za reformu javne uprave i SIGMA Principima javne uprave – oblast Državne službe i upravljanja ljudskim potencijalima – prema indikatorima iz Metodološkog okvira</w:t>
      </w:r>
    </w:p>
    <w:p w14:paraId="260CD07F" w14:textId="77777777" w:rsidR="004261E3" w:rsidRPr="004261E3" w:rsidRDefault="004261E3" w:rsidP="004261E3">
      <w:pPr>
        <w:pStyle w:val="ListParagraph"/>
        <w:numPr>
          <w:ilvl w:val="0"/>
          <w:numId w:val="26"/>
        </w:numPr>
        <w:spacing w:before="120" w:after="120"/>
        <w:jc w:val="both"/>
      </w:pPr>
      <w:r w:rsidRPr="004261E3">
        <w:lastRenderedPageBreak/>
        <w:t>Analiza opsega državno-službeničkog sistema i definicija državnih službenika u BiH</w:t>
      </w:r>
    </w:p>
    <w:p w14:paraId="137302D0" w14:textId="1B46E6F9" w:rsidR="004D27C9" w:rsidRPr="004D27C9" w:rsidRDefault="004D27C9" w:rsidP="004D27C9">
      <w:pPr>
        <w:pStyle w:val="ListParagraph"/>
        <w:numPr>
          <w:ilvl w:val="0"/>
          <w:numId w:val="26"/>
        </w:numPr>
        <w:spacing w:before="120" w:after="120"/>
        <w:jc w:val="both"/>
      </w:pPr>
      <w:r w:rsidRPr="004D27C9">
        <w:t xml:space="preserve">Analiza sistema plata državnih službenika u </w:t>
      </w:r>
      <w:r>
        <w:t>B</w:t>
      </w:r>
      <w:r w:rsidRPr="004D27C9">
        <w:t>i</w:t>
      </w:r>
      <w:r>
        <w:t>H</w:t>
      </w:r>
      <w:r w:rsidRPr="004D27C9">
        <w:t xml:space="preserve"> na osnovu </w:t>
      </w:r>
      <w:r>
        <w:t>SIGMA</w:t>
      </w:r>
      <w:r w:rsidRPr="004D27C9">
        <w:t xml:space="preserve"> principa javne uprave</w:t>
      </w:r>
    </w:p>
    <w:p w14:paraId="20B0455C" w14:textId="543371CF" w:rsidR="004261E3" w:rsidRPr="004261E3" w:rsidRDefault="004261E3" w:rsidP="004261E3">
      <w:pPr>
        <w:pStyle w:val="ListParagraph"/>
        <w:numPr>
          <w:ilvl w:val="0"/>
          <w:numId w:val="26"/>
        </w:numPr>
        <w:spacing w:before="120" w:after="120"/>
        <w:jc w:val="both"/>
      </w:pPr>
      <w:r>
        <w:t>V</w:t>
      </w:r>
      <w:r w:rsidRPr="004261E3">
        <w:t>ršioci dužnosti rukovodilaca organa</w:t>
      </w:r>
      <w:r>
        <w:t xml:space="preserve"> </w:t>
      </w:r>
      <w:r w:rsidRPr="004261E3">
        <w:t>u državnoj službi</w:t>
      </w:r>
    </w:p>
    <w:p w14:paraId="401FD585" w14:textId="2DA843E1" w:rsidR="004D27C9" w:rsidRDefault="004261E3" w:rsidP="004261E3">
      <w:pPr>
        <w:pStyle w:val="ListParagraph"/>
        <w:numPr>
          <w:ilvl w:val="0"/>
          <w:numId w:val="26"/>
        </w:numPr>
        <w:spacing w:before="120" w:after="120"/>
        <w:jc w:val="both"/>
      </w:pPr>
      <w:r>
        <w:t xml:space="preserve">Analiza </w:t>
      </w:r>
      <w:r w:rsidRPr="004261E3">
        <w:t>disciplinski postupci</w:t>
      </w:r>
      <w:r>
        <w:t>, odbori za ž</w:t>
      </w:r>
      <w:r w:rsidRPr="004261E3">
        <w:t>albe i upravne inspekcije</w:t>
      </w:r>
    </w:p>
    <w:p w14:paraId="52C06C11" w14:textId="77777777" w:rsidR="004D27C9" w:rsidRDefault="004D27C9" w:rsidP="002A4978">
      <w:pPr>
        <w:pStyle w:val="ListParagraph"/>
        <w:spacing w:before="120" w:after="120"/>
        <w:ind w:left="284"/>
        <w:jc w:val="both"/>
      </w:pPr>
    </w:p>
    <w:p w14:paraId="2C894965" w14:textId="54C6E5B1" w:rsidR="00636DBA" w:rsidRPr="00FD55FE" w:rsidRDefault="00BE2A00" w:rsidP="00636DBA">
      <w:pPr>
        <w:pStyle w:val="ListParagraph"/>
        <w:numPr>
          <w:ilvl w:val="0"/>
          <w:numId w:val="22"/>
        </w:numPr>
        <w:spacing w:before="120" w:after="120"/>
        <w:ind w:left="284"/>
        <w:jc w:val="both"/>
      </w:pPr>
      <w:r w:rsidRPr="00FD55FE">
        <w:t>Ured koordinatora po ovom pitanju sarađuje sa Evropskom komisijom primarno kroz pripremu i realizaciju sastanaka Posebne grupe za reformu javne uprave. Preporuke Posebne  grupe za reformu javne uprave dostupne su</w:t>
      </w:r>
      <w:r w:rsidR="00636DBA" w:rsidRPr="00FD55FE">
        <w:t xml:space="preserve"> na web stranici Ureda koordinatora na linku </w:t>
      </w:r>
      <w:hyperlink r:id="rId9" w:history="1">
        <w:r w:rsidR="000C40D6" w:rsidRPr="00FD55FE">
          <w:rPr>
            <w:rStyle w:val="Hyperlink"/>
          </w:rPr>
          <w:t>https://parco.gov.ba/hr/specijalna_par_grupa</w:t>
        </w:r>
      </w:hyperlink>
      <w:r w:rsidR="000C40D6" w:rsidRPr="00FD55FE">
        <w:t xml:space="preserve"> i predstavljaju važno usmjerenje kod utvrđivanja prioriteta</w:t>
      </w:r>
      <w:r w:rsidR="0022010D" w:rsidRPr="00FD55FE">
        <w:t xml:space="preserve"> u reformi javne uprave</w:t>
      </w:r>
      <w:r w:rsidR="000C40D6" w:rsidRPr="00FD55FE">
        <w:t xml:space="preserve"> i pripreme stateških dokumenata.</w:t>
      </w:r>
      <w:r w:rsidRPr="00FD55FE">
        <w:t xml:space="preserve"> </w:t>
      </w:r>
      <w:r w:rsidR="00FD55FE">
        <w:t xml:space="preserve">Na 8. sastanku </w:t>
      </w:r>
      <w:r w:rsidR="00FD55FE" w:rsidRPr="00FD55FE">
        <w:t>Posebne  grupe za reformu javne uprave</w:t>
      </w:r>
      <w:r w:rsidR="00FD55FE">
        <w:t xml:space="preserve"> su predstavnici Evropske komisije naglasili kako su potrebne </w:t>
      </w:r>
      <w:r w:rsidR="00FD55FE" w:rsidRPr="00745108">
        <w:t>dalje sveobuhvatnije reforme u oblasti državne službe na svim nivoima vlasti, a posebno</w:t>
      </w:r>
      <w:r w:rsidR="00FD55FE">
        <w:t xml:space="preserve"> </w:t>
      </w:r>
      <w:r w:rsidR="00FD55FE" w:rsidRPr="00745108">
        <w:t xml:space="preserve">izmjene svih zakona o državnoj službi u skladu sa principom meritornosti i međusobna harmonizacija zakona i u jednom </w:t>
      </w:r>
      <w:r w:rsidR="00FD55FE" w:rsidRPr="00FD55FE">
        <w:t>momentu usaglašavanje sa zakonom na državnom nivou koji može služiti kao okvir za zakonodavstvo na drugim nivoima. Zakonodavne aktivnosti na ostalim nivoima bi trebale ići u smjeru</w:t>
      </w:r>
      <w:r w:rsidR="00FD55FE" w:rsidRPr="00745108">
        <w:t xml:space="preserve"> postizanja višeg nivoa usklađenosti zakona.</w:t>
      </w:r>
      <w:r w:rsidR="00FD55FE">
        <w:t xml:space="preserve"> Naglašeno je da</w:t>
      </w:r>
      <w:r w:rsidR="00FD55FE" w:rsidRPr="00745108">
        <w:t xml:space="preserve"> </w:t>
      </w:r>
      <w:r w:rsidR="00FD55FE">
        <w:t xml:space="preserve">Evropska komisija želi </w:t>
      </w:r>
      <w:r w:rsidR="00FD55FE" w:rsidRPr="00745108">
        <w:t xml:space="preserve">vidjeti da </w:t>
      </w:r>
      <w:r w:rsidR="00FD55FE">
        <w:t xml:space="preserve">BiH </w:t>
      </w:r>
      <w:r w:rsidR="00FD55FE" w:rsidRPr="00745108">
        <w:t>pri reformi zakonodavstva u oblasti državne službe</w:t>
      </w:r>
      <w:r w:rsidR="00FD55FE" w:rsidRPr="007A6F9B">
        <w:t xml:space="preserve"> </w:t>
      </w:r>
      <w:r w:rsidR="00FD55FE" w:rsidRPr="00745108">
        <w:t xml:space="preserve">uzima u obzir </w:t>
      </w:r>
      <w:r w:rsidR="00FD55FE">
        <w:t>rezultate tehničke podrške iz</w:t>
      </w:r>
      <w:r w:rsidR="00FD55FE" w:rsidRPr="007A6F9B">
        <w:t xml:space="preserve"> </w:t>
      </w:r>
      <w:r w:rsidR="00FD55FE">
        <w:t>IPA 2017 projekta</w:t>
      </w:r>
      <w:r w:rsidR="003213D0">
        <w:t xml:space="preserve"> (EUHRM)</w:t>
      </w:r>
      <w:r w:rsidR="00FD55FE">
        <w:t xml:space="preserve">, ali i spremnost Evropske komisije da i dalje podrži ove aktivnosti </w:t>
      </w:r>
      <w:r w:rsidR="00FD55FE" w:rsidRPr="00745108">
        <w:t>kroz SIGMA</w:t>
      </w:r>
      <w:r w:rsidR="00FD55FE">
        <w:t xml:space="preserve">. </w:t>
      </w:r>
      <w:r w:rsidRPr="00FD55FE">
        <w:t xml:space="preserve">Dodatno, o </w:t>
      </w:r>
      <w:r w:rsidR="0022010D" w:rsidRPr="00FD55FE">
        <w:t>pitanju</w:t>
      </w:r>
      <w:r w:rsidR="000C40D6" w:rsidRPr="00FD55FE">
        <w:t xml:space="preserve"> usklađivanja zakona o državnoj službi je</w:t>
      </w:r>
      <w:r w:rsidRPr="00FD55FE">
        <w:t xml:space="preserve">, između ostaloga, razgovarano i na radnom sastanku </w:t>
      </w:r>
      <w:r w:rsidR="000C40D6" w:rsidRPr="00FD55FE">
        <w:t xml:space="preserve">Ureda koordinatora </w:t>
      </w:r>
      <w:r w:rsidRPr="00FD55FE">
        <w:t>održanom 09.10.2025. godine sa predstavnicima Evropske komisije i Delegacije Evropske unije u BiH</w:t>
      </w:r>
      <w:r w:rsidR="00636DBA" w:rsidRPr="00FD55FE">
        <w:t xml:space="preserve">, </w:t>
      </w:r>
      <w:r w:rsidR="000C40D6" w:rsidRPr="00FD55FE">
        <w:t>na kojem je</w:t>
      </w:r>
      <w:r w:rsidRPr="00FD55FE">
        <w:t xml:space="preserve"> predloženo da se</w:t>
      </w:r>
      <w:r w:rsidR="00C43D4F">
        <w:t xml:space="preserve"> sa ostalim koordinatorima za reformu javne uprave</w:t>
      </w:r>
      <w:r w:rsidRPr="00FD55FE">
        <w:t xml:space="preserve"> </w:t>
      </w:r>
      <w:r w:rsidR="00186895" w:rsidRPr="00FD55FE">
        <w:t xml:space="preserve">razmotri problematika formiranja radne grupe za usklađivanje zakona i eventualno uključivanje Nadzornog tima, kao i da se </w:t>
      </w:r>
      <w:r w:rsidR="00636DBA" w:rsidRPr="00FD55FE">
        <w:t>ova tema kandidira na budućim sastancima Koordinacionog odbora za RJU.</w:t>
      </w:r>
      <w:r w:rsidR="00FD55FE" w:rsidRPr="00FD55FE">
        <w:t xml:space="preserve"> </w:t>
      </w:r>
      <w:r w:rsidR="00FD55FE" w:rsidRPr="003F118C">
        <w:t>Zahtjev E</w:t>
      </w:r>
      <w:r w:rsidR="00FD55FE">
        <w:t>vropske komisije je</w:t>
      </w:r>
      <w:r w:rsidR="00FD55FE" w:rsidRPr="003F118C">
        <w:t xml:space="preserve"> da se nacrti zakona o državnoj službi na svim nivoima vlasti dostave na konsultacije sa EU i SIGMA-om prije usvajanja, kako bi se osigurala usklađenost sa principima jav</w:t>
      </w:r>
      <w:r w:rsidR="00FD55FE">
        <w:t>ne uprave, ali prema informacijama kojima raspolaže Ured koordinatora ovo još nije učinjeno.</w:t>
      </w:r>
    </w:p>
    <w:p w14:paraId="3B1FC07B" w14:textId="61A1945A" w:rsidR="002C4DA4" w:rsidRPr="00FD55FE" w:rsidRDefault="00186895" w:rsidP="00636DBA">
      <w:pPr>
        <w:pStyle w:val="ListParagraph"/>
        <w:spacing w:before="120" w:after="120"/>
        <w:ind w:left="284"/>
        <w:jc w:val="both"/>
      </w:pPr>
      <w:r w:rsidRPr="00FD55FE">
        <w:t xml:space="preserve">Ured koordinatora je </w:t>
      </w:r>
      <w:r w:rsidR="00FD55FE" w:rsidRPr="00FD55FE">
        <w:t>u pretho</w:t>
      </w:r>
      <w:r w:rsidRPr="00FD55FE">
        <w:t xml:space="preserve">dnom periodu sarađivao sa SIGMA-om kroz razmjenu informacija, mišljenja i dokumenata kao što je navedeno pod tačkom 3. </w:t>
      </w:r>
      <w:r w:rsidR="00FD55FE" w:rsidRPr="00FD55FE">
        <w:t xml:space="preserve">Također, Ured koordinatora je informirao SIGMA-u o navedenom zaključku Nadzornog tima vezano za njegovu ulogu u daljim aktivnostima na usklađivanju zakona o državnoj službi i pozvao da se uključi u ovaj proces. Predviđeno je prisustvo predstavnika SIGMA-e na narednoj sjednici Nadzornog tima </w:t>
      </w:r>
      <w:r w:rsidR="003213D0">
        <w:t xml:space="preserve">koja je </w:t>
      </w:r>
      <w:r w:rsidR="00FD55FE" w:rsidRPr="00FD55FE">
        <w:t>planiran</w:t>
      </w:r>
      <w:r w:rsidR="003213D0">
        <w:t>a</w:t>
      </w:r>
      <w:r w:rsidR="00FD55FE" w:rsidRPr="00FD55FE">
        <w:t xml:space="preserve"> za septembar 2026. god. </w:t>
      </w:r>
    </w:p>
    <w:p w14:paraId="160ED1B6" w14:textId="267C6C89" w:rsidR="00FB7AB7" w:rsidRDefault="00FB7AB7" w:rsidP="00383D05">
      <w:pPr>
        <w:pStyle w:val="NormalIndent"/>
        <w:ind w:left="0"/>
        <w:jc w:val="both"/>
      </w:pPr>
    </w:p>
    <w:sectPr w:rsidR="00FB7AB7" w:rsidSect="00D1643C">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572187" w14:textId="77777777" w:rsidR="0008598B" w:rsidRDefault="0008598B">
      <w:r>
        <w:separator/>
      </w:r>
    </w:p>
  </w:endnote>
  <w:endnote w:type="continuationSeparator" w:id="0">
    <w:p w14:paraId="7D057E65" w14:textId="77777777" w:rsidR="0008598B" w:rsidRDefault="00085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3478289"/>
      <w:docPartObj>
        <w:docPartGallery w:val="Page Numbers (Bottom of Page)"/>
        <w:docPartUnique/>
      </w:docPartObj>
    </w:sdtPr>
    <w:sdtEndPr>
      <w:rPr>
        <w:noProof/>
      </w:rPr>
    </w:sdtEndPr>
    <w:sdtContent>
      <w:p w14:paraId="73A214A6" w14:textId="43D1CBE2" w:rsidR="007B742F" w:rsidRDefault="007B742F">
        <w:pPr>
          <w:pStyle w:val="Footer"/>
          <w:jc w:val="right"/>
        </w:pPr>
        <w:r>
          <w:fldChar w:fldCharType="begin"/>
        </w:r>
        <w:r>
          <w:instrText xml:space="preserve"> PAGE   \* MERGEFORMAT </w:instrText>
        </w:r>
        <w:r>
          <w:fldChar w:fldCharType="separate"/>
        </w:r>
        <w:r w:rsidR="0099505B">
          <w:rPr>
            <w:noProof/>
          </w:rPr>
          <w:t>2</w:t>
        </w:r>
        <w:r>
          <w:rPr>
            <w:noProof/>
          </w:rPr>
          <w:fldChar w:fldCharType="end"/>
        </w:r>
      </w:p>
    </w:sdtContent>
  </w:sdt>
  <w:p w14:paraId="3A233481" w14:textId="77777777" w:rsidR="007B742F" w:rsidRDefault="007B742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56CCD" w14:textId="77777777" w:rsidR="002163AD" w:rsidRDefault="00243180" w:rsidP="00D1643C">
    <w:pPr>
      <w:pStyle w:val="Footer"/>
    </w:pPr>
    <w:r>
      <w:rPr>
        <w:noProof/>
        <w:szCs w:val="18"/>
      </w:rPr>
      <w:drawing>
        <wp:inline distT="0" distB="0" distL="0" distR="0" wp14:anchorId="20C0DBDF" wp14:editId="21BFBB93">
          <wp:extent cx="6153150" cy="542925"/>
          <wp:effectExtent l="0" t="0" r="0" b="0"/>
          <wp:docPr id="2" name="Picture 2" descr="memo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mo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3150" cy="542925"/>
                  </a:xfrm>
                  <a:prstGeom prst="rect">
                    <a:avLst/>
                  </a:prstGeom>
                  <a:noFill/>
                  <a:ln>
                    <a:noFill/>
                  </a:ln>
                </pic:spPr>
              </pic:pic>
            </a:graphicData>
          </a:graphic>
        </wp:inline>
      </w:drawing>
    </w:r>
  </w:p>
  <w:p w14:paraId="369BE504" w14:textId="77777777" w:rsidR="002163AD" w:rsidRDefault="002163AD" w:rsidP="00D1643C">
    <w:pPr>
      <w:pStyle w:val="Footer"/>
    </w:pPr>
  </w:p>
  <w:p w14:paraId="15AD9D8D" w14:textId="77777777" w:rsidR="002163AD" w:rsidRDefault="002163A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B2CD66" w14:textId="77777777" w:rsidR="0008598B" w:rsidRDefault="0008598B">
      <w:r>
        <w:separator/>
      </w:r>
    </w:p>
  </w:footnote>
  <w:footnote w:type="continuationSeparator" w:id="0">
    <w:p w14:paraId="2BE33170" w14:textId="77777777" w:rsidR="0008598B" w:rsidRDefault="0008598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Borders>
        <w:bottom w:val="single" w:sz="4" w:space="0" w:color="auto"/>
      </w:tblBorders>
      <w:tblLayout w:type="fixed"/>
      <w:tblLook w:val="01E0" w:firstRow="1" w:lastRow="1" w:firstColumn="1" w:lastColumn="1" w:noHBand="0" w:noVBand="0"/>
    </w:tblPr>
    <w:tblGrid>
      <w:gridCol w:w="4275"/>
      <w:gridCol w:w="1026"/>
      <w:gridCol w:w="4161"/>
    </w:tblGrid>
    <w:tr w:rsidR="002163AD" w:rsidRPr="00D36898" w14:paraId="48494033" w14:textId="77777777" w:rsidTr="00616B44">
      <w:trPr>
        <w:cantSplit/>
      </w:trPr>
      <w:tc>
        <w:tcPr>
          <w:tcW w:w="4275" w:type="dxa"/>
        </w:tcPr>
        <w:p w14:paraId="409F0A37" w14:textId="77777777" w:rsidR="002163AD" w:rsidRPr="00D36898" w:rsidRDefault="002163AD" w:rsidP="00616B44">
          <w:pPr>
            <w:pStyle w:val="NormalIndent"/>
            <w:ind w:left="0"/>
            <w:jc w:val="center"/>
            <w:rPr>
              <w:position w:val="14"/>
              <w:sz w:val="16"/>
              <w:lang w:val="ru-RU"/>
            </w:rPr>
          </w:pPr>
          <w:r>
            <w:rPr>
              <w:position w:val="14"/>
              <w:sz w:val="22"/>
              <w:lang w:val="ru-RU"/>
            </w:rPr>
            <w:t>BO</w:t>
          </w:r>
          <w:r>
            <w:rPr>
              <w:position w:val="14"/>
              <w:sz w:val="22"/>
            </w:rPr>
            <w:t>S</w:t>
          </w:r>
          <w:r w:rsidRPr="00D36898">
            <w:rPr>
              <w:position w:val="14"/>
              <w:sz w:val="22"/>
              <w:lang w:val="ru-RU"/>
            </w:rPr>
            <w:t>NA I HERCEGOVINA</w:t>
          </w:r>
        </w:p>
      </w:tc>
      <w:tc>
        <w:tcPr>
          <w:tcW w:w="1026" w:type="dxa"/>
          <w:vMerge w:val="restart"/>
          <w:vAlign w:val="center"/>
        </w:tcPr>
        <w:p w14:paraId="3057C7E8" w14:textId="77777777" w:rsidR="002163AD" w:rsidRPr="00D36898" w:rsidRDefault="002163AD" w:rsidP="00616B44">
          <w:pPr>
            <w:pStyle w:val="NormalIndent"/>
            <w:ind w:left="0"/>
            <w:rPr>
              <w:sz w:val="16"/>
              <w:lang w:val="ru-RU"/>
            </w:rPr>
          </w:pPr>
          <w:r w:rsidRPr="00D36898">
            <w:rPr>
              <w:lang w:val="ru-RU"/>
            </w:rPr>
            <w:object w:dxaOrig="750" w:dyaOrig="825" w14:anchorId="2FE8D6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41.25pt" o:borderbottomcolor="this" fillcolor="window">
                <v:imagedata r:id="rId1" o:title=""/>
              </v:shape>
              <o:OLEObject Type="Embed" ProgID="CorelDRAW.Graphic.9" ShapeID="_x0000_i1025" DrawAspect="Content" ObjectID="_1849857383" r:id="rId2"/>
            </w:object>
          </w:r>
        </w:p>
      </w:tc>
      <w:tc>
        <w:tcPr>
          <w:tcW w:w="4161" w:type="dxa"/>
        </w:tcPr>
        <w:p w14:paraId="329CE6A6" w14:textId="77777777" w:rsidR="002163AD" w:rsidRPr="00D36898" w:rsidRDefault="002163AD" w:rsidP="00616B44">
          <w:pPr>
            <w:pStyle w:val="NormalIndent"/>
            <w:ind w:left="0"/>
            <w:jc w:val="center"/>
            <w:rPr>
              <w:sz w:val="16"/>
              <w:lang w:val="ru-RU"/>
            </w:rPr>
          </w:pPr>
          <w:r>
            <w:rPr>
              <w:sz w:val="22"/>
              <w:lang w:val="ru-RU"/>
            </w:rPr>
            <w:t>Б</w:t>
          </w:r>
          <w:r w:rsidRPr="00D36898">
            <w:rPr>
              <w:sz w:val="22"/>
              <w:lang w:val="ru-RU"/>
            </w:rPr>
            <w:t>ОСНА И ХЕРЦЕГОВИНА</w:t>
          </w:r>
        </w:p>
      </w:tc>
    </w:tr>
    <w:tr w:rsidR="002163AD" w:rsidRPr="00D36898" w14:paraId="70B5EACA" w14:textId="77777777" w:rsidTr="00616B44">
      <w:trPr>
        <w:cantSplit/>
      </w:trPr>
      <w:tc>
        <w:tcPr>
          <w:tcW w:w="4275" w:type="dxa"/>
        </w:tcPr>
        <w:p w14:paraId="3D30D2D3" w14:textId="77777777" w:rsidR="002163AD" w:rsidRPr="00A71DDB" w:rsidRDefault="002163AD" w:rsidP="00616B44">
          <w:pPr>
            <w:pStyle w:val="NormalIndent"/>
            <w:ind w:left="0"/>
            <w:jc w:val="center"/>
            <w:rPr>
              <w:b/>
              <w:position w:val="14"/>
              <w:sz w:val="20"/>
              <w:szCs w:val="20"/>
              <w:lang w:val="ru-RU"/>
            </w:rPr>
          </w:pPr>
          <w:r w:rsidRPr="00A71DDB">
            <w:rPr>
              <w:b/>
              <w:position w:val="14"/>
              <w:sz w:val="20"/>
              <w:szCs w:val="20"/>
              <w:lang w:val="ru-RU"/>
            </w:rPr>
            <w:t>VIJEĆE MINISTARA</w:t>
          </w:r>
        </w:p>
      </w:tc>
      <w:tc>
        <w:tcPr>
          <w:tcW w:w="1026" w:type="dxa"/>
          <w:vMerge/>
        </w:tcPr>
        <w:p w14:paraId="1514AA84" w14:textId="77777777" w:rsidR="002163AD" w:rsidRPr="00D36898" w:rsidRDefault="002163AD" w:rsidP="00616B44">
          <w:pPr>
            <w:pStyle w:val="NormalIndent"/>
            <w:ind w:left="0"/>
            <w:rPr>
              <w:sz w:val="16"/>
              <w:lang w:val="ru-RU"/>
            </w:rPr>
          </w:pPr>
        </w:p>
      </w:tc>
      <w:tc>
        <w:tcPr>
          <w:tcW w:w="4161" w:type="dxa"/>
        </w:tcPr>
        <w:p w14:paraId="54DE56D4" w14:textId="77777777" w:rsidR="002163AD" w:rsidRPr="00A71DDB" w:rsidRDefault="002163AD" w:rsidP="00616B44">
          <w:pPr>
            <w:pStyle w:val="NormalIndent"/>
            <w:ind w:left="0"/>
            <w:jc w:val="center"/>
            <w:rPr>
              <w:b/>
              <w:sz w:val="20"/>
              <w:szCs w:val="20"/>
              <w:lang w:val="ru-RU"/>
            </w:rPr>
          </w:pPr>
          <w:r w:rsidRPr="00A71DDB">
            <w:rPr>
              <w:b/>
              <w:sz w:val="20"/>
              <w:szCs w:val="20"/>
              <w:lang w:val="ru-RU"/>
            </w:rPr>
            <w:t>САВЈЕТ МИНИСТАРА</w:t>
          </w:r>
        </w:p>
      </w:tc>
    </w:tr>
    <w:tr w:rsidR="002163AD" w:rsidRPr="00D36898" w14:paraId="41E68411" w14:textId="77777777" w:rsidTr="00616B44">
      <w:trPr>
        <w:cantSplit/>
        <w:trHeight w:val="470"/>
      </w:trPr>
      <w:tc>
        <w:tcPr>
          <w:tcW w:w="4275" w:type="dxa"/>
        </w:tcPr>
        <w:p w14:paraId="0DFD372E" w14:textId="77777777" w:rsidR="002163AD" w:rsidRPr="00AE65ED" w:rsidRDefault="002163AD" w:rsidP="00616B44">
          <w:pPr>
            <w:pStyle w:val="NormalIndent"/>
            <w:ind w:left="0"/>
            <w:jc w:val="center"/>
            <w:rPr>
              <w:b/>
              <w:bCs/>
              <w:i/>
              <w:iCs/>
              <w:position w:val="14"/>
              <w:sz w:val="16"/>
              <w:szCs w:val="16"/>
            </w:rPr>
          </w:pPr>
          <w:r w:rsidRPr="00AE65ED">
            <w:rPr>
              <w:b/>
              <w:bCs/>
              <w:i/>
              <w:iCs/>
              <w:position w:val="14"/>
              <w:sz w:val="16"/>
              <w:szCs w:val="16"/>
            </w:rPr>
            <w:t>URED PREDSJEDAVAJUĆEG / PREDSJEDATELJA</w:t>
          </w:r>
        </w:p>
        <w:p w14:paraId="463A937D" w14:textId="77777777" w:rsidR="002163AD" w:rsidRDefault="002163AD" w:rsidP="00616B44">
          <w:pPr>
            <w:pStyle w:val="NormalIndent"/>
            <w:ind w:left="0"/>
            <w:jc w:val="center"/>
            <w:rPr>
              <w:b/>
              <w:bCs/>
              <w:i/>
              <w:iCs/>
              <w:position w:val="14"/>
              <w:sz w:val="18"/>
              <w:szCs w:val="18"/>
            </w:rPr>
          </w:pPr>
          <w:r w:rsidRPr="00974EF0">
            <w:rPr>
              <w:b/>
              <w:bCs/>
              <w:i/>
              <w:iCs/>
              <w:position w:val="14"/>
              <w:sz w:val="18"/>
              <w:szCs w:val="18"/>
              <w:lang w:val="ru-RU"/>
            </w:rPr>
            <w:t>URED KOORDINATORA ZA REFORMU</w:t>
          </w:r>
        </w:p>
        <w:p w14:paraId="5038E997" w14:textId="77777777" w:rsidR="002163AD" w:rsidRPr="00974EF0" w:rsidRDefault="002163AD" w:rsidP="00616B44">
          <w:pPr>
            <w:pStyle w:val="NormalIndent"/>
            <w:ind w:left="0"/>
            <w:jc w:val="center"/>
            <w:rPr>
              <w:position w:val="14"/>
              <w:sz w:val="18"/>
              <w:szCs w:val="18"/>
              <w:lang w:val="ru-RU"/>
            </w:rPr>
          </w:pPr>
          <w:r w:rsidRPr="00974EF0">
            <w:rPr>
              <w:b/>
              <w:bCs/>
              <w:i/>
              <w:iCs/>
              <w:position w:val="14"/>
              <w:sz w:val="18"/>
              <w:szCs w:val="18"/>
              <w:lang w:val="ru-RU"/>
            </w:rPr>
            <w:t xml:space="preserve">JAVNE UPRAVE </w:t>
          </w:r>
        </w:p>
      </w:tc>
      <w:tc>
        <w:tcPr>
          <w:tcW w:w="1026" w:type="dxa"/>
          <w:vMerge/>
        </w:tcPr>
        <w:p w14:paraId="32663520" w14:textId="77777777" w:rsidR="002163AD" w:rsidRPr="00D36898" w:rsidRDefault="002163AD" w:rsidP="00616B44">
          <w:pPr>
            <w:pStyle w:val="NormalIndent"/>
            <w:ind w:left="0"/>
            <w:rPr>
              <w:sz w:val="16"/>
              <w:lang w:val="ru-RU"/>
            </w:rPr>
          </w:pPr>
        </w:p>
      </w:tc>
      <w:tc>
        <w:tcPr>
          <w:tcW w:w="4161" w:type="dxa"/>
        </w:tcPr>
        <w:p w14:paraId="1610DC5A" w14:textId="77777777" w:rsidR="002163AD" w:rsidRPr="00E56D64" w:rsidRDefault="002163AD" w:rsidP="00616B44">
          <w:pPr>
            <w:pStyle w:val="NormalIndent"/>
            <w:ind w:left="0"/>
            <w:jc w:val="center"/>
            <w:rPr>
              <w:b/>
              <w:bCs/>
              <w:i/>
              <w:iCs/>
              <w:position w:val="14"/>
              <w:sz w:val="16"/>
              <w:szCs w:val="16"/>
              <w:lang w:val="sr-Cyrl-BA"/>
            </w:rPr>
          </w:pPr>
          <w:r w:rsidRPr="00E56D64">
            <w:rPr>
              <w:b/>
              <w:bCs/>
              <w:i/>
              <w:iCs/>
              <w:position w:val="14"/>
              <w:sz w:val="16"/>
              <w:szCs w:val="16"/>
              <w:lang w:val="sr-Cyrl-BA"/>
            </w:rPr>
            <w:t>КАБИНЕТ ПРЕДСЈЕДАВАЈУЋЕГ</w:t>
          </w:r>
        </w:p>
        <w:p w14:paraId="1FE2265D" w14:textId="77777777" w:rsidR="002163AD" w:rsidRPr="00974EF0" w:rsidRDefault="002163AD" w:rsidP="00616B44">
          <w:pPr>
            <w:pStyle w:val="NormalIndent"/>
            <w:ind w:left="0"/>
            <w:jc w:val="center"/>
            <w:rPr>
              <w:sz w:val="18"/>
              <w:szCs w:val="18"/>
              <w:lang w:val="ru-RU"/>
            </w:rPr>
          </w:pPr>
          <w:r w:rsidRPr="00974EF0">
            <w:rPr>
              <w:b/>
              <w:bCs/>
              <w:i/>
              <w:iCs/>
              <w:position w:val="14"/>
              <w:sz w:val="18"/>
              <w:szCs w:val="18"/>
              <w:lang w:val="ru-RU"/>
            </w:rPr>
            <w:t>КАНЦЕЛАРИЈА</w:t>
          </w:r>
          <w:r w:rsidRPr="00974EF0">
            <w:rPr>
              <w:b/>
              <w:bCs/>
              <w:i/>
              <w:iCs/>
              <w:position w:val="14"/>
              <w:sz w:val="18"/>
              <w:szCs w:val="18"/>
              <w:lang w:val="cs-CZ"/>
            </w:rPr>
            <w:t xml:space="preserve"> КООРДИНАТОРА ЗА РЕФОРМУ ЈАВНЕ УПРАВЕ</w:t>
          </w:r>
        </w:p>
      </w:tc>
    </w:tr>
  </w:tbl>
  <w:p w14:paraId="4365688D" w14:textId="77777777" w:rsidR="002163AD" w:rsidRDefault="002163A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C686F"/>
    <w:multiLevelType w:val="hybridMultilevel"/>
    <w:tmpl w:val="EE665206"/>
    <w:lvl w:ilvl="0" w:tplc="D138E6AC">
      <w:start w:val="1"/>
      <w:numFmt w:val="lowerLetter"/>
      <w:lvlText w:val="%1)"/>
      <w:lvlJc w:val="left"/>
      <w:pPr>
        <w:tabs>
          <w:tab w:val="num" w:pos="780"/>
        </w:tabs>
        <w:ind w:left="780" w:hanging="420"/>
      </w:pPr>
      <w:rPr>
        <w:rFonts w:hint="default"/>
      </w:rPr>
    </w:lvl>
    <w:lvl w:ilvl="1" w:tplc="141A0019" w:tentative="1">
      <w:start w:val="1"/>
      <w:numFmt w:val="lowerLetter"/>
      <w:lvlText w:val="%2."/>
      <w:lvlJc w:val="left"/>
      <w:pPr>
        <w:tabs>
          <w:tab w:val="num" w:pos="1440"/>
        </w:tabs>
        <w:ind w:left="1440" w:hanging="360"/>
      </w:pPr>
    </w:lvl>
    <w:lvl w:ilvl="2" w:tplc="141A001B" w:tentative="1">
      <w:start w:val="1"/>
      <w:numFmt w:val="lowerRoman"/>
      <w:lvlText w:val="%3."/>
      <w:lvlJc w:val="right"/>
      <w:pPr>
        <w:tabs>
          <w:tab w:val="num" w:pos="2160"/>
        </w:tabs>
        <w:ind w:left="2160" w:hanging="180"/>
      </w:pPr>
    </w:lvl>
    <w:lvl w:ilvl="3" w:tplc="141A000F" w:tentative="1">
      <w:start w:val="1"/>
      <w:numFmt w:val="decimal"/>
      <w:lvlText w:val="%4."/>
      <w:lvlJc w:val="left"/>
      <w:pPr>
        <w:tabs>
          <w:tab w:val="num" w:pos="2880"/>
        </w:tabs>
        <w:ind w:left="2880" w:hanging="360"/>
      </w:pPr>
    </w:lvl>
    <w:lvl w:ilvl="4" w:tplc="141A0019" w:tentative="1">
      <w:start w:val="1"/>
      <w:numFmt w:val="lowerLetter"/>
      <w:lvlText w:val="%5."/>
      <w:lvlJc w:val="left"/>
      <w:pPr>
        <w:tabs>
          <w:tab w:val="num" w:pos="3600"/>
        </w:tabs>
        <w:ind w:left="3600" w:hanging="360"/>
      </w:pPr>
    </w:lvl>
    <w:lvl w:ilvl="5" w:tplc="141A001B" w:tentative="1">
      <w:start w:val="1"/>
      <w:numFmt w:val="lowerRoman"/>
      <w:lvlText w:val="%6."/>
      <w:lvlJc w:val="right"/>
      <w:pPr>
        <w:tabs>
          <w:tab w:val="num" w:pos="4320"/>
        </w:tabs>
        <w:ind w:left="4320" w:hanging="180"/>
      </w:pPr>
    </w:lvl>
    <w:lvl w:ilvl="6" w:tplc="141A000F" w:tentative="1">
      <w:start w:val="1"/>
      <w:numFmt w:val="decimal"/>
      <w:lvlText w:val="%7."/>
      <w:lvlJc w:val="left"/>
      <w:pPr>
        <w:tabs>
          <w:tab w:val="num" w:pos="5040"/>
        </w:tabs>
        <w:ind w:left="5040" w:hanging="360"/>
      </w:pPr>
    </w:lvl>
    <w:lvl w:ilvl="7" w:tplc="141A0019" w:tentative="1">
      <w:start w:val="1"/>
      <w:numFmt w:val="lowerLetter"/>
      <w:lvlText w:val="%8."/>
      <w:lvlJc w:val="left"/>
      <w:pPr>
        <w:tabs>
          <w:tab w:val="num" w:pos="5760"/>
        </w:tabs>
        <w:ind w:left="5760" w:hanging="360"/>
      </w:pPr>
    </w:lvl>
    <w:lvl w:ilvl="8" w:tplc="141A001B" w:tentative="1">
      <w:start w:val="1"/>
      <w:numFmt w:val="lowerRoman"/>
      <w:lvlText w:val="%9."/>
      <w:lvlJc w:val="right"/>
      <w:pPr>
        <w:tabs>
          <w:tab w:val="num" w:pos="6480"/>
        </w:tabs>
        <w:ind w:left="6480" w:hanging="180"/>
      </w:pPr>
    </w:lvl>
  </w:abstractNum>
  <w:abstractNum w:abstractNumId="1" w15:restartNumberingAfterBreak="0">
    <w:nsid w:val="08031E68"/>
    <w:multiLevelType w:val="hybridMultilevel"/>
    <w:tmpl w:val="5F2A662C"/>
    <w:lvl w:ilvl="0" w:tplc="AA90D790">
      <w:numFmt w:val="bullet"/>
      <w:lvlText w:val="-"/>
      <w:lvlJc w:val="left"/>
      <w:pPr>
        <w:ind w:left="720" w:hanging="360"/>
      </w:pPr>
      <w:rPr>
        <w:rFonts w:ascii="Times New Roman" w:eastAsia="Times New Roma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843190C"/>
    <w:multiLevelType w:val="hybridMultilevel"/>
    <w:tmpl w:val="742409C0"/>
    <w:lvl w:ilvl="0" w:tplc="0186AEEE">
      <w:numFmt w:val="bullet"/>
      <w:lvlText w:val="-"/>
      <w:lvlJc w:val="left"/>
      <w:pPr>
        <w:ind w:left="720" w:hanging="360"/>
      </w:pPr>
      <w:rPr>
        <w:rFonts w:ascii="Times New Roman" w:eastAsia="Times New Roman" w:hAnsi="Times New Roman" w:cs="Times New Roman" w:hint="default"/>
        <w:color w:val="auto"/>
        <w:sz w:val="24"/>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 w15:restartNumberingAfterBreak="0">
    <w:nsid w:val="0B9B6C14"/>
    <w:multiLevelType w:val="hybridMultilevel"/>
    <w:tmpl w:val="A40CE0CC"/>
    <w:lvl w:ilvl="0" w:tplc="86840128">
      <w:start w:val="1"/>
      <w:numFmt w:val="decimal"/>
      <w:lvlText w:val="%1)"/>
      <w:lvlJc w:val="left"/>
      <w:pPr>
        <w:tabs>
          <w:tab w:val="num" w:pos="1479"/>
        </w:tabs>
        <w:ind w:left="1479" w:hanging="360"/>
      </w:pPr>
      <w:rPr>
        <w:rFonts w:hint="default"/>
      </w:rPr>
    </w:lvl>
    <w:lvl w:ilvl="1" w:tplc="FAAA14D4">
      <w:start w:val="1"/>
      <w:numFmt w:val="decimal"/>
      <w:lvlText w:val="%2)"/>
      <w:lvlJc w:val="left"/>
      <w:pPr>
        <w:tabs>
          <w:tab w:val="num" w:pos="2199"/>
        </w:tabs>
        <w:ind w:left="2199" w:hanging="360"/>
      </w:pPr>
      <w:rPr>
        <w:rFonts w:hint="default"/>
      </w:rPr>
    </w:lvl>
    <w:lvl w:ilvl="2" w:tplc="141A001B" w:tentative="1">
      <w:start w:val="1"/>
      <w:numFmt w:val="lowerRoman"/>
      <w:lvlText w:val="%3."/>
      <w:lvlJc w:val="right"/>
      <w:pPr>
        <w:tabs>
          <w:tab w:val="num" w:pos="2919"/>
        </w:tabs>
        <w:ind w:left="2919" w:hanging="180"/>
      </w:pPr>
    </w:lvl>
    <w:lvl w:ilvl="3" w:tplc="141A000F" w:tentative="1">
      <w:start w:val="1"/>
      <w:numFmt w:val="decimal"/>
      <w:lvlText w:val="%4."/>
      <w:lvlJc w:val="left"/>
      <w:pPr>
        <w:tabs>
          <w:tab w:val="num" w:pos="3639"/>
        </w:tabs>
        <w:ind w:left="3639" w:hanging="360"/>
      </w:pPr>
    </w:lvl>
    <w:lvl w:ilvl="4" w:tplc="141A0019" w:tentative="1">
      <w:start w:val="1"/>
      <w:numFmt w:val="lowerLetter"/>
      <w:lvlText w:val="%5."/>
      <w:lvlJc w:val="left"/>
      <w:pPr>
        <w:tabs>
          <w:tab w:val="num" w:pos="4359"/>
        </w:tabs>
        <w:ind w:left="4359" w:hanging="360"/>
      </w:pPr>
    </w:lvl>
    <w:lvl w:ilvl="5" w:tplc="141A001B" w:tentative="1">
      <w:start w:val="1"/>
      <w:numFmt w:val="lowerRoman"/>
      <w:lvlText w:val="%6."/>
      <w:lvlJc w:val="right"/>
      <w:pPr>
        <w:tabs>
          <w:tab w:val="num" w:pos="5079"/>
        </w:tabs>
        <w:ind w:left="5079" w:hanging="180"/>
      </w:pPr>
    </w:lvl>
    <w:lvl w:ilvl="6" w:tplc="141A000F" w:tentative="1">
      <w:start w:val="1"/>
      <w:numFmt w:val="decimal"/>
      <w:lvlText w:val="%7."/>
      <w:lvlJc w:val="left"/>
      <w:pPr>
        <w:tabs>
          <w:tab w:val="num" w:pos="5799"/>
        </w:tabs>
        <w:ind w:left="5799" w:hanging="360"/>
      </w:pPr>
    </w:lvl>
    <w:lvl w:ilvl="7" w:tplc="141A0019" w:tentative="1">
      <w:start w:val="1"/>
      <w:numFmt w:val="lowerLetter"/>
      <w:lvlText w:val="%8."/>
      <w:lvlJc w:val="left"/>
      <w:pPr>
        <w:tabs>
          <w:tab w:val="num" w:pos="6519"/>
        </w:tabs>
        <w:ind w:left="6519" w:hanging="360"/>
      </w:pPr>
    </w:lvl>
    <w:lvl w:ilvl="8" w:tplc="141A001B" w:tentative="1">
      <w:start w:val="1"/>
      <w:numFmt w:val="lowerRoman"/>
      <w:lvlText w:val="%9."/>
      <w:lvlJc w:val="right"/>
      <w:pPr>
        <w:tabs>
          <w:tab w:val="num" w:pos="7239"/>
        </w:tabs>
        <w:ind w:left="7239" w:hanging="180"/>
      </w:pPr>
    </w:lvl>
  </w:abstractNum>
  <w:abstractNum w:abstractNumId="4" w15:restartNumberingAfterBreak="0">
    <w:nsid w:val="0E632AB1"/>
    <w:multiLevelType w:val="multilevel"/>
    <w:tmpl w:val="099863A6"/>
    <w:lvl w:ilvl="0">
      <w:start w:val="1"/>
      <w:numFmt w:val="decimal"/>
      <w:lvlText w:val="%1)"/>
      <w:lvlJc w:val="left"/>
      <w:pPr>
        <w:tabs>
          <w:tab w:val="num" w:pos="1479"/>
        </w:tabs>
        <w:ind w:left="1479" w:hanging="360"/>
      </w:pPr>
      <w:rPr>
        <w:rFonts w:hint="default"/>
      </w:rPr>
    </w:lvl>
    <w:lvl w:ilvl="1">
      <w:start w:val="1"/>
      <w:numFmt w:val="lowerLetter"/>
      <w:lvlText w:val="%2)"/>
      <w:lvlJc w:val="left"/>
      <w:pPr>
        <w:tabs>
          <w:tab w:val="num" w:pos="2199"/>
        </w:tabs>
        <w:ind w:left="2199" w:hanging="360"/>
      </w:pPr>
      <w:rPr>
        <w:rFonts w:hint="default"/>
      </w:rPr>
    </w:lvl>
    <w:lvl w:ilvl="2">
      <w:start w:val="1"/>
      <w:numFmt w:val="lowerRoman"/>
      <w:lvlText w:val="%3."/>
      <w:lvlJc w:val="right"/>
      <w:pPr>
        <w:tabs>
          <w:tab w:val="num" w:pos="2919"/>
        </w:tabs>
        <w:ind w:left="2919" w:hanging="180"/>
      </w:pPr>
    </w:lvl>
    <w:lvl w:ilvl="3">
      <w:start w:val="1"/>
      <w:numFmt w:val="decimal"/>
      <w:lvlText w:val="%4."/>
      <w:lvlJc w:val="left"/>
      <w:pPr>
        <w:tabs>
          <w:tab w:val="num" w:pos="3639"/>
        </w:tabs>
        <w:ind w:left="3639" w:hanging="360"/>
      </w:pPr>
    </w:lvl>
    <w:lvl w:ilvl="4">
      <w:start w:val="1"/>
      <w:numFmt w:val="lowerLetter"/>
      <w:lvlText w:val="%5."/>
      <w:lvlJc w:val="left"/>
      <w:pPr>
        <w:tabs>
          <w:tab w:val="num" w:pos="4359"/>
        </w:tabs>
        <w:ind w:left="4359" w:hanging="360"/>
      </w:pPr>
    </w:lvl>
    <w:lvl w:ilvl="5">
      <w:start w:val="1"/>
      <w:numFmt w:val="lowerRoman"/>
      <w:lvlText w:val="%6."/>
      <w:lvlJc w:val="right"/>
      <w:pPr>
        <w:tabs>
          <w:tab w:val="num" w:pos="5079"/>
        </w:tabs>
        <w:ind w:left="5079" w:hanging="180"/>
      </w:pPr>
    </w:lvl>
    <w:lvl w:ilvl="6">
      <w:start w:val="1"/>
      <w:numFmt w:val="decimal"/>
      <w:lvlText w:val="%7."/>
      <w:lvlJc w:val="left"/>
      <w:pPr>
        <w:tabs>
          <w:tab w:val="num" w:pos="5799"/>
        </w:tabs>
        <w:ind w:left="5799" w:hanging="360"/>
      </w:pPr>
    </w:lvl>
    <w:lvl w:ilvl="7">
      <w:start w:val="1"/>
      <w:numFmt w:val="lowerLetter"/>
      <w:lvlText w:val="%8."/>
      <w:lvlJc w:val="left"/>
      <w:pPr>
        <w:tabs>
          <w:tab w:val="num" w:pos="6519"/>
        </w:tabs>
        <w:ind w:left="6519" w:hanging="360"/>
      </w:pPr>
    </w:lvl>
    <w:lvl w:ilvl="8">
      <w:start w:val="1"/>
      <w:numFmt w:val="lowerRoman"/>
      <w:lvlText w:val="%9."/>
      <w:lvlJc w:val="right"/>
      <w:pPr>
        <w:tabs>
          <w:tab w:val="num" w:pos="7239"/>
        </w:tabs>
        <w:ind w:left="7239" w:hanging="180"/>
      </w:pPr>
    </w:lvl>
  </w:abstractNum>
  <w:abstractNum w:abstractNumId="5" w15:restartNumberingAfterBreak="0">
    <w:nsid w:val="0E7B4980"/>
    <w:multiLevelType w:val="hybridMultilevel"/>
    <w:tmpl w:val="CAACD154"/>
    <w:lvl w:ilvl="0" w:tplc="743A5EFE">
      <w:start w:val="1"/>
      <w:numFmt w:val="lowerLetter"/>
      <w:lvlText w:val="%1)"/>
      <w:lvlJc w:val="left"/>
      <w:pPr>
        <w:tabs>
          <w:tab w:val="num" w:pos="1479"/>
        </w:tabs>
        <w:ind w:left="1479" w:hanging="360"/>
      </w:pPr>
      <w:rPr>
        <w:rFonts w:hint="default"/>
      </w:rPr>
    </w:lvl>
    <w:lvl w:ilvl="1" w:tplc="141A0019" w:tentative="1">
      <w:start w:val="1"/>
      <w:numFmt w:val="lowerLetter"/>
      <w:lvlText w:val="%2."/>
      <w:lvlJc w:val="left"/>
      <w:pPr>
        <w:tabs>
          <w:tab w:val="num" w:pos="1500"/>
        </w:tabs>
        <w:ind w:left="1500" w:hanging="360"/>
      </w:pPr>
    </w:lvl>
    <w:lvl w:ilvl="2" w:tplc="141A001B" w:tentative="1">
      <w:start w:val="1"/>
      <w:numFmt w:val="lowerRoman"/>
      <w:lvlText w:val="%3."/>
      <w:lvlJc w:val="right"/>
      <w:pPr>
        <w:tabs>
          <w:tab w:val="num" w:pos="2220"/>
        </w:tabs>
        <w:ind w:left="2220" w:hanging="180"/>
      </w:pPr>
    </w:lvl>
    <w:lvl w:ilvl="3" w:tplc="141A000F" w:tentative="1">
      <w:start w:val="1"/>
      <w:numFmt w:val="decimal"/>
      <w:lvlText w:val="%4."/>
      <w:lvlJc w:val="left"/>
      <w:pPr>
        <w:tabs>
          <w:tab w:val="num" w:pos="2940"/>
        </w:tabs>
        <w:ind w:left="2940" w:hanging="360"/>
      </w:pPr>
    </w:lvl>
    <w:lvl w:ilvl="4" w:tplc="141A0019" w:tentative="1">
      <w:start w:val="1"/>
      <w:numFmt w:val="lowerLetter"/>
      <w:lvlText w:val="%5."/>
      <w:lvlJc w:val="left"/>
      <w:pPr>
        <w:tabs>
          <w:tab w:val="num" w:pos="3660"/>
        </w:tabs>
        <w:ind w:left="3660" w:hanging="360"/>
      </w:pPr>
    </w:lvl>
    <w:lvl w:ilvl="5" w:tplc="141A001B" w:tentative="1">
      <w:start w:val="1"/>
      <w:numFmt w:val="lowerRoman"/>
      <w:lvlText w:val="%6."/>
      <w:lvlJc w:val="right"/>
      <w:pPr>
        <w:tabs>
          <w:tab w:val="num" w:pos="4380"/>
        </w:tabs>
        <w:ind w:left="4380" w:hanging="180"/>
      </w:pPr>
    </w:lvl>
    <w:lvl w:ilvl="6" w:tplc="141A000F" w:tentative="1">
      <w:start w:val="1"/>
      <w:numFmt w:val="decimal"/>
      <w:lvlText w:val="%7."/>
      <w:lvlJc w:val="left"/>
      <w:pPr>
        <w:tabs>
          <w:tab w:val="num" w:pos="5100"/>
        </w:tabs>
        <w:ind w:left="5100" w:hanging="360"/>
      </w:pPr>
    </w:lvl>
    <w:lvl w:ilvl="7" w:tplc="141A0019" w:tentative="1">
      <w:start w:val="1"/>
      <w:numFmt w:val="lowerLetter"/>
      <w:lvlText w:val="%8."/>
      <w:lvlJc w:val="left"/>
      <w:pPr>
        <w:tabs>
          <w:tab w:val="num" w:pos="5820"/>
        </w:tabs>
        <w:ind w:left="5820" w:hanging="360"/>
      </w:pPr>
    </w:lvl>
    <w:lvl w:ilvl="8" w:tplc="141A001B" w:tentative="1">
      <w:start w:val="1"/>
      <w:numFmt w:val="lowerRoman"/>
      <w:lvlText w:val="%9."/>
      <w:lvlJc w:val="right"/>
      <w:pPr>
        <w:tabs>
          <w:tab w:val="num" w:pos="6540"/>
        </w:tabs>
        <w:ind w:left="6540" w:hanging="180"/>
      </w:pPr>
    </w:lvl>
  </w:abstractNum>
  <w:abstractNum w:abstractNumId="6" w15:restartNumberingAfterBreak="0">
    <w:nsid w:val="124D5A6D"/>
    <w:multiLevelType w:val="multilevel"/>
    <w:tmpl w:val="7D860556"/>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BD74549"/>
    <w:multiLevelType w:val="hybridMultilevel"/>
    <w:tmpl w:val="E24652D8"/>
    <w:lvl w:ilvl="0" w:tplc="743A5EFE">
      <w:start w:val="1"/>
      <w:numFmt w:val="lowerLetter"/>
      <w:lvlText w:val="%1)"/>
      <w:lvlJc w:val="left"/>
      <w:pPr>
        <w:tabs>
          <w:tab w:val="num" w:pos="1419"/>
        </w:tabs>
        <w:ind w:left="1419" w:hanging="360"/>
      </w:pPr>
      <w:rPr>
        <w:rFonts w:hint="default"/>
      </w:rPr>
    </w:lvl>
    <w:lvl w:ilvl="1" w:tplc="141A0019" w:tentative="1">
      <w:start w:val="1"/>
      <w:numFmt w:val="lowerLetter"/>
      <w:lvlText w:val="%2."/>
      <w:lvlJc w:val="left"/>
      <w:pPr>
        <w:tabs>
          <w:tab w:val="num" w:pos="1440"/>
        </w:tabs>
        <w:ind w:left="1440" w:hanging="360"/>
      </w:pPr>
    </w:lvl>
    <w:lvl w:ilvl="2" w:tplc="141A001B" w:tentative="1">
      <w:start w:val="1"/>
      <w:numFmt w:val="lowerRoman"/>
      <w:lvlText w:val="%3."/>
      <w:lvlJc w:val="right"/>
      <w:pPr>
        <w:tabs>
          <w:tab w:val="num" w:pos="2160"/>
        </w:tabs>
        <w:ind w:left="2160" w:hanging="180"/>
      </w:pPr>
    </w:lvl>
    <w:lvl w:ilvl="3" w:tplc="141A000F" w:tentative="1">
      <w:start w:val="1"/>
      <w:numFmt w:val="decimal"/>
      <w:lvlText w:val="%4."/>
      <w:lvlJc w:val="left"/>
      <w:pPr>
        <w:tabs>
          <w:tab w:val="num" w:pos="2880"/>
        </w:tabs>
        <w:ind w:left="2880" w:hanging="360"/>
      </w:pPr>
    </w:lvl>
    <w:lvl w:ilvl="4" w:tplc="141A0019" w:tentative="1">
      <w:start w:val="1"/>
      <w:numFmt w:val="lowerLetter"/>
      <w:lvlText w:val="%5."/>
      <w:lvlJc w:val="left"/>
      <w:pPr>
        <w:tabs>
          <w:tab w:val="num" w:pos="3600"/>
        </w:tabs>
        <w:ind w:left="3600" w:hanging="360"/>
      </w:pPr>
    </w:lvl>
    <w:lvl w:ilvl="5" w:tplc="141A001B" w:tentative="1">
      <w:start w:val="1"/>
      <w:numFmt w:val="lowerRoman"/>
      <w:lvlText w:val="%6."/>
      <w:lvlJc w:val="right"/>
      <w:pPr>
        <w:tabs>
          <w:tab w:val="num" w:pos="4320"/>
        </w:tabs>
        <w:ind w:left="4320" w:hanging="180"/>
      </w:pPr>
    </w:lvl>
    <w:lvl w:ilvl="6" w:tplc="141A000F" w:tentative="1">
      <w:start w:val="1"/>
      <w:numFmt w:val="decimal"/>
      <w:lvlText w:val="%7."/>
      <w:lvlJc w:val="left"/>
      <w:pPr>
        <w:tabs>
          <w:tab w:val="num" w:pos="5040"/>
        </w:tabs>
        <w:ind w:left="5040" w:hanging="360"/>
      </w:pPr>
    </w:lvl>
    <w:lvl w:ilvl="7" w:tplc="141A0019" w:tentative="1">
      <w:start w:val="1"/>
      <w:numFmt w:val="lowerLetter"/>
      <w:lvlText w:val="%8."/>
      <w:lvlJc w:val="left"/>
      <w:pPr>
        <w:tabs>
          <w:tab w:val="num" w:pos="5760"/>
        </w:tabs>
        <w:ind w:left="5760" w:hanging="360"/>
      </w:pPr>
    </w:lvl>
    <w:lvl w:ilvl="8" w:tplc="141A001B" w:tentative="1">
      <w:start w:val="1"/>
      <w:numFmt w:val="lowerRoman"/>
      <w:lvlText w:val="%9."/>
      <w:lvlJc w:val="right"/>
      <w:pPr>
        <w:tabs>
          <w:tab w:val="num" w:pos="6480"/>
        </w:tabs>
        <w:ind w:left="6480" w:hanging="180"/>
      </w:pPr>
    </w:lvl>
  </w:abstractNum>
  <w:abstractNum w:abstractNumId="8" w15:restartNumberingAfterBreak="0">
    <w:nsid w:val="1CF11129"/>
    <w:multiLevelType w:val="hybridMultilevel"/>
    <w:tmpl w:val="9A6EE3DC"/>
    <w:lvl w:ilvl="0" w:tplc="B972CD88">
      <w:start w:val="1"/>
      <w:numFmt w:val="lowerLetter"/>
      <w:lvlText w:val="%1)"/>
      <w:lvlJc w:val="left"/>
      <w:pPr>
        <w:tabs>
          <w:tab w:val="num" w:pos="705"/>
        </w:tabs>
        <w:ind w:left="705" w:hanging="360"/>
      </w:pPr>
      <w:rPr>
        <w:rFonts w:hint="default"/>
      </w:rPr>
    </w:lvl>
    <w:lvl w:ilvl="1" w:tplc="21144CCA">
      <w:start w:val="1"/>
      <w:numFmt w:val="decimal"/>
      <w:lvlText w:val="%2)"/>
      <w:lvlJc w:val="left"/>
      <w:pPr>
        <w:tabs>
          <w:tab w:val="num" w:pos="1425"/>
        </w:tabs>
        <w:ind w:left="1425" w:hanging="360"/>
      </w:pPr>
      <w:rPr>
        <w:rFonts w:hint="default"/>
      </w:rPr>
    </w:lvl>
    <w:lvl w:ilvl="2" w:tplc="141A001B" w:tentative="1">
      <w:start w:val="1"/>
      <w:numFmt w:val="lowerRoman"/>
      <w:lvlText w:val="%3."/>
      <w:lvlJc w:val="right"/>
      <w:pPr>
        <w:tabs>
          <w:tab w:val="num" w:pos="2145"/>
        </w:tabs>
        <w:ind w:left="2145" w:hanging="180"/>
      </w:pPr>
    </w:lvl>
    <w:lvl w:ilvl="3" w:tplc="141A000F" w:tentative="1">
      <w:start w:val="1"/>
      <w:numFmt w:val="decimal"/>
      <w:lvlText w:val="%4."/>
      <w:lvlJc w:val="left"/>
      <w:pPr>
        <w:tabs>
          <w:tab w:val="num" w:pos="2865"/>
        </w:tabs>
        <w:ind w:left="2865" w:hanging="360"/>
      </w:pPr>
    </w:lvl>
    <w:lvl w:ilvl="4" w:tplc="141A0019" w:tentative="1">
      <w:start w:val="1"/>
      <w:numFmt w:val="lowerLetter"/>
      <w:lvlText w:val="%5."/>
      <w:lvlJc w:val="left"/>
      <w:pPr>
        <w:tabs>
          <w:tab w:val="num" w:pos="3585"/>
        </w:tabs>
        <w:ind w:left="3585" w:hanging="360"/>
      </w:pPr>
    </w:lvl>
    <w:lvl w:ilvl="5" w:tplc="141A001B" w:tentative="1">
      <w:start w:val="1"/>
      <w:numFmt w:val="lowerRoman"/>
      <w:lvlText w:val="%6."/>
      <w:lvlJc w:val="right"/>
      <w:pPr>
        <w:tabs>
          <w:tab w:val="num" w:pos="4305"/>
        </w:tabs>
        <w:ind w:left="4305" w:hanging="180"/>
      </w:pPr>
    </w:lvl>
    <w:lvl w:ilvl="6" w:tplc="141A000F" w:tentative="1">
      <w:start w:val="1"/>
      <w:numFmt w:val="decimal"/>
      <w:lvlText w:val="%7."/>
      <w:lvlJc w:val="left"/>
      <w:pPr>
        <w:tabs>
          <w:tab w:val="num" w:pos="5025"/>
        </w:tabs>
        <w:ind w:left="5025" w:hanging="360"/>
      </w:pPr>
    </w:lvl>
    <w:lvl w:ilvl="7" w:tplc="141A0019" w:tentative="1">
      <w:start w:val="1"/>
      <w:numFmt w:val="lowerLetter"/>
      <w:lvlText w:val="%8."/>
      <w:lvlJc w:val="left"/>
      <w:pPr>
        <w:tabs>
          <w:tab w:val="num" w:pos="5745"/>
        </w:tabs>
        <w:ind w:left="5745" w:hanging="360"/>
      </w:pPr>
    </w:lvl>
    <w:lvl w:ilvl="8" w:tplc="141A001B" w:tentative="1">
      <w:start w:val="1"/>
      <w:numFmt w:val="lowerRoman"/>
      <w:lvlText w:val="%9."/>
      <w:lvlJc w:val="right"/>
      <w:pPr>
        <w:tabs>
          <w:tab w:val="num" w:pos="6465"/>
        </w:tabs>
        <w:ind w:left="6465" w:hanging="180"/>
      </w:pPr>
    </w:lvl>
  </w:abstractNum>
  <w:abstractNum w:abstractNumId="9" w15:restartNumberingAfterBreak="0">
    <w:nsid w:val="23F070E6"/>
    <w:multiLevelType w:val="hybridMultilevel"/>
    <w:tmpl w:val="C41609CC"/>
    <w:lvl w:ilvl="0" w:tplc="B8FC3F6C">
      <w:start w:val="1"/>
      <w:numFmt w:val="decimal"/>
      <w:lvlText w:val="(%1)"/>
      <w:lvlJc w:val="left"/>
      <w:pPr>
        <w:tabs>
          <w:tab w:val="num" w:pos="720"/>
        </w:tabs>
        <w:ind w:left="720" w:hanging="360"/>
      </w:pPr>
      <w:rPr>
        <w:rFonts w:hint="default"/>
      </w:rPr>
    </w:lvl>
    <w:lvl w:ilvl="1" w:tplc="141A0019" w:tentative="1">
      <w:start w:val="1"/>
      <w:numFmt w:val="lowerLetter"/>
      <w:lvlText w:val="%2."/>
      <w:lvlJc w:val="left"/>
      <w:pPr>
        <w:tabs>
          <w:tab w:val="num" w:pos="1440"/>
        </w:tabs>
        <w:ind w:left="1440" w:hanging="360"/>
      </w:pPr>
    </w:lvl>
    <w:lvl w:ilvl="2" w:tplc="141A001B" w:tentative="1">
      <w:start w:val="1"/>
      <w:numFmt w:val="lowerRoman"/>
      <w:lvlText w:val="%3."/>
      <w:lvlJc w:val="right"/>
      <w:pPr>
        <w:tabs>
          <w:tab w:val="num" w:pos="2160"/>
        </w:tabs>
        <w:ind w:left="2160" w:hanging="180"/>
      </w:pPr>
    </w:lvl>
    <w:lvl w:ilvl="3" w:tplc="141A000F" w:tentative="1">
      <w:start w:val="1"/>
      <w:numFmt w:val="decimal"/>
      <w:lvlText w:val="%4."/>
      <w:lvlJc w:val="left"/>
      <w:pPr>
        <w:tabs>
          <w:tab w:val="num" w:pos="2880"/>
        </w:tabs>
        <w:ind w:left="2880" w:hanging="360"/>
      </w:pPr>
    </w:lvl>
    <w:lvl w:ilvl="4" w:tplc="141A0019" w:tentative="1">
      <w:start w:val="1"/>
      <w:numFmt w:val="lowerLetter"/>
      <w:lvlText w:val="%5."/>
      <w:lvlJc w:val="left"/>
      <w:pPr>
        <w:tabs>
          <w:tab w:val="num" w:pos="3600"/>
        </w:tabs>
        <w:ind w:left="3600" w:hanging="360"/>
      </w:pPr>
    </w:lvl>
    <w:lvl w:ilvl="5" w:tplc="141A001B" w:tentative="1">
      <w:start w:val="1"/>
      <w:numFmt w:val="lowerRoman"/>
      <w:lvlText w:val="%6."/>
      <w:lvlJc w:val="right"/>
      <w:pPr>
        <w:tabs>
          <w:tab w:val="num" w:pos="4320"/>
        </w:tabs>
        <w:ind w:left="4320" w:hanging="180"/>
      </w:pPr>
    </w:lvl>
    <w:lvl w:ilvl="6" w:tplc="141A000F" w:tentative="1">
      <w:start w:val="1"/>
      <w:numFmt w:val="decimal"/>
      <w:lvlText w:val="%7."/>
      <w:lvlJc w:val="left"/>
      <w:pPr>
        <w:tabs>
          <w:tab w:val="num" w:pos="5040"/>
        </w:tabs>
        <w:ind w:left="5040" w:hanging="360"/>
      </w:pPr>
    </w:lvl>
    <w:lvl w:ilvl="7" w:tplc="141A0019" w:tentative="1">
      <w:start w:val="1"/>
      <w:numFmt w:val="lowerLetter"/>
      <w:lvlText w:val="%8."/>
      <w:lvlJc w:val="left"/>
      <w:pPr>
        <w:tabs>
          <w:tab w:val="num" w:pos="5760"/>
        </w:tabs>
        <w:ind w:left="5760" w:hanging="360"/>
      </w:pPr>
    </w:lvl>
    <w:lvl w:ilvl="8" w:tplc="141A001B" w:tentative="1">
      <w:start w:val="1"/>
      <w:numFmt w:val="lowerRoman"/>
      <w:lvlText w:val="%9."/>
      <w:lvlJc w:val="right"/>
      <w:pPr>
        <w:tabs>
          <w:tab w:val="num" w:pos="6480"/>
        </w:tabs>
        <w:ind w:left="6480" w:hanging="180"/>
      </w:pPr>
    </w:lvl>
  </w:abstractNum>
  <w:abstractNum w:abstractNumId="10" w15:restartNumberingAfterBreak="0">
    <w:nsid w:val="24E635A9"/>
    <w:multiLevelType w:val="hybridMultilevel"/>
    <w:tmpl w:val="87DEBB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71C1562"/>
    <w:multiLevelType w:val="hybridMultilevel"/>
    <w:tmpl w:val="E60C0DBA"/>
    <w:lvl w:ilvl="0" w:tplc="141A000F">
      <w:start w:val="1"/>
      <w:numFmt w:val="decimal"/>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12" w15:restartNumberingAfterBreak="0">
    <w:nsid w:val="367315E1"/>
    <w:multiLevelType w:val="hybridMultilevel"/>
    <w:tmpl w:val="70086A22"/>
    <w:lvl w:ilvl="0" w:tplc="3E884EE8">
      <w:start w:val="2025"/>
      <w:numFmt w:val="bullet"/>
      <w:lvlText w:val="-"/>
      <w:lvlJc w:val="left"/>
      <w:pPr>
        <w:ind w:left="644" w:hanging="360"/>
      </w:pPr>
      <w:rPr>
        <w:rFonts w:ascii="Times New Roman" w:eastAsia="Times New Roman" w:hAnsi="Times New Roman" w:cs="Times New Roman" w:hint="default"/>
      </w:rPr>
    </w:lvl>
    <w:lvl w:ilvl="1" w:tplc="141A0003" w:tentative="1">
      <w:start w:val="1"/>
      <w:numFmt w:val="bullet"/>
      <w:lvlText w:val="o"/>
      <w:lvlJc w:val="left"/>
      <w:pPr>
        <w:ind w:left="1364" w:hanging="360"/>
      </w:pPr>
      <w:rPr>
        <w:rFonts w:ascii="Courier New" w:hAnsi="Courier New" w:cs="Courier New" w:hint="default"/>
      </w:rPr>
    </w:lvl>
    <w:lvl w:ilvl="2" w:tplc="141A0005" w:tentative="1">
      <w:start w:val="1"/>
      <w:numFmt w:val="bullet"/>
      <w:lvlText w:val=""/>
      <w:lvlJc w:val="left"/>
      <w:pPr>
        <w:ind w:left="2084" w:hanging="360"/>
      </w:pPr>
      <w:rPr>
        <w:rFonts w:ascii="Wingdings" w:hAnsi="Wingdings" w:hint="default"/>
      </w:rPr>
    </w:lvl>
    <w:lvl w:ilvl="3" w:tplc="141A0001" w:tentative="1">
      <w:start w:val="1"/>
      <w:numFmt w:val="bullet"/>
      <w:lvlText w:val=""/>
      <w:lvlJc w:val="left"/>
      <w:pPr>
        <w:ind w:left="2804" w:hanging="360"/>
      </w:pPr>
      <w:rPr>
        <w:rFonts w:ascii="Symbol" w:hAnsi="Symbol" w:hint="default"/>
      </w:rPr>
    </w:lvl>
    <w:lvl w:ilvl="4" w:tplc="141A0003" w:tentative="1">
      <w:start w:val="1"/>
      <w:numFmt w:val="bullet"/>
      <w:lvlText w:val="o"/>
      <w:lvlJc w:val="left"/>
      <w:pPr>
        <w:ind w:left="3524" w:hanging="360"/>
      </w:pPr>
      <w:rPr>
        <w:rFonts w:ascii="Courier New" w:hAnsi="Courier New" w:cs="Courier New" w:hint="default"/>
      </w:rPr>
    </w:lvl>
    <w:lvl w:ilvl="5" w:tplc="141A0005" w:tentative="1">
      <w:start w:val="1"/>
      <w:numFmt w:val="bullet"/>
      <w:lvlText w:val=""/>
      <w:lvlJc w:val="left"/>
      <w:pPr>
        <w:ind w:left="4244" w:hanging="360"/>
      </w:pPr>
      <w:rPr>
        <w:rFonts w:ascii="Wingdings" w:hAnsi="Wingdings" w:hint="default"/>
      </w:rPr>
    </w:lvl>
    <w:lvl w:ilvl="6" w:tplc="141A0001" w:tentative="1">
      <w:start w:val="1"/>
      <w:numFmt w:val="bullet"/>
      <w:lvlText w:val=""/>
      <w:lvlJc w:val="left"/>
      <w:pPr>
        <w:ind w:left="4964" w:hanging="360"/>
      </w:pPr>
      <w:rPr>
        <w:rFonts w:ascii="Symbol" w:hAnsi="Symbol" w:hint="default"/>
      </w:rPr>
    </w:lvl>
    <w:lvl w:ilvl="7" w:tplc="141A0003" w:tentative="1">
      <w:start w:val="1"/>
      <w:numFmt w:val="bullet"/>
      <w:lvlText w:val="o"/>
      <w:lvlJc w:val="left"/>
      <w:pPr>
        <w:ind w:left="5684" w:hanging="360"/>
      </w:pPr>
      <w:rPr>
        <w:rFonts w:ascii="Courier New" w:hAnsi="Courier New" w:cs="Courier New" w:hint="default"/>
      </w:rPr>
    </w:lvl>
    <w:lvl w:ilvl="8" w:tplc="141A0005" w:tentative="1">
      <w:start w:val="1"/>
      <w:numFmt w:val="bullet"/>
      <w:lvlText w:val=""/>
      <w:lvlJc w:val="left"/>
      <w:pPr>
        <w:ind w:left="6404" w:hanging="360"/>
      </w:pPr>
      <w:rPr>
        <w:rFonts w:ascii="Wingdings" w:hAnsi="Wingdings" w:hint="default"/>
      </w:rPr>
    </w:lvl>
  </w:abstractNum>
  <w:abstractNum w:abstractNumId="13" w15:restartNumberingAfterBreak="0">
    <w:nsid w:val="3A644A3D"/>
    <w:multiLevelType w:val="multilevel"/>
    <w:tmpl w:val="099863A6"/>
    <w:lvl w:ilvl="0">
      <w:start w:val="1"/>
      <w:numFmt w:val="decimal"/>
      <w:lvlText w:val="%1)"/>
      <w:lvlJc w:val="left"/>
      <w:pPr>
        <w:tabs>
          <w:tab w:val="num" w:pos="1479"/>
        </w:tabs>
        <w:ind w:left="1479" w:hanging="360"/>
      </w:pPr>
      <w:rPr>
        <w:rFonts w:hint="default"/>
      </w:rPr>
    </w:lvl>
    <w:lvl w:ilvl="1">
      <w:start w:val="1"/>
      <w:numFmt w:val="lowerLetter"/>
      <w:lvlText w:val="%2)"/>
      <w:lvlJc w:val="left"/>
      <w:pPr>
        <w:tabs>
          <w:tab w:val="num" w:pos="2199"/>
        </w:tabs>
        <w:ind w:left="2199" w:hanging="360"/>
      </w:pPr>
      <w:rPr>
        <w:rFonts w:hint="default"/>
      </w:rPr>
    </w:lvl>
    <w:lvl w:ilvl="2">
      <w:start w:val="1"/>
      <w:numFmt w:val="lowerRoman"/>
      <w:lvlText w:val="%3."/>
      <w:lvlJc w:val="right"/>
      <w:pPr>
        <w:tabs>
          <w:tab w:val="num" w:pos="2919"/>
        </w:tabs>
        <w:ind w:left="2919" w:hanging="180"/>
      </w:pPr>
    </w:lvl>
    <w:lvl w:ilvl="3">
      <w:start w:val="1"/>
      <w:numFmt w:val="decimal"/>
      <w:lvlText w:val="%4."/>
      <w:lvlJc w:val="left"/>
      <w:pPr>
        <w:tabs>
          <w:tab w:val="num" w:pos="3639"/>
        </w:tabs>
        <w:ind w:left="3639" w:hanging="360"/>
      </w:pPr>
    </w:lvl>
    <w:lvl w:ilvl="4">
      <w:start w:val="1"/>
      <w:numFmt w:val="lowerLetter"/>
      <w:lvlText w:val="%5."/>
      <w:lvlJc w:val="left"/>
      <w:pPr>
        <w:tabs>
          <w:tab w:val="num" w:pos="4359"/>
        </w:tabs>
        <w:ind w:left="4359" w:hanging="360"/>
      </w:pPr>
    </w:lvl>
    <w:lvl w:ilvl="5">
      <w:start w:val="1"/>
      <w:numFmt w:val="lowerRoman"/>
      <w:lvlText w:val="%6."/>
      <w:lvlJc w:val="right"/>
      <w:pPr>
        <w:tabs>
          <w:tab w:val="num" w:pos="5079"/>
        </w:tabs>
        <w:ind w:left="5079" w:hanging="180"/>
      </w:pPr>
    </w:lvl>
    <w:lvl w:ilvl="6">
      <w:start w:val="1"/>
      <w:numFmt w:val="decimal"/>
      <w:lvlText w:val="%7."/>
      <w:lvlJc w:val="left"/>
      <w:pPr>
        <w:tabs>
          <w:tab w:val="num" w:pos="5799"/>
        </w:tabs>
        <w:ind w:left="5799" w:hanging="360"/>
      </w:pPr>
    </w:lvl>
    <w:lvl w:ilvl="7">
      <w:start w:val="1"/>
      <w:numFmt w:val="lowerLetter"/>
      <w:lvlText w:val="%8."/>
      <w:lvlJc w:val="left"/>
      <w:pPr>
        <w:tabs>
          <w:tab w:val="num" w:pos="6519"/>
        </w:tabs>
        <w:ind w:left="6519" w:hanging="360"/>
      </w:pPr>
    </w:lvl>
    <w:lvl w:ilvl="8">
      <w:start w:val="1"/>
      <w:numFmt w:val="lowerRoman"/>
      <w:lvlText w:val="%9."/>
      <w:lvlJc w:val="right"/>
      <w:pPr>
        <w:tabs>
          <w:tab w:val="num" w:pos="7239"/>
        </w:tabs>
        <w:ind w:left="7239" w:hanging="180"/>
      </w:pPr>
    </w:lvl>
  </w:abstractNum>
  <w:abstractNum w:abstractNumId="14" w15:restartNumberingAfterBreak="0">
    <w:nsid w:val="439578DC"/>
    <w:multiLevelType w:val="hybridMultilevel"/>
    <w:tmpl w:val="20E8CECC"/>
    <w:lvl w:ilvl="0" w:tplc="E97CBE5A">
      <w:start w:val="2025"/>
      <w:numFmt w:val="bullet"/>
      <w:lvlText w:val="-"/>
      <w:lvlJc w:val="left"/>
      <w:pPr>
        <w:ind w:left="644" w:hanging="360"/>
      </w:pPr>
      <w:rPr>
        <w:rFonts w:ascii="Times New Roman" w:eastAsia="Times New Roman" w:hAnsi="Times New Roman" w:cs="Times New Roman" w:hint="default"/>
      </w:rPr>
    </w:lvl>
    <w:lvl w:ilvl="1" w:tplc="141A0003" w:tentative="1">
      <w:start w:val="1"/>
      <w:numFmt w:val="bullet"/>
      <w:lvlText w:val="o"/>
      <w:lvlJc w:val="left"/>
      <w:pPr>
        <w:ind w:left="1364" w:hanging="360"/>
      </w:pPr>
      <w:rPr>
        <w:rFonts w:ascii="Courier New" w:hAnsi="Courier New" w:cs="Courier New" w:hint="default"/>
      </w:rPr>
    </w:lvl>
    <w:lvl w:ilvl="2" w:tplc="141A0005" w:tentative="1">
      <w:start w:val="1"/>
      <w:numFmt w:val="bullet"/>
      <w:lvlText w:val=""/>
      <w:lvlJc w:val="left"/>
      <w:pPr>
        <w:ind w:left="2084" w:hanging="360"/>
      </w:pPr>
      <w:rPr>
        <w:rFonts w:ascii="Wingdings" w:hAnsi="Wingdings" w:hint="default"/>
      </w:rPr>
    </w:lvl>
    <w:lvl w:ilvl="3" w:tplc="141A0001" w:tentative="1">
      <w:start w:val="1"/>
      <w:numFmt w:val="bullet"/>
      <w:lvlText w:val=""/>
      <w:lvlJc w:val="left"/>
      <w:pPr>
        <w:ind w:left="2804" w:hanging="360"/>
      </w:pPr>
      <w:rPr>
        <w:rFonts w:ascii="Symbol" w:hAnsi="Symbol" w:hint="default"/>
      </w:rPr>
    </w:lvl>
    <w:lvl w:ilvl="4" w:tplc="141A0003" w:tentative="1">
      <w:start w:val="1"/>
      <w:numFmt w:val="bullet"/>
      <w:lvlText w:val="o"/>
      <w:lvlJc w:val="left"/>
      <w:pPr>
        <w:ind w:left="3524" w:hanging="360"/>
      </w:pPr>
      <w:rPr>
        <w:rFonts w:ascii="Courier New" w:hAnsi="Courier New" w:cs="Courier New" w:hint="default"/>
      </w:rPr>
    </w:lvl>
    <w:lvl w:ilvl="5" w:tplc="141A0005" w:tentative="1">
      <w:start w:val="1"/>
      <w:numFmt w:val="bullet"/>
      <w:lvlText w:val=""/>
      <w:lvlJc w:val="left"/>
      <w:pPr>
        <w:ind w:left="4244" w:hanging="360"/>
      </w:pPr>
      <w:rPr>
        <w:rFonts w:ascii="Wingdings" w:hAnsi="Wingdings" w:hint="default"/>
      </w:rPr>
    </w:lvl>
    <w:lvl w:ilvl="6" w:tplc="141A0001" w:tentative="1">
      <w:start w:val="1"/>
      <w:numFmt w:val="bullet"/>
      <w:lvlText w:val=""/>
      <w:lvlJc w:val="left"/>
      <w:pPr>
        <w:ind w:left="4964" w:hanging="360"/>
      </w:pPr>
      <w:rPr>
        <w:rFonts w:ascii="Symbol" w:hAnsi="Symbol" w:hint="default"/>
      </w:rPr>
    </w:lvl>
    <w:lvl w:ilvl="7" w:tplc="141A0003" w:tentative="1">
      <w:start w:val="1"/>
      <w:numFmt w:val="bullet"/>
      <w:lvlText w:val="o"/>
      <w:lvlJc w:val="left"/>
      <w:pPr>
        <w:ind w:left="5684" w:hanging="360"/>
      </w:pPr>
      <w:rPr>
        <w:rFonts w:ascii="Courier New" w:hAnsi="Courier New" w:cs="Courier New" w:hint="default"/>
      </w:rPr>
    </w:lvl>
    <w:lvl w:ilvl="8" w:tplc="141A0005" w:tentative="1">
      <w:start w:val="1"/>
      <w:numFmt w:val="bullet"/>
      <w:lvlText w:val=""/>
      <w:lvlJc w:val="left"/>
      <w:pPr>
        <w:ind w:left="6404" w:hanging="360"/>
      </w:pPr>
      <w:rPr>
        <w:rFonts w:ascii="Wingdings" w:hAnsi="Wingdings" w:hint="default"/>
      </w:rPr>
    </w:lvl>
  </w:abstractNum>
  <w:abstractNum w:abstractNumId="15" w15:restartNumberingAfterBreak="0">
    <w:nsid w:val="46417DF3"/>
    <w:multiLevelType w:val="hybridMultilevel"/>
    <w:tmpl w:val="8B2A6E56"/>
    <w:lvl w:ilvl="0" w:tplc="2D1A92B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4C5B5E"/>
    <w:multiLevelType w:val="multilevel"/>
    <w:tmpl w:val="CED8B852"/>
    <w:styleLink w:val="WW8Num4"/>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7" w15:restartNumberingAfterBreak="0">
    <w:nsid w:val="56860810"/>
    <w:multiLevelType w:val="hybridMultilevel"/>
    <w:tmpl w:val="840886D6"/>
    <w:lvl w:ilvl="0" w:tplc="91F62C00">
      <w:numFmt w:val="bullet"/>
      <w:lvlText w:val="-"/>
      <w:lvlJc w:val="left"/>
      <w:pPr>
        <w:ind w:left="720" w:hanging="360"/>
      </w:pPr>
      <w:rPr>
        <w:rFonts w:ascii="Times New Roman" w:eastAsia="Times New Roma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8" w15:restartNumberingAfterBreak="0">
    <w:nsid w:val="568E4AD6"/>
    <w:multiLevelType w:val="hybridMultilevel"/>
    <w:tmpl w:val="BF327D18"/>
    <w:lvl w:ilvl="0" w:tplc="0B20270E">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CB67B87"/>
    <w:multiLevelType w:val="hybridMultilevel"/>
    <w:tmpl w:val="68A636F0"/>
    <w:lvl w:ilvl="0" w:tplc="FEA00F32">
      <w:start w:val="1"/>
      <w:numFmt w:val="decimal"/>
      <w:lvlText w:val="(%1)"/>
      <w:lvlJc w:val="left"/>
      <w:pPr>
        <w:tabs>
          <w:tab w:val="num" w:pos="1065"/>
        </w:tabs>
        <w:ind w:left="1065" w:hanging="7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1890AE0"/>
    <w:multiLevelType w:val="hybridMultilevel"/>
    <w:tmpl w:val="52642064"/>
    <w:lvl w:ilvl="0" w:tplc="B83EBFAA">
      <w:start w:val="1"/>
      <w:numFmt w:val="decimal"/>
      <w:lvlText w:val="%1."/>
      <w:lvlJc w:val="left"/>
      <w:pPr>
        <w:ind w:left="720" w:hanging="360"/>
      </w:pPr>
      <w:rPr>
        <w:rFonts w:hint="default"/>
        <w:sz w:val="22"/>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1" w15:restartNumberingAfterBreak="0">
    <w:nsid w:val="6F77011B"/>
    <w:multiLevelType w:val="hybridMultilevel"/>
    <w:tmpl w:val="5A5251D8"/>
    <w:lvl w:ilvl="0" w:tplc="B83EBFAA">
      <w:start w:val="1"/>
      <w:numFmt w:val="decimal"/>
      <w:lvlText w:val="%1."/>
      <w:lvlJc w:val="left"/>
      <w:pPr>
        <w:ind w:left="644" w:hanging="360"/>
      </w:pPr>
      <w:rPr>
        <w:rFonts w:hint="default"/>
        <w:sz w:val="22"/>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2" w15:restartNumberingAfterBreak="0">
    <w:nsid w:val="6FDD3E2A"/>
    <w:multiLevelType w:val="hybridMultilevel"/>
    <w:tmpl w:val="0EE47E72"/>
    <w:lvl w:ilvl="0" w:tplc="801C10C0">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7414AC9"/>
    <w:multiLevelType w:val="hybridMultilevel"/>
    <w:tmpl w:val="36166BAE"/>
    <w:lvl w:ilvl="0" w:tplc="DDC8FEDE">
      <w:start w:val="1"/>
      <w:numFmt w:val="decimal"/>
      <w:lvlText w:val="%1."/>
      <w:lvlJc w:val="left"/>
      <w:pPr>
        <w:ind w:left="1425" w:hanging="360"/>
      </w:pPr>
    </w:lvl>
    <w:lvl w:ilvl="1" w:tplc="141A0019">
      <w:start w:val="1"/>
      <w:numFmt w:val="lowerLetter"/>
      <w:lvlText w:val="%2."/>
      <w:lvlJc w:val="left"/>
      <w:pPr>
        <w:ind w:left="2145" w:hanging="360"/>
      </w:pPr>
    </w:lvl>
    <w:lvl w:ilvl="2" w:tplc="141A001B">
      <w:start w:val="1"/>
      <w:numFmt w:val="lowerRoman"/>
      <w:lvlText w:val="%3."/>
      <w:lvlJc w:val="right"/>
      <w:pPr>
        <w:ind w:left="2865" w:hanging="180"/>
      </w:pPr>
    </w:lvl>
    <w:lvl w:ilvl="3" w:tplc="141A000F">
      <w:start w:val="1"/>
      <w:numFmt w:val="decimal"/>
      <w:lvlText w:val="%4."/>
      <w:lvlJc w:val="left"/>
      <w:pPr>
        <w:ind w:left="3585" w:hanging="360"/>
      </w:pPr>
    </w:lvl>
    <w:lvl w:ilvl="4" w:tplc="141A0019">
      <w:start w:val="1"/>
      <w:numFmt w:val="lowerLetter"/>
      <w:lvlText w:val="%5."/>
      <w:lvlJc w:val="left"/>
      <w:pPr>
        <w:ind w:left="4305" w:hanging="360"/>
      </w:pPr>
    </w:lvl>
    <w:lvl w:ilvl="5" w:tplc="141A001B">
      <w:start w:val="1"/>
      <w:numFmt w:val="lowerRoman"/>
      <w:lvlText w:val="%6."/>
      <w:lvlJc w:val="right"/>
      <w:pPr>
        <w:ind w:left="5025" w:hanging="180"/>
      </w:pPr>
    </w:lvl>
    <w:lvl w:ilvl="6" w:tplc="141A000F">
      <w:start w:val="1"/>
      <w:numFmt w:val="decimal"/>
      <w:lvlText w:val="%7."/>
      <w:lvlJc w:val="left"/>
      <w:pPr>
        <w:ind w:left="5745" w:hanging="360"/>
      </w:pPr>
    </w:lvl>
    <w:lvl w:ilvl="7" w:tplc="141A0019">
      <w:start w:val="1"/>
      <w:numFmt w:val="lowerLetter"/>
      <w:lvlText w:val="%8."/>
      <w:lvlJc w:val="left"/>
      <w:pPr>
        <w:ind w:left="6465" w:hanging="360"/>
      </w:pPr>
    </w:lvl>
    <w:lvl w:ilvl="8" w:tplc="141A001B">
      <w:start w:val="1"/>
      <w:numFmt w:val="lowerRoman"/>
      <w:lvlText w:val="%9."/>
      <w:lvlJc w:val="right"/>
      <w:pPr>
        <w:ind w:left="7185" w:hanging="180"/>
      </w:pPr>
    </w:lvl>
  </w:abstractNum>
  <w:abstractNum w:abstractNumId="24" w15:restartNumberingAfterBreak="0">
    <w:nsid w:val="7D433922"/>
    <w:multiLevelType w:val="hybridMultilevel"/>
    <w:tmpl w:val="590A5CD0"/>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5" w15:restartNumberingAfterBreak="0">
    <w:nsid w:val="7FBC12D6"/>
    <w:multiLevelType w:val="hybridMultilevel"/>
    <w:tmpl w:val="7D42C1FA"/>
    <w:lvl w:ilvl="0" w:tplc="4BDA4EA6">
      <w:start w:val="1"/>
      <w:numFmt w:val="lowerLetter"/>
      <w:lvlText w:val="%1)"/>
      <w:lvlJc w:val="left"/>
      <w:pPr>
        <w:tabs>
          <w:tab w:val="num" w:pos="720"/>
        </w:tabs>
        <w:ind w:left="720" w:hanging="360"/>
      </w:pPr>
      <w:rPr>
        <w:rFonts w:hint="default"/>
      </w:rPr>
    </w:lvl>
    <w:lvl w:ilvl="1" w:tplc="141A0003">
      <w:start w:val="1"/>
      <w:numFmt w:val="decimal"/>
      <w:lvlText w:val="%2."/>
      <w:lvlJc w:val="left"/>
      <w:pPr>
        <w:tabs>
          <w:tab w:val="num" w:pos="1440"/>
        </w:tabs>
        <w:ind w:left="1440" w:hanging="360"/>
      </w:pPr>
    </w:lvl>
    <w:lvl w:ilvl="2" w:tplc="141A0005">
      <w:start w:val="1"/>
      <w:numFmt w:val="decimal"/>
      <w:lvlText w:val="%3."/>
      <w:lvlJc w:val="left"/>
      <w:pPr>
        <w:tabs>
          <w:tab w:val="num" w:pos="2160"/>
        </w:tabs>
        <w:ind w:left="2160" w:hanging="360"/>
      </w:pPr>
    </w:lvl>
    <w:lvl w:ilvl="3" w:tplc="141A0001">
      <w:start w:val="1"/>
      <w:numFmt w:val="decimal"/>
      <w:lvlText w:val="%4."/>
      <w:lvlJc w:val="left"/>
      <w:pPr>
        <w:tabs>
          <w:tab w:val="num" w:pos="2880"/>
        </w:tabs>
        <w:ind w:left="2880" w:hanging="360"/>
      </w:pPr>
    </w:lvl>
    <w:lvl w:ilvl="4" w:tplc="141A0003">
      <w:start w:val="1"/>
      <w:numFmt w:val="decimal"/>
      <w:lvlText w:val="%5."/>
      <w:lvlJc w:val="left"/>
      <w:pPr>
        <w:tabs>
          <w:tab w:val="num" w:pos="3600"/>
        </w:tabs>
        <w:ind w:left="3600" w:hanging="360"/>
      </w:pPr>
    </w:lvl>
    <w:lvl w:ilvl="5" w:tplc="141A0005">
      <w:start w:val="1"/>
      <w:numFmt w:val="decimal"/>
      <w:lvlText w:val="%6."/>
      <w:lvlJc w:val="left"/>
      <w:pPr>
        <w:tabs>
          <w:tab w:val="num" w:pos="4320"/>
        </w:tabs>
        <w:ind w:left="4320" w:hanging="360"/>
      </w:pPr>
    </w:lvl>
    <w:lvl w:ilvl="6" w:tplc="141A0001">
      <w:start w:val="1"/>
      <w:numFmt w:val="decimal"/>
      <w:lvlText w:val="%7."/>
      <w:lvlJc w:val="left"/>
      <w:pPr>
        <w:tabs>
          <w:tab w:val="num" w:pos="5040"/>
        </w:tabs>
        <w:ind w:left="5040" w:hanging="360"/>
      </w:pPr>
    </w:lvl>
    <w:lvl w:ilvl="7" w:tplc="141A0003">
      <w:start w:val="1"/>
      <w:numFmt w:val="decimal"/>
      <w:lvlText w:val="%8."/>
      <w:lvlJc w:val="left"/>
      <w:pPr>
        <w:tabs>
          <w:tab w:val="num" w:pos="5760"/>
        </w:tabs>
        <w:ind w:left="5760" w:hanging="360"/>
      </w:pPr>
    </w:lvl>
    <w:lvl w:ilvl="8" w:tplc="141A0005">
      <w:start w:val="1"/>
      <w:numFmt w:val="decimal"/>
      <w:lvlText w:val="%9."/>
      <w:lvlJc w:val="left"/>
      <w:pPr>
        <w:tabs>
          <w:tab w:val="num" w:pos="6480"/>
        </w:tabs>
        <w:ind w:left="6480" w:hanging="360"/>
      </w:pPr>
    </w:lvl>
  </w:abstractNum>
  <w:num w:numId="1">
    <w:abstractNumId w:val="7"/>
  </w:num>
  <w:num w:numId="2">
    <w:abstractNumId w:val="0"/>
  </w:num>
  <w:num w:numId="3">
    <w:abstractNumId w:val="9"/>
  </w:num>
  <w:num w:numId="4">
    <w:abstractNumId w:val="5"/>
  </w:num>
  <w:num w:numId="5">
    <w:abstractNumId w:val="3"/>
  </w:num>
  <w:num w:numId="6">
    <w:abstractNumId w:val="19"/>
  </w:num>
  <w:num w:numId="7">
    <w:abstractNumId w:val="22"/>
  </w:num>
  <w:num w:numId="8">
    <w:abstractNumId w:val="4"/>
  </w:num>
  <w:num w:numId="9">
    <w:abstractNumId w:val="13"/>
  </w:num>
  <w:num w:numId="10">
    <w:abstractNumId w:val="10"/>
  </w:num>
  <w:num w:numId="11">
    <w:abstractNumId w:val="8"/>
  </w:num>
  <w:num w:numId="12">
    <w:abstractNumId w:val="25"/>
  </w:num>
  <w:num w:numId="13">
    <w:abstractNumId w:val="6"/>
  </w:num>
  <w:num w:numId="14">
    <w:abstractNumId w:val="25"/>
  </w:num>
  <w:num w:numId="15">
    <w:abstractNumId w:val="1"/>
  </w:num>
  <w:num w:numId="16">
    <w:abstractNumId w:val="24"/>
  </w:num>
  <w:num w:numId="17">
    <w:abstractNumId w:val="17"/>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8"/>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15"/>
  </w:num>
  <w:num w:numId="24">
    <w:abstractNumId w:val="16"/>
  </w:num>
  <w:num w:numId="25">
    <w:abstractNumId w:val="20"/>
  </w:num>
  <w:num w:numId="26">
    <w:abstractNumId w:val="14"/>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C84"/>
    <w:rsid w:val="00000AAE"/>
    <w:rsid w:val="00001EC3"/>
    <w:rsid w:val="00003EA6"/>
    <w:rsid w:val="000055E1"/>
    <w:rsid w:val="00011BEE"/>
    <w:rsid w:val="0001676E"/>
    <w:rsid w:val="00016E15"/>
    <w:rsid w:val="0001773A"/>
    <w:rsid w:val="000221D2"/>
    <w:rsid w:val="00027462"/>
    <w:rsid w:val="00041732"/>
    <w:rsid w:val="00046EE0"/>
    <w:rsid w:val="00047CA3"/>
    <w:rsid w:val="000577C1"/>
    <w:rsid w:val="00061505"/>
    <w:rsid w:val="000634B7"/>
    <w:rsid w:val="00064FE2"/>
    <w:rsid w:val="000708F3"/>
    <w:rsid w:val="00070956"/>
    <w:rsid w:val="000733E7"/>
    <w:rsid w:val="000817C7"/>
    <w:rsid w:val="00083C63"/>
    <w:rsid w:val="0008598B"/>
    <w:rsid w:val="00097844"/>
    <w:rsid w:val="000A4F2C"/>
    <w:rsid w:val="000A755F"/>
    <w:rsid w:val="000B2A71"/>
    <w:rsid w:val="000B2E8A"/>
    <w:rsid w:val="000B417A"/>
    <w:rsid w:val="000B4446"/>
    <w:rsid w:val="000C40D6"/>
    <w:rsid w:val="000C4DF7"/>
    <w:rsid w:val="000D07EA"/>
    <w:rsid w:val="000E24EE"/>
    <w:rsid w:val="000E35A9"/>
    <w:rsid w:val="000F3C56"/>
    <w:rsid w:val="000F6772"/>
    <w:rsid w:val="001020AD"/>
    <w:rsid w:val="001030C0"/>
    <w:rsid w:val="001068E2"/>
    <w:rsid w:val="00113D52"/>
    <w:rsid w:val="0011583B"/>
    <w:rsid w:val="0011611C"/>
    <w:rsid w:val="00120AC1"/>
    <w:rsid w:val="00122EDA"/>
    <w:rsid w:val="001235D4"/>
    <w:rsid w:val="00125704"/>
    <w:rsid w:val="00125AF7"/>
    <w:rsid w:val="00126CA5"/>
    <w:rsid w:val="0015254F"/>
    <w:rsid w:val="00156A59"/>
    <w:rsid w:val="00161969"/>
    <w:rsid w:val="00170370"/>
    <w:rsid w:val="00170B0B"/>
    <w:rsid w:val="001803FE"/>
    <w:rsid w:val="00181C41"/>
    <w:rsid w:val="00186895"/>
    <w:rsid w:val="00190EE6"/>
    <w:rsid w:val="001911C3"/>
    <w:rsid w:val="00192B84"/>
    <w:rsid w:val="00195978"/>
    <w:rsid w:val="00195EA1"/>
    <w:rsid w:val="001B00B6"/>
    <w:rsid w:val="001B2174"/>
    <w:rsid w:val="001B2EA9"/>
    <w:rsid w:val="001B551E"/>
    <w:rsid w:val="001C25FC"/>
    <w:rsid w:val="001C2716"/>
    <w:rsid w:val="001C776B"/>
    <w:rsid w:val="001D3B83"/>
    <w:rsid w:val="001D7337"/>
    <w:rsid w:val="001D7E6A"/>
    <w:rsid w:val="001E432B"/>
    <w:rsid w:val="001E7F50"/>
    <w:rsid w:val="001F0B53"/>
    <w:rsid w:val="001F209D"/>
    <w:rsid w:val="001F52A3"/>
    <w:rsid w:val="0020122F"/>
    <w:rsid w:val="002129A3"/>
    <w:rsid w:val="002132E2"/>
    <w:rsid w:val="002163AD"/>
    <w:rsid w:val="00216DC6"/>
    <w:rsid w:val="0022010D"/>
    <w:rsid w:val="002204B9"/>
    <w:rsid w:val="00222BE8"/>
    <w:rsid w:val="002302A7"/>
    <w:rsid w:val="00230B2C"/>
    <w:rsid w:val="00236122"/>
    <w:rsid w:val="00242F10"/>
    <w:rsid w:val="00243180"/>
    <w:rsid w:val="0024539A"/>
    <w:rsid w:val="002458BC"/>
    <w:rsid w:val="00252822"/>
    <w:rsid w:val="00252B4C"/>
    <w:rsid w:val="00253794"/>
    <w:rsid w:val="00253EB4"/>
    <w:rsid w:val="00254D07"/>
    <w:rsid w:val="00257966"/>
    <w:rsid w:val="002728B6"/>
    <w:rsid w:val="002753D8"/>
    <w:rsid w:val="00282F99"/>
    <w:rsid w:val="002877AB"/>
    <w:rsid w:val="00291351"/>
    <w:rsid w:val="00297EDA"/>
    <w:rsid w:val="002A4978"/>
    <w:rsid w:val="002A5D16"/>
    <w:rsid w:val="002B1C5F"/>
    <w:rsid w:val="002C1062"/>
    <w:rsid w:val="002C1BBB"/>
    <w:rsid w:val="002C4DA4"/>
    <w:rsid w:val="002E09F1"/>
    <w:rsid w:val="002E1837"/>
    <w:rsid w:val="002E3AC6"/>
    <w:rsid w:val="002E3D77"/>
    <w:rsid w:val="002F549F"/>
    <w:rsid w:val="002F6AD2"/>
    <w:rsid w:val="0031085F"/>
    <w:rsid w:val="0031114D"/>
    <w:rsid w:val="0031401F"/>
    <w:rsid w:val="003213D0"/>
    <w:rsid w:val="00327D88"/>
    <w:rsid w:val="0033523D"/>
    <w:rsid w:val="00337579"/>
    <w:rsid w:val="00353220"/>
    <w:rsid w:val="00354391"/>
    <w:rsid w:val="003603DD"/>
    <w:rsid w:val="0036717F"/>
    <w:rsid w:val="003673EF"/>
    <w:rsid w:val="003726AF"/>
    <w:rsid w:val="00376304"/>
    <w:rsid w:val="00383D05"/>
    <w:rsid w:val="0038785B"/>
    <w:rsid w:val="00390D28"/>
    <w:rsid w:val="00395957"/>
    <w:rsid w:val="003A4FDA"/>
    <w:rsid w:val="003A5357"/>
    <w:rsid w:val="003B0D3B"/>
    <w:rsid w:val="003B61EA"/>
    <w:rsid w:val="003C2153"/>
    <w:rsid w:val="003C2E34"/>
    <w:rsid w:val="003C4D7F"/>
    <w:rsid w:val="003C6CC6"/>
    <w:rsid w:val="003D266E"/>
    <w:rsid w:val="003D3460"/>
    <w:rsid w:val="003E3DC6"/>
    <w:rsid w:val="003E6C84"/>
    <w:rsid w:val="003F6F55"/>
    <w:rsid w:val="004028DA"/>
    <w:rsid w:val="00410C6F"/>
    <w:rsid w:val="0041372D"/>
    <w:rsid w:val="00422287"/>
    <w:rsid w:val="00422A96"/>
    <w:rsid w:val="004258BE"/>
    <w:rsid w:val="004261E3"/>
    <w:rsid w:val="004474C8"/>
    <w:rsid w:val="00454B9B"/>
    <w:rsid w:val="0046586B"/>
    <w:rsid w:val="004658E3"/>
    <w:rsid w:val="00472CB6"/>
    <w:rsid w:val="00486BB1"/>
    <w:rsid w:val="00486FAA"/>
    <w:rsid w:val="00490C9D"/>
    <w:rsid w:val="00492AAC"/>
    <w:rsid w:val="004B00E1"/>
    <w:rsid w:val="004B2C45"/>
    <w:rsid w:val="004C1CC1"/>
    <w:rsid w:val="004C2A18"/>
    <w:rsid w:val="004C62DE"/>
    <w:rsid w:val="004D1F9B"/>
    <w:rsid w:val="004D27C9"/>
    <w:rsid w:val="004D53B2"/>
    <w:rsid w:val="004E5136"/>
    <w:rsid w:val="004E5F5A"/>
    <w:rsid w:val="004F10B4"/>
    <w:rsid w:val="004F40B4"/>
    <w:rsid w:val="004F4D9F"/>
    <w:rsid w:val="004F6C0C"/>
    <w:rsid w:val="005063C6"/>
    <w:rsid w:val="00522F5A"/>
    <w:rsid w:val="00524B5D"/>
    <w:rsid w:val="00532D82"/>
    <w:rsid w:val="00535808"/>
    <w:rsid w:val="00541FD7"/>
    <w:rsid w:val="005448FE"/>
    <w:rsid w:val="0054649A"/>
    <w:rsid w:val="005512C8"/>
    <w:rsid w:val="00553102"/>
    <w:rsid w:val="0055612A"/>
    <w:rsid w:val="005561F9"/>
    <w:rsid w:val="005605A9"/>
    <w:rsid w:val="005653F4"/>
    <w:rsid w:val="00572000"/>
    <w:rsid w:val="005743C3"/>
    <w:rsid w:val="00574855"/>
    <w:rsid w:val="005768BB"/>
    <w:rsid w:val="00581536"/>
    <w:rsid w:val="005825F4"/>
    <w:rsid w:val="00586D16"/>
    <w:rsid w:val="005A3837"/>
    <w:rsid w:val="005A4993"/>
    <w:rsid w:val="005A5702"/>
    <w:rsid w:val="005A5EDD"/>
    <w:rsid w:val="005A5F89"/>
    <w:rsid w:val="005B0460"/>
    <w:rsid w:val="005B4DFE"/>
    <w:rsid w:val="005C3851"/>
    <w:rsid w:val="005C764F"/>
    <w:rsid w:val="005C7847"/>
    <w:rsid w:val="005D28EA"/>
    <w:rsid w:val="005D2AA4"/>
    <w:rsid w:val="005F2D8E"/>
    <w:rsid w:val="005F56E9"/>
    <w:rsid w:val="00603567"/>
    <w:rsid w:val="00604A97"/>
    <w:rsid w:val="00616B44"/>
    <w:rsid w:val="00617313"/>
    <w:rsid w:val="00635004"/>
    <w:rsid w:val="00635E4F"/>
    <w:rsid w:val="00636DBA"/>
    <w:rsid w:val="00641DFD"/>
    <w:rsid w:val="00641F59"/>
    <w:rsid w:val="0064231E"/>
    <w:rsid w:val="006433EF"/>
    <w:rsid w:val="006510AA"/>
    <w:rsid w:val="00657B38"/>
    <w:rsid w:val="0066197F"/>
    <w:rsid w:val="00670432"/>
    <w:rsid w:val="00672784"/>
    <w:rsid w:val="0067318E"/>
    <w:rsid w:val="0069646D"/>
    <w:rsid w:val="006A1DC9"/>
    <w:rsid w:val="006A2072"/>
    <w:rsid w:val="006A4CC1"/>
    <w:rsid w:val="006A5952"/>
    <w:rsid w:val="006A5D93"/>
    <w:rsid w:val="006B6B31"/>
    <w:rsid w:val="006B7070"/>
    <w:rsid w:val="006B715D"/>
    <w:rsid w:val="006C3EDB"/>
    <w:rsid w:val="006D4DEE"/>
    <w:rsid w:val="006E073B"/>
    <w:rsid w:val="006E1B5C"/>
    <w:rsid w:val="006E22DF"/>
    <w:rsid w:val="006F445F"/>
    <w:rsid w:val="006F5B82"/>
    <w:rsid w:val="006F681C"/>
    <w:rsid w:val="0071475D"/>
    <w:rsid w:val="007175ED"/>
    <w:rsid w:val="0072026A"/>
    <w:rsid w:val="0072157C"/>
    <w:rsid w:val="0072330A"/>
    <w:rsid w:val="007308D3"/>
    <w:rsid w:val="00732CB6"/>
    <w:rsid w:val="00735AC7"/>
    <w:rsid w:val="00737C2B"/>
    <w:rsid w:val="00740826"/>
    <w:rsid w:val="00740EAC"/>
    <w:rsid w:val="007430F1"/>
    <w:rsid w:val="0074469C"/>
    <w:rsid w:val="0074595F"/>
    <w:rsid w:val="007461CE"/>
    <w:rsid w:val="007477AF"/>
    <w:rsid w:val="00754FCF"/>
    <w:rsid w:val="0075694D"/>
    <w:rsid w:val="00762813"/>
    <w:rsid w:val="00781446"/>
    <w:rsid w:val="00782789"/>
    <w:rsid w:val="0078281F"/>
    <w:rsid w:val="0078400A"/>
    <w:rsid w:val="0078575B"/>
    <w:rsid w:val="00786E34"/>
    <w:rsid w:val="00787014"/>
    <w:rsid w:val="007914A1"/>
    <w:rsid w:val="007927AC"/>
    <w:rsid w:val="007A14F1"/>
    <w:rsid w:val="007A16B2"/>
    <w:rsid w:val="007A4866"/>
    <w:rsid w:val="007B5059"/>
    <w:rsid w:val="007B742F"/>
    <w:rsid w:val="007C36EC"/>
    <w:rsid w:val="007D43A5"/>
    <w:rsid w:val="007D4CCD"/>
    <w:rsid w:val="007E0628"/>
    <w:rsid w:val="007E37E9"/>
    <w:rsid w:val="007F2F4D"/>
    <w:rsid w:val="007F6853"/>
    <w:rsid w:val="00801334"/>
    <w:rsid w:val="0080501A"/>
    <w:rsid w:val="00806A88"/>
    <w:rsid w:val="00810638"/>
    <w:rsid w:val="0081379C"/>
    <w:rsid w:val="00813800"/>
    <w:rsid w:val="0081756C"/>
    <w:rsid w:val="00822087"/>
    <w:rsid w:val="0083151C"/>
    <w:rsid w:val="00834D03"/>
    <w:rsid w:val="008365FB"/>
    <w:rsid w:val="00844CB2"/>
    <w:rsid w:val="00845939"/>
    <w:rsid w:val="00847061"/>
    <w:rsid w:val="008542BB"/>
    <w:rsid w:val="00864549"/>
    <w:rsid w:val="00864B47"/>
    <w:rsid w:val="008656AD"/>
    <w:rsid w:val="00873F95"/>
    <w:rsid w:val="00882CDE"/>
    <w:rsid w:val="00887518"/>
    <w:rsid w:val="0089310B"/>
    <w:rsid w:val="0089622B"/>
    <w:rsid w:val="008B050E"/>
    <w:rsid w:val="008B7B9C"/>
    <w:rsid w:val="008C1C96"/>
    <w:rsid w:val="008C52D7"/>
    <w:rsid w:val="008E0221"/>
    <w:rsid w:val="008F0EC5"/>
    <w:rsid w:val="008F5738"/>
    <w:rsid w:val="00900EB4"/>
    <w:rsid w:val="009018B7"/>
    <w:rsid w:val="00907200"/>
    <w:rsid w:val="00915ED6"/>
    <w:rsid w:val="00915FCE"/>
    <w:rsid w:val="0091781C"/>
    <w:rsid w:val="0092002A"/>
    <w:rsid w:val="009302FF"/>
    <w:rsid w:val="009311B7"/>
    <w:rsid w:val="00931AA6"/>
    <w:rsid w:val="009406F5"/>
    <w:rsid w:val="0095138F"/>
    <w:rsid w:val="00986857"/>
    <w:rsid w:val="00991759"/>
    <w:rsid w:val="0099505B"/>
    <w:rsid w:val="009961F2"/>
    <w:rsid w:val="00997D99"/>
    <w:rsid w:val="009A33FD"/>
    <w:rsid w:val="009B0334"/>
    <w:rsid w:val="009B0A84"/>
    <w:rsid w:val="009C1EFC"/>
    <w:rsid w:val="009C2EEA"/>
    <w:rsid w:val="009C5039"/>
    <w:rsid w:val="009E4141"/>
    <w:rsid w:val="009E4EAF"/>
    <w:rsid w:val="009F5ECF"/>
    <w:rsid w:val="00A05BEC"/>
    <w:rsid w:val="00A129E6"/>
    <w:rsid w:val="00A14B94"/>
    <w:rsid w:val="00A210F7"/>
    <w:rsid w:val="00A3068F"/>
    <w:rsid w:val="00A37565"/>
    <w:rsid w:val="00A650AD"/>
    <w:rsid w:val="00A656C7"/>
    <w:rsid w:val="00A73B07"/>
    <w:rsid w:val="00A7480A"/>
    <w:rsid w:val="00A752B2"/>
    <w:rsid w:val="00A80999"/>
    <w:rsid w:val="00A867A5"/>
    <w:rsid w:val="00A90FAB"/>
    <w:rsid w:val="00A93721"/>
    <w:rsid w:val="00AA1CCE"/>
    <w:rsid w:val="00AA49BD"/>
    <w:rsid w:val="00AA6D5E"/>
    <w:rsid w:val="00AB5534"/>
    <w:rsid w:val="00AB6247"/>
    <w:rsid w:val="00AB7BEF"/>
    <w:rsid w:val="00AB7CFD"/>
    <w:rsid w:val="00AC4802"/>
    <w:rsid w:val="00AC4EAB"/>
    <w:rsid w:val="00AC7234"/>
    <w:rsid w:val="00AD0A68"/>
    <w:rsid w:val="00AD5846"/>
    <w:rsid w:val="00AE2AE3"/>
    <w:rsid w:val="00AE5138"/>
    <w:rsid w:val="00AE679B"/>
    <w:rsid w:val="00AF14BD"/>
    <w:rsid w:val="00AF4873"/>
    <w:rsid w:val="00AF4B2E"/>
    <w:rsid w:val="00B02487"/>
    <w:rsid w:val="00B027C4"/>
    <w:rsid w:val="00B047F7"/>
    <w:rsid w:val="00B12349"/>
    <w:rsid w:val="00B16BC0"/>
    <w:rsid w:val="00B22DEE"/>
    <w:rsid w:val="00B30746"/>
    <w:rsid w:val="00B3342E"/>
    <w:rsid w:val="00B35ACC"/>
    <w:rsid w:val="00B35B65"/>
    <w:rsid w:val="00B57426"/>
    <w:rsid w:val="00B65C42"/>
    <w:rsid w:val="00B664DB"/>
    <w:rsid w:val="00B720B9"/>
    <w:rsid w:val="00B732FD"/>
    <w:rsid w:val="00B77E84"/>
    <w:rsid w:val="00B81A62"/>
    <w:rsid w:val="00B85684"/>
    <w:rsid w:val="00B90CFF"/>
    <w:rsid w:val="00BB5BB8"/>
    <w:rsid w:val="00BC44B1"/>
    <w:rsid w:val="00BC60BC"/>
    <w:rsid w:val="00BC79A4"/>
    <w:rsid w:val="00BD53FC"/>
    <w:rsid w:val="00BE2102"/>
    <w:rsid w:val="00BE2A00"/>
    <w:rsid w:val="00BE5CBE"/>
    <w:rsid w:val="00C00507"/>
    <w:rsid w:val="00C014CD"/>
    <w:rsid w:val="00C01D09"/>
    <w:rsid w:val="00C01D39"/>
    <w:rsid w:val="00C11497"/>
    <w:rsid w:val="00C1721F"/>
    <w:rsid w:val="00C20613"/>
    <w:rsid w:val="00C230EB"/>
    <w:rsid w:val="00C23DC2"/>
    <w:rsid w:val="00C26D87"/>
    <w:rsid w:val="00C31EBC"/>
    <w:rsid w:val="00C32149"/>
    <w:rsid w:val="00C43D4F"/>
    <w:rsid w:val="00C50DA4"/>
    <w:rsid w:val="00C51385"/>
    <w:rsid w:val="00C63596"/>
    <w:rsid w:val="00C91EE7"/>
    <w:rsid w:val="00C93A04"/>
    <w:rsid w:val="00C965F6"/>
    <w:rsid w:val="00CA0B4C"/>
    <w:rsid w:val="00CA41E2"/>
    <w:rsid w:val="00CA5393"/>
    <w:rsid w:val="00CA6F3C"/>
    <w:rsid w:val="00CB3104"/>
    <w:rsid w:val="00CC0226"/>
    <w:rsid w:val="00CC0627"/>
    <w:rsid w:val="00CC20C3"/>
    <w:rsid w:val="00CC31E3"/>
    <w:rsid w:val="00CE033A"/>
    <w:rsid w:val="00CE04E5"/>
    <w:rsid w:val="00CE1561"/>
    <w:rsid w:val="00CE60D3"/>
    <w:rsid w:val="00CE6C1A"/>
    <w:rsid w:val="00CF4A56"/>
    <w:rsid w:val="00D00D76"/>
    <w:rsid w:val="00D03AF4"/>
    <w:rsid w:val="00D06C5A"/>
    <w:rsid w:val="00D133AE"/>
    <w:rsid w:val="00D1643C"/>
    <w:rsid w:val="00D255C7"/>
    <w:rsid w:val="00D278CE"/>
    <w:rsid w:val="00D43E20"/>
    <w:rsid w:val="00D456CA"/>
    <w:rsid w:val="00D56571"/>
    <w:rsid w:val="00D633A8"/>
    <w:rsid w:val="00D64787"/>
    <w:rsid w:val="00D67105"/>
    <w:rsid w:val="00D7230B"/>
    <w:rsid w:val="00D818B5"/>
    <w:rsid w:val="00D83B94"/>
    <w:rsid w:val="00D86E94"/>
    <w:rsid w:val="00DA41CE"/>
    <w:rsid w:val="00DB3F80"/>
    <w:rsid w:val="00DC288B"/>
    <w:rsid w:val="00DC4BF2"/>
    <w:rsid w:val="00DC4C3B"/>
    <w:rsid w:val="00DC5300"/>
    <w:rsid w:val="00DD0D43"/>
    <w:rsid w:val="00DD6148"/>
    <w:rsid w:val="00DE570E"/>
    <w:rsid w:val="00DE6823"/>
    <w:rsid w:val="00E01E2B"/>
    <w:rsid w:val="00E060D5"/>
    <w:rsid w:val="00E07DFF"/>
    <w:rsid w:val="00E13E60"/>
    <w:rsid w:val="00E168F8"/>
    <w:rsid w:val="00E27555"/>
    <w:rsid w:val="00E32DA2"/>
    <w:rsid w:val="00E364BE"/>
    <w:rsid w:val="00E417E3"/>
    <w:rsid w:val="00E5273F"/>
    <w:rsid w:val="00E600C1"/>
    <w:rsid w:val="00E71C37"/>
    <w:rsid w:val="00E74243"/>
    <w:rsid w:val="00E83306"/>
    <w:rsid w:val="00E90A81"/>
    <w:rsid w:val="00E9439D"/>
    <w:rsid w:val="00E94616"/>
    <w:rsid w:val="00EA023E"/>
    <w:rsid w:val="00EA1335"/>
    <w:rsid w:val="00EA41CB"/>
    <w:rsid w:val="00EA5158"/>
    <w:rsid w:val="00EC1B4B"/>
    <w:rsid w:val="00EC7F66"/>
    <w:rsid w:val="00EE0CF3"/>
    <w:rsid w:val="00EE28A2"/>
    <w:rsid w:val="00EF032B"/>
    <w:rsid w:val="00EF32D9"/>
    <w:rsid w:val="00EF5303"/>
    <w:rsid w:val="00EF5BA2"/>
    <w:rsid w:val="00EF6ABD"/>
    <w:rsid w:val="00F00503"/>
    <w:rsid w:val="00F03097"/>
    <w:rsid w:val="00F112BF"/>
    <w:rsid w:val="00F11E67"/>
    <w:rsid w:val="00F13D72"/>
    <w:rsid w:val="00F16881"/>
    <w:rsid w:val="00F23187"/>
    <w:rsid w:val="00F23CEE"/>
    <w:rsid w:val="00F36B0A"/>
    <w:rsid w:val="00F37B69"/>
    <w:rsid w:val="00F37C50"/>
    <w:rsid w:val="00F40E59"/>
    <w:rsid w:val="00F42F47"/>
    <w:rsid w:val="00F45FBB"/>
    <w:rsid w:val="00F47151"/>
    <w:rsid w:val="00F55A81"/>
    <w:rsid w:val="00F569B4"/>
    <w:rsid w:val="00F6208D"/>
    <w:rsid w:val="00F64246"/>
    <w:rsid w:val="00F7153B"/>
    <w:rsid w:val="00F766B9"/>
    <w:rsid w:val="00F766FD"/>
    <w:rsid w:val="00F8563A"/>
    <w:rsid w:val="00F916BF"/>
    <w:rsid w:val="00F93A7C"/>
    <w:rsid w:val="00F94E0D"/>
    <w:rsid w:val="00FB723F"/>
    <w:rsid w:val="00FB7AB7"/>
    <w:rsid w:val="00FC2481"/>
    <w:rsid w:val="00FC283C"/>
    <w:rsid w:val="00FC538A"/>
    <w:rsid w:val="00FC666B"/>
    <w:rsid w:val="00FD1A65"/>
    <w:rsid w:val="00FD2813"/>
    <w:rsid w:val="00FD55FE"/>
    <w:rsid w:val="00FE41B7"/>
    <w:rsid w:val="00FE5F10"/>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8BCDC5"/>
  <w15:chartTrackingRefBased/>
  <w15:docId w15:val="{4CCBA16C-4C0E-4578-84FA-024CD8EEF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s-Latn-BA" w:eastAsia="bs-Latn-B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footer" w:uiPriority="99"/>
    <w:lsdException w:name="caption" w:semiHidden="1" w:unhideWhenUsed="1" w:qFormat="1"/>
    <w:lsdException w:name="footnote reference" w:qFormat="1"/>
    <w:lsdException w:name="Title" w:uiPriority="10" w:qFormat="1"/>
    <w:lsdException w:name="Subtitle" w:qFormat="1"/>
    <w:lsdException w:name="Strong" w:uiPriority="22" w:qFormat="1"/>
    <w:lsdException w:name="Emphasis" w:qFormat="1"/>
    <w:lsdException w:name="Normal (Web)" w:uiPriority="99" w:qFormat="1"/>
    <w:lsdException w:name="HTML Cod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FD281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semiHidden/>
    <w:unhideWhenUsed/>
    <w:qFormat/>
    <w:rsid w:val="004D27C9"/>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qFormat/>
    <w:rsid w:val="003E6C84"/>
    <w:pPr>
      <w:spacing w:before="100" w:beforeAutospacing="1" w:after="100" w:afterAutospacing="1"/>
    </w:pPr>
  </w:style>
  <w:style w:type="paragraph" w:customStyle="1" w:styleId="CharChar">
    <w:name w:val="Char Char"/>
    <w:basedOn w:val="Normal"/>
    <w:rsid w:val="006A5952"/>
    <w:pPr>
      <w:spacing w:after="160" w:line="240" w:lineRule="exact"/>
    </w:pPr>
    <w:rPr>
      <w:rFonts w:ascii="Verdana" w:hAnsi="Verdana"/>
      <w:sz w:val="20"/>
      <w:szCs w:val="20"/>
      <w:lang w:val="en-US" w:eastAsia="en-US"/>
    </w:rPr>
  </w:style>
  <w:style w:type="paragraph" w:styleId="BalloonText">
    <w:name w:val="Balloon Text"/>
    <w:basedOn w:val="Normal"/>
    <w:semiHidden/>
    <w:rsid w:val="00DC5300"/>
    <w:rPr>
      <w:rFonts w:ascii="Tahoma" w:hAnsi="Tahoma" w:cs="Tahoma"/>
      <w:sz w:val="16"/>
      <w:szCs w:val="16"/>
    </w:rPr>
  </w:style>
  <w:style w:type="character" w:styleId="CommentReference">
    <w:name w:val="annotation reference"/>
    <w:semiHidden/>
    <w:rsid w:val="002E3D77"/>
    <w:rPr>
      <w:sz w:val="16"/>
      <w:szCs w:val="16"/>
    </w:rPr>
  </w:style>
  <w:style w:type="paragraph" w:styleId="CommentText">
    <w:name w:val="annotation text"/>
    <w:basedOn w:val="Normal"/>
    <w:semiHidden/>
    <w:rsid w:val="002E3D77"/>
    <w:rPr>
      <w:sz w:val="20"/>
      <w:szCs w:val="20"/>
    </w:rPr>
  </w:style>
  <w:style w:type="table" w:styleId="TableGrid">
    <w:name w:val="Table Grid"/>
    <w:basedOn w:val="TableNormal"/>
    <w:rsid w:val="002913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rsid w:val="00216DC6"/>
    <w:pPr>
      <w:ind w:left="720"/>
    </w:pPr>
    <w:rPr>
      <w:rFonts w:ascii="Calibri" w:hAnsi="Calibri"/>
      <w:sz w:val="22"/>
      <w:szCs w:val="22"/>
    </w:rPr>
  </w:style>
  <w:style w:type="paragraph" w:styleId="CommentSubject">
    <w:name w:val="annotation subject"/>
    <w:basedOn w:val="CommentText"/>
    <w:next w:val="CommentText"/>
    <w:semiHidden/>
    <w:rsid w:val="000B4446"/>
    <w:rPr>
      <w:b/>
      <w:bCs/>
    </w:rPr>
  </w:style>
  <w:style w:type="paragraph" w:styleId="ListParagraph">
    <w:name w:val="List Paragraph"/>
    <w:basedOn w:val="Normal"/>
    <w:uiPriority w:val="34"/>
    <w:qFormat/>
    <w:rsid w:val="000221D2"/>
    <w:pPr>
      <w:ind w:left="708"/>
    </w:pPr>
  </w:style>
  <w:style w:type="paragraph" w:styleId="Header">
    <w:name w:val="header"/>
    <w:basedOn w:val="Normal"/>
    <w:link w:val="HeaderChar"/>
    <w:uiPriority w:val="99"/>
    <w:rsid w:val="00DC4BF2"/>
    <w:pPr>
      <w:tabs>
        <w:tab w:val="center" w:pos="4536"/>
        <w:tab w:val="right" w:pos="9072"/>
      </w:tabs>
    </w:pPr>
  </w:style>
  <w:style w:type="paragraph" w:styleId="Footer">
    <w:name w:val="footer"/>
    <w:basedOn w:val="Normal"/>
    <w:link w:val="FooterChar"/>
    <w:uiPriority w:val="99"/>
    <w:rsid w:val="00DC4BF2"/>
    <w:pPr>
      <w:tabs>
        <w:tab w:val="center" w:pos="4536"/>
        <w:tab w:val="right" w:pos="9072"/>
      </w:tabs>
    </w:pPr>
  </w:style>
  <w:style w:type="paragraph" w:styleId="NormalIndent">
    <w:name w:val="Normal Indent"/>
    <w:basedOn w:val="Normal"/>
    <w:rsid w:val="00DC4BF2"/>
    <w:pPr>
      <w:ind w:left="720"/>
    </w:pPr>
    <w:rPr>
      <w:lang w:val="hr-HR" w:eastAsia="hr-HR"/>
    </w:rPr>
  </w:style>
  <w:style w:type="character" w:customStyle="1" w:styleId="HeaderChar">
    <w:name w:val="Header Char"/>
    <w:link w:val="Header"/>
    <w:uiPriority w:val="99"/>
    <w:rsid w:val="00D1643C"/>
    <w:rPr>
      <w:sz w:val="24"/>
      <w:szCs w:val="24"/>
      <w:lang w:val="bs-Latn-BA" w:eastAsia="bs-Latn-BA"/>
    </w:rPr>
  </w:style>
  <w:style w:type="character" w:customStyle="1" w:styleId="FooterChar">
    <w:name w:val="Footer Char"/>
    <w:link w:val="Footer"/>
    <w:uiPriority w:val="99"/>
    <w:rsid w:val="00D1643C"/>
    <w:rPr>
      <w:sz w:val="24"/>
      <w:szCs w:val="24"/>
      <w:lang w:val="bs-Latn-BA" w:eastAsia="bs-Latn-BA"/>
    </w:rPr>
  </w:style>
  <w:style w:type="character" w:styleId="Strong">
    <w:name w:val="Strong"/>
    <w:uiPriority w:val="22"/>
    <w:qFormat/>
    <w:rsid w:val="00B664DB"/>
    <w:rPr>
      <w:b/>
      <w:bCs/>
    </w:rPr>
  </w:style>
  <w:style w:type="character" w:styleId="Hyperlink">
    <w:name w:val="Hyperlink"/>
    <w:rsid w:val="00122EDA"/>
    <w:rPr>
      <w:color w:val="0563C1"/>
      <w:u w:val="single"/>
    </w:rPr>
  </w:style>
  <w:style w:type="paragraph" w:styleId="FootnoteText">
    <w:name w:val="footnote text"/>
    <w:aliases w:val="Footnote Text Char Char Char,Footnote Text Char Char,Fußnote,Fußnotentext Char Char2 Char,Char Char1 Char2 Char,Fußnotentext Char Char Char1 Char,Char Char1 Char Char1 Char,Footnote Text1,Footnote Text Blue,Char,fn,Cha,Footnote Text Char1"/>
    <w:basedOn w:val="Normal"/>
    <w:link w:val="FootnoteTextChar"/>
    <w:unhideWhenUsed/>
    <w:qFormat/>
    <w:rsid w:val="00FB7AB7"/>
    <w:pPr>
      <w:jc w:val="both"/>
    </w:pPr>
    <w:rPr>
      <w:rFonts w:asciiTheme="minorHAnsi" w:eastAsiaTheme="minorHAnsi" w:hAnsiTheme="minorHAnsi" w:cstheme="minorBidi"/>
      <w:noProof/>
      <w:sz w:val="20"/>
      <w:szCs w:val="20"/>
      <w:lang w:val="hr-HR" w:eastAsia="en-US"/>
    </w:rPr>
  </w:style>
  <w:style w:type="character" w:customStyle="1" w:styleId="FootnoteTextChar">
    <w:name w:val="Footnote Text Char"/>
    <w:aliases w:val="Footnote Text Char Char Char Char,Footnote Text Char Char Char1,Fußnote Char,Fußnotentext Char Char2 Char Char,Char Char1 Char2 Char Char,Fußnotentext Char Char Char1 Char Char,Char Char1 Char Char1 Char Char,Footnote Text1 Char"/>
    <w:basedOn w:val="DefaultParagraphFont"/>
    <w:link w:val="FootnoteText"/>
    <w:qFormat/>
    <w:rsid w:val="00FB7AB7"/>
    <w:rPr>
      <w:rFonts w:asciiTheme="minorHAnsi" w:eastAsiaTheme="minorHAnsi" w:hAnsiTheme="minorHAnsi" w:cstheme="minorBidi"/>
      <w:noProof/>
      <w:lang w:val="hr-HR" w:eastAsia="en-US"/>
    </w:rPr>
  </w:style>
  <w:style w:type="character" w:styleId="FootnoteReference">
    <w:name w:val="footnote reference"/>
    <w:aliases w:val="Tablica 1 Char,BVI fnr,ftref,Footnote Reference Superscript,Footnote Reference Number,Footnote Reference Number1,Footnote Reference Number2,Footnote Reference Number3,Footnote Reference Number4,Footnote Reference Number5,16 Point,fr,C"/>
    <w:basedOn w:val="DefaultParagraphFont"/>
    <w:link w:val="Tablica1"/>
    <w:unhideWhenUsed/>
    <w:qFormat/>
    <w:rsid w:val="00FB7AB7"/>
    <w:rPr>
      <w:vertAlign w:val="superscript"/>
    </w:rPr>
  </w:style>
  <w:style w:type="paragraph" w:customStyle="1" w:styleId="Tablica1">
    <w:name w:val="Tablica 1"/>
    <w:basedOn w:val="Normal"/>
    <w:link w:val="FootnoteReference"/>
    <w:autoRedefine/>
    <w:qFormat/>
    <w:rsid w:val="00FB7AB7"/>
    <w:pPr>
      <w:spacing w:after="160" w:line="240" w:lineRule="exact"/>
    </w:pPr>
    <w:rPr>
      <w:sz w:val="20"/>
      <w:szCs w:val="20"/>
      <w:vertAlign w:val="superscript"/>
    </w:rPr>
  </w:style>
  <w:style w:type="character" w:styleId="HTMLCode">
    <w:name w:val="HTML Code"/>
    <w:basedOn w:val="DefaultParagraphFont"/>
    <w:uiPriority w:val="99"/>
    <w:rsid w:val="001F0B53"/>
    <w:rPr>
      <w:rFonts w:ascii="Courier New" w:hAnsi="Courier New" w:cs="Courier New"/>
      <w:sz w:val="20"/>
      <w:szCs w:val="20"/>
    </w:rPr>
  </w:style>
  <w:style w:type="numbering" w:customStyle="1" w:styleId="WW8Num4">
    <w:name w:val="WW8Num4"/>
    <w:rsid w:val="001F0B53"/>
    <w:pPr>
      <w:numPr>
        <w:numId w:val="24"/>
      </w:numPr>
    </w:pPr>
  </w:style>
  <w:style w:type="paragraph" w:customStyle="1" w:styleId="Deyanito1">
    <w:name w:val="Deyanito1"/>
    <w:basedOn w:val="Heading1"/>
    <w:next w:val="Normal"/>
    <w:link w:val="Deyanito1Char"/>
    <w:qFormat/>
    <w:rsid w:val="00FD2813"/>
    <w:pPr>
      <w:spacing w:before="600" w:after="600" w:line="276" w:lineRule="auto"/>
    </w:pPr>
    <w:rPr>
      <w:rFonts w:ascii="Calibri Light" w:hAnsi="Calibri Light"/>
      <w:b/>
      <w:caps/>
      <w:lang w:val="sr-Cyrl-RS" w:eastAsia="x-none"/>
    </w:rPr>
  </w:style>
  <w:style w:type="character" w:customStyle="1" w:styleId="Deyanito1Char">
    <w:name w:val="Deyanito1 Char"/>
    <w:basedOn w:val="Heading1Char"/>
    <w:link w:val="Deyanito1"/>
    <w:rsid w:val="00FD2813"/>
    <w:rPr>
      <w:rFonts w:ascii="Calibri Light" w:eastAsiaTheme="majorEastAsia" w:hAnsi="Calibri Light" w:cstheme="majorBidi"/>
      <w:b/>
      <w:caps/>
      <w:color w:val="2E74B5" w:themeColor="accent1" w:themeShade="BF"/>
      <w:sz w:val="32"/>
      <w:szCs w:val="32"/>
      <w:lang w:val="sr-Cyrl-RS" w:eastAsia="x-none"/>
    </w:rPr>
  </w:style>
  <w:style w:type="character" w:customStyle="1" w:styleId="Heading1Char">
    <w:name w:val="Heading 1 Char"/>
    <w:basedOn w:val="DefaultParagraphFont"/>
    <w:link w:val="Heading1"/>
    <w:rsid w:val="00FD281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semiHidden/>
    <w:rsid w:val="004D27C9"/>
    <w:rPr>
      <w:rFonts w:asciiTheme="majorHAnsi" w:eastAsiaTheme="majorEastAsia" w:hAnsiTheme="majorHAnsi" w:cstheme="majorBidi"/>
      <w:color w:val="1F4D78" w:themeColor="accent1" w:themeShade="7F"/>
      <w:sz w:val="24"/>
      <w:szCs w:val="24"/>
    </w:rPr>
  </w:style>
  <w:style w:type="paragraph" w:styleId="Title">
    <w:name w:val="Title"/>
    <w:basedOn w:val="Normal"/>
    <w:next w:val="Normal"/>
    <w:link w:val="TitleChar"/>
    <w:uiPriority w:val="10"/>
    <w:qFormat/>
    <w:rsid w:val="004261E3"/>
    <w:pPr>
      <w:contextualSpacing/>
    </w:pPr>
    <w:rPr>
      <w:rFonts w:asciiTheme="majorHAnsi" w:eastAsiaTheme="majorEastAsia" w:hAnsiTheme="majorHAnsi" w:cstheme="majorBidi"/>
      <w:spacing w:val="-10"/>
      <w:kern w:val="28"/>
      <w:sz w:val="56"/>
      <w:szCs w:val="56"/>
      <w:lang w:val="en-US" w:eastAsia="en-US"/>
    </w:rPr>
  </w:style>
  <w:style w:type="character" w:customStyle="1" w:styleId="TitleChar">
    <w:name w:val="Title Char"/>
    <w:basedOn w:val="DefaultParagraphFont"/>
    <w:link w:val="Title"/>
    <w:uiPriority w:val="10"/>
    <w:rsid w:val="004261E3"/>
    <w:rPr>
      <w:rFonts w:asciiTheme="majorHAnsi" w:eastAsiaTheme="majorEastAsia" w:hAnsiTheme="majorHAnsi" w:cstheme="majorBidi"/>
      <w:spacing w:val="-10"/>
      <w:kern w:val="28"/>
      <w:sz w:val="56"/>
      <w:szCs w:val="5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247283">
      <w:bodyDiv w:val="1"/>
      <w:marLeft w:val="0"/>
      <w:marRight w:val="0"/>
      <w:marTop w:val="0"/>
      <w:marBottom w:val="0"/>
      <w:divBdr>
        <w:top w:val="none" w:sz="0" w:space="0" w:color="auto"/>
        <w:left w:val="none" w:sz="0" w:space="0" w:color="auto"/>
        <w:bottom w:val="none" w:sz="0" w:space="0" w:color="auto"/>
        <w:right w:val="none" w:sz="0" w:space="0" w:color="auto"/>
      </w:divBdr>
    </w:div>
    <w:div w:id="635911425">
      <w:bodyDiv w:val="1"/>
      <w:marLeft w:val="0"/>
      <w:marRight w:val="0"/>
      <w:marTop w:val="0"/>
      <w:marBottom w:val="0"/>
      <w:divBdr>
        <w:top w:val="none" w:sz="0" w:space="0" w:color="auto"/>
        <w:left w:val="none" w:sz="0" w:space="0" w:color="auto"/>
        <w:bottom w:val="none" w:sz="0" w:space="0" w:color="auto"/>
        <w:right w:val="none" w:sz="0" w:space="0" w:color="auto"/>
      </w:divBdr>
    </w:div>
    <w:div w:id="949094623">
      <w:bodyDiv w:val="1"/>
      <w:marLeft w:val="0"/>
      <w:marRight w:val="0"/>
      <w:marTop w:val="0"/>
      <w:marBottom w:val="0"/>
      <w:divBdr>
        <w:top w:val="none" w:sz="0" w:space="0" w:color="auto"/>
        <w:left w:val="none" w:sz="0" w:space="0" w:color="auto"/>
        <w:bottom w:val="none" w:sz="0" w:space="0" w:color="auto"/>
        <w:right w:val="none" w:sz="0" w:space="0" w:color="auto"/>
      </w:divBdr>
    </w:div>
    <w:div w:id="1008556399">
      <w:bodyDiv w:val="1"/>
      <w:marLeft w:val="0"/>
      <w:marRight w:val="0"/>
      <w:marTop w:val="0"/>
      <w:marBottom w:val="0"/>
      <w:divBdr>
        <w:top w:val="none" w:sz="0" w:space="0" w:color="auto"/>
        <w:left w:val="none" w:sz="0" w:space="0" w:color="auto"/>
        <w:bottom w:val="none" w:sz="0" w:space="0" w:color="auto"/>
        <w:right w:val="none" w:sz="0" w:space="0" w:color="auto"/>
      </w:divBdr>
    </w:div>
    <w:div w:id="1064523552">
      <w:bodyDiv w:val="1"/>
      <w:marLeft w:val="0"/>
      <w:marRight w:val="0"/>
      <w:marTop w:val="0"/>
      <w:marBottom w:val="0"/>
      <w:divBdr>
        <w:top w:val="none" w:sz="0" w:space="0" w:color="auto"/>
        <w:left w:val="none" w:sz="0" w:space="0" w:color="auto"/>
        <w:bottom w:val="none" w:sz="0" w:space="0" w:color="auto"/>
        <w:right w:val="none" w:sz="0" w:space="0" w:color="auto"/>
      </w:divBdr>
    </w:div>
    <w:div w:id="1404984557">
      <w:bodyDiv w:val="1"/>
      <w:marLeft w:val="0"/>
      <w:marRight w:val="0"/>
      <w:marTop w:val="0"/>
      <w:marBottom w:val="0"/>
      <w:divBdr>
        <w:top w:val="none" w:sz="0" w:space="0" w:color="auto"/>
        <w:left w:val="none" w:sz="0" w:space="0" w:color="auto"/>
        <w:bottom w:val="none" w:sz="0" w:space="0" w:color="auto"/>
        <w:right w:val="none" w:sz="0" w:space="0" w:color="auto"/>
      </w:divBdr>
    </w:div>
    <w:div w:id="1811053735">
      <w:bodyDiv w:val="1"/>
      <w:marLeft w:val="0"/>
      <w:marRight w:val="0"/>
      <w:marTop w:val="0"/>
      <w:marBottom w:val="0"/>
      <w:divBdr>
        <w:top w:val="none" w:sz="0" w:space="0" w:color="auto"/>
        <w:left w:val="none" w:sz="0" w:space="0" w:color="auto"/>
        <w:bottom w:val="none" w:sz="0" w:space="0" w:color="auto"/>
        <w:right w:val="none" w:sz="0" w:space="0" w:color="auto"/>
      </w:divBdr>
    </w:div>
    <w:div w:id="1850871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arco.gov.ba/wp-content/uploads/2012/01/2004-10-28-odluka-o-uspostavi-ureda-koordinatora-za-reformu-javne-uprave-pri-kabinetu-predsjedatelja-vijeca-ministara-bih-5.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arco.gov.ba/hr/specijalna_par_grupa"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B75827-5A58-49FC-B063-F9C2702E2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2550</Words>
  <Characters>14541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Na osnovu člana 17</vt:lpstr>
    </vt:vector>
  </TitlesOfParts>
  <Company>PARCO Sarajevo</Company>
  <LinksUpToDate>false</LinksUpToDate>
  <CharactersWithSpaces>17057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osnovu člana 17</dc:title>
  <dc:subject/>
  <dc:creator>Svjetlana</dc:creator>
  <cp:keywords/>
  <cp:lastModifiedBy>AmiraMasovic</cp:lastModifiedBy>
  <cp:revision>2</cp:revision>
  <cp:lastPrinted>2026-03-26T09:56:00Z</cp:lastPrinted>
  <dcterms:created xsi:type="dcterms:W3CDTF">2026-09-02T10:30:00Z</dcterms:created>
  <dcterms:modified xsi:type="dcterms:W3CDTF">2026-09-02T10:30:00Z</dcterms:modified>
</cp:coreProperties>
</file>