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0C620A" w14:textId="77777777" w:rsidR="00392306" w:rsidRPr="000809A4" w:rsidRDefault="00392306" w:rsidP="00392306">
      <w:pPr>
        <w:spacing w:after="0" w:line="259" w:lineRule="auto"/>
        <w:ind w:left="0" w:right="6" w:firstLine="0"/>
        <w:jc w:val="center"/>
      </w:pPr>
      <w:bookmarkStart w:id="0" w:name="_GoBack"/>
      <w:bookmarkEnd w:id="0"/>
      <w:r>
        <w:rPr>
          <w:b/>
          <w:sz w:val="28"/>
        </w:rPr>
        <w:t xml:space="preserve">Sporazum o stabilizaciji i pridruživanju između EU i Bosne i Hercegovine </w:t>
      </w:r>
    </w:p>
    <w:p w14:paraId="111A04DC" w14:textId="39638DE5" w:rsidR="00392306" w:rsidRPr="000809A4" w:rsidRDefault="00392306" w:rsidP="00392306">
      <w:pPr>
        <w:spacing w:after="0" w:line="259" w:lineRule="auto"/>
        <w:ind w:left="10" w:right="6" w:hanging="10"/>
        <w:jc w:val="center"/>
      </w:pPr>
      <w:r>
        <w:rPr>
          <w:b/>
        </w:rPr>
        <w:t>9.</w:t>
      </w:r>
      <w:r>
        <w:rPr>
          <w:b/>
          <w:vertAlign w:val="superscript"/>
        </w:rPr>
        <w:t xml:space="preserve"> </w:t>
      </w:r>
      <w:r>
        <w:rPr>
          <w:b/>
        </w:rPr>
        <w:t xml:space="preserve">sastanak Posebne grupe za reformu javne uprave </w:t>
      </w:r>
    </w:p>
    <w:p w14:paraId="2E391CA0" w14:textId="77777777" w:rsidR="00392306" w:rsidRPr="000809A4" w:rsidRDefault="00392306" w:rsidP="00392306">
      <w:pPr>
        <w:spacing w:after="69" w:line="259" w:lineRule="auto"/>
        <w:ind w:left="-29" w:right="-26" w:firstLine="0"/>
        <w:jc w:val="left"/>
      </w:pPr>
      <w:r>
        <w:rPr>
          <w:rFonts w:ascii="Calibri" w:hAnsi="Calibri"/>
          <w:noProof/>
          <w:sz w:val="22"/>
          <w:lang w:eastAsia="bs-Latn-BA"/>
        </w:rPr>
        <mc:AlternateContent>
          <mc:Choice Requires="wpg">
            <w:drawing>
              <wp:inline distT="0" distB="0" distL="0" distR="0" wp14:anchorId="370677F6" wp14:editId="0E34FA9A">
                <wp:extent cx="5769229" cy="6096"/>
                <wp:effectExtent l="0" t="0" r="0" b="0"/>
                <wp:docPr id="6974" name="Group 6974">
                  <a:extLst xmlns:a="http://schemas.openxmlformats.org/drawingml/2006/main">
                    <a:ext uri="{FF2B5EF4-FFF2-40B4-BE49-F238E27FC236}">
                      <a16:creationId xmlns:a16="http://schemas.microsoft.com/office/drawing/2014/main" id="{17E710DC-AF8F-40EF-AF8C-BEB21BE6753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9229" cy="6096"/>
                          <a:chOff x="0" y="0"/>
                          <a:chExt cx="5769229" cy="6096"/>
                        </a:xfrm>
                      </wpg:grpSpPr>
                      <wps:wsp>
                        <wps:cNvPr id="7378" name="Shape 7378"/>
                        <wps:cNvSpPr/>
                        <wps:spPr>
                          <a:xfrm>
                            <a:off x="0" y="0"/>
                            <a:ext cx="576922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9229" h="9144">
                                <a:moveTo>
                                  <a:pt x="0" y="0"/>
                                </a:moveTo>
                                <a:lnTo>
                                  <a:pt x="5769229" y="0"/>
                                </a:lnTo>
                                <a:lnTo>
                                  <a:pt x="576922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a16="http://schemas.microsoft.com/office/drawing/2014/main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oup 6974" style="width:454.25pt;height:.5pt;mso-position-horizontal-relative:char;mso-position-vertical-relative:line" coordsize="57692,60" o:spid="_x0000_s1026" w14:anchorId="422595A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">
                <v:shape id="Shape 7378" style="position:absolute;width:57692;height:91;visibility:visible;mso-wrap-style:square;v-text-anchor:top" coordsize="5769229,9144" o:spid="_x0000_s1027" fillcolor="black" stroked="f" strokeweight="0" path="m,l5769229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">
                  <v:stroke miterlimit="83231f" joinstyle="miter"/>
                  <v:path textboxrect="0,0,5769229,9144" arrowok="t"/>
                </v:shape>
                <w10:anchorlock/>
              </v:group>
            </w:pict>
          </mc:Fallback>
        </mc:AlternateContent>
      </w:r>
    </w:p>
    <w:p w14:paraId="600C0283" w14:textId="68E6D691" w:rsidR="00392306" w:rsidRPr="000809A4" w:rsidRDefault="00392306" w:rsidP="00392306">
      <w:pPr>
        <w:spacing w:after="0" w:line="259" w:lineRule="auto"/>
        <w:ind w:left="10" w:right="6" w:hanging="10"/>
        <w:jc w:val="center"/>
      </w:pPr>
      <w:r>
        <w:rPr>
          <w:b/>
        </w:rPr>
        <w:t xml:space="preserve">Datum: 24. april 2026. godine </w:t>
      </w:r>
    </w:p>
    <w:p w14:paraId="47C93401" w14:textId="77777777" w:rsidR="00392306" w:rsidRPr="000809A4" w:rsidRDefault="00392306" w:rsidP="00392306">
      <w:pPr>
        <w:spacing w:after="71" w:line="259" w:lineRule="auto"/>
        <w:ind w:left="-29" w:right="-26" w:firstLine="0"/>
        <w:jc w:val="left"/>
      </w:pPr>
      <w:r>
        <w:rPr>
          <w:rFonts w:ascii="Calibri" w:hAnsi="Calibri"/>
          <w:noProof/>
          <w:sz w:val="22"/>
          <w:lang w:eastAsia="bs-Latn-BA"/>
        </w:rPr>
        <mc:AlternateContent>
          <mc:Choice Requires="wpg">
            <w:drawing>
              <wp:inline distT="0" distB="0" distL="0" distR="0" wp14:anchorId="217E9E72" wp14:editId="11912D3F">
                <wp:extent cx="5769229" cy="6096"/>
                <wp:effectExtent l="0" t="0" r="0" b="0"/>
                <wp:docPr id="6975" name="Group 6975">
                  <a:extLst xmlns:a="http://schemas.openxmlformats.org/drawingml/2006/main">
                    <a:ext uri="{FF2B5EF4-FFF2-40B4-BE49-F238E27FC236}">
                      <a16:creationId xmlns:a16="http://schemas.microsoft.com/office/drawing/2014/main" id="{C4C139F8-DEE5-41F0-BDBF-14777C2E8F0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9229" cy="6096"/>
                          <a:chOff x="0" y="0"/>
                          <a:chExt cx="5769229" cy="6096"/>
                        </a:xfrm>
                      </wpg:grpSpPr>
                      <wps:wsp>
                        <wps:cNvPr id="7380" name="Shape 7380"/>
                        <wps:cNvSpPr/>
                        <wps:spPr>
                          <a:xfrm>
                            <a:off x="0" y="0"/>
                            <a:ext cx="576922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9229" h="9144">
                                <a:moveTo>
                                  <a:pt x="0" y="0"/>
                                </a:moveTo>
                                <a:lnTo>
                                  <a:pt x="5769229" y="0"/>
                                </a:lnTo>
                                <a:lnTo>
                                  <a:pt x="576922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a16="http://schemas.microsoft.com/office/drawing/2014/main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oup 6975" style="width:454.25pt;height:.5pt;mso-position-horizontal-relative:char;mso-position-vertical-relative:line" coordsize="57692,60" o:spid="_x0000_s1026" w14:anchorId="21622F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">
                <v:shape id="Shape 7380" style="position:absolute;width:57692;height:91;visibility:visible;mso-wrap-style:square;v-text-anchor:top" coordsize="5769229,9144" o:spid="_x0000_s1027" fillcolor="black" stroked="f" strokeweight="0" path="m,l5769229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">
                  <v:stroke miterlimit="83231f" joinstyle="miter"/>
                  <v:path textboxrect="0,0,5769229,9144" arrowok="t"/>
                </v:shape>
                <w10:anchorlock/>
              </v:group>
            </w:pict>
          </mc:Fallback>
        </mc:AlternateContent>
      </w:r>
    </w:p>
    <w:p w14:paraId="299D2506" w14:textId="77777777" w:rsidR="00392306" w:rsidRPr="000809A4" w:rsidRDefault="00392306" w:rsidP="00392306">
      <w:pPr>
        <w:spacing w:after="66" w:line="259" w:lineRule="auto"/>
        <w:ind w:left="10" w:right="4" w:hanging="10"/>
        <w:jc w:val="center"/>
        <w:rPr>
          <w:b/>
        </w:rPr>
      </w:pPr>
      <w:r>
        <w:rPr>
          <w:b/>
        </w:rPr>
        <w:t>Preporuke</w:t>
      </w:r>
    </w:p>
    <w:p w14:paraId="1319DA52" w14:textId="0C0D74ED" w:rsidR="00392306" w:rsidRPr="000809A4" w:rsidRDefault="00392306" w:rsidP="00EA666B">
      <w:pPr>
        <w:spacing w:after="66" w:line="259" w:lineRule="auto"/>
        <w:ind w:left="10" w:right="4" w:hanging="10"/>
        <w:jc w:val="center"/>
      </w:pPr>
      <w:r>
        <w:rPr>
          <w:b/>
          <w:sz w:val="20"/>
        </w:rPr>
        <w:t>Preporuke Posebne grupe za reformu javne uprave treba objav</w:t>
      </w:r>
      <w:r w:rsidR="00014CE9">
        <w:rPr>
          <w:b/>
          <w:sz w:val="20"/>
        </w:rPr>
        <w:t>iti</w:t>
      </w:r>
      <w:r>
        <w:rPr>
          <w:b/>
          <w:sz w:val="20"/>
        </w:rPr>
        <w:t xml:space="preserve"> na internet stranicama koordinatora za RJU za svaki nivo vlasti</w:t>
      </w:r>
      <w:r w:rsidR="00014CE9">
        <w:rPr>
          <w:b/>
          <w:sz w:val="20"/>
        </w:rPr>
        <w:t>, a</w:t>
      </w:r>
      <w:r>
        <w:rPr>
          <w:b/>
          <w:sz w:val="20"/>
        </w:rPr>
        <w:t xml:space="preserve"> Evropsk</w:t>
      </w:r>
      <w:r w:rsidR="00014CE9">
        <w:rPr>
          <w:b/>
          <w:sz w:val="20"/>
        </w:rPr>
        <w:t>oj</w:t>
      </w:r>
      <w:r>
        <w:rPr>
          <w:b/>
          <w:sz w:val="20"/>
        </w:rPr>
        <w:t xml:space="preserve"> komisij</w:t>
      </w:r>
      <w:r w:rsidR="00014CE9">
        <w:rPr>
          <w:b/>
          <w:sz w:val="20"/>
        </w:rPr>
        <w:t>i</w:t>
      </w:r>
      <w:r>
        <w:rPr>
          <w:b/>
          <w:sz w:val="20"/>
        </w:rPr>
        <w:t xml:space="preserve"> treba </w:t>
      </w:r>
      <w:r w:rsidR="00014CE9">
        <w:rPr>
          <w:b/>
          <w:sz w:val="20"/>
        </w:rPr>
        <w:t xml:space="preserve">poslati </w:t>
      </w:r>
      <w:r>
        <w:rPr>
          <w:b/>
          <w:sz w:val="20"/>
        </w:rPr>
        <w:t>linkov</w:t>
      </w:r>
      <w:r w:rsidR="00014CE9">
        <w:rPr>
          <w:b/>
          <w:sz w:val="20"/>
        </w:rPr>
        <w:t>e</w:t>
      </w:r>
      <w:r>
        <w:rPr>
          <w:b/>
          <w:sz w:val="20"/>
        </w:rPr>
        <w:t xml:space="preserve"> na ove stranice.</w:t>
      </w:r>
    </w:p>
    <w:p w14:paraId="61D942E5" w14:textId="77777777" w:rsidR="00392306" w:rsidRPr="000809A4" w:rsidRDefault="00392306" w:rsidP="00392306">
      <w:pPr>
        <w:spacing w:after="65" w:line="259" w:lineRule="auto"/>
        <w:ind w:left="-29" w:right="-26" w:firstLine="0"/>
        <w:jc w:val="left"/>
      </w:pPr>
      <w:r>
        <w:rPr>
          <w:rFonts w:ascii="Calibri" w:hAnsi="Calibri"/>
          <w:noProof/>
          <w:sz w:val="22"/>
          <w:lang w:eastAsia="bs-Latn-BA"/>
        </w:rPr>
        <mc:AlternateContent>
          <mc:Choice Requires="wpg">
            <w:drawing>
              <wp:inline distT="0" distB="0" distL="0" distR="0" wp14:anchorId="09817559" wp14:editId="467F984B">
                <wp:extent cx="5769229" cy="6096"/>
                <wp:effectExtent l="0" t="0" r="0" b="0"/>
                <wp:docPr id="6976" name="Group 69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8E076F58-A97C-45B4-910E-16209BA21A5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9229" cy="6096"/>
                          <a:chOff x="0" y="0"/>
                          <a:chExt cx="5769229" cy="6096"/>
                        </a:xfrm>
                      </wpg:grpSpPr>
                      <wps:wsp>
                        <wps:cNvPr id="7382" name="Shape 7382"/>
                        <wps:cNvSpPr/>
                        <wps:spPr>
                          <a:xfrm>
                            <a:off x="0" y="0"/>
                            <a:ext cx="576922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9229" h="9144">
                                <a:moveTo>
                                  <a:pt x="0" y="0"/>
                                </a:moveTo>
                                <a:lnTo>
                                  <a:pt x="5769229" y="0"/>
                                </a:lnTo>
                                <a:lnTo>
                                  <a:pt x="576922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a16="http://schemas.microsoft.com/office/drawing/2014/main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oup 6976" style="width:454.25pt;height:.5pt;mso-position-horizontal-relative:char;mso-position-vertical-relative:line" coordsize="57692,60" o:spid="_x0000_s1026" w14:anchorId="33E0E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">
                <v:shape id="Shape 7382" style="position:absolute;width:57692;height:91;visibility:visible;mso-wrap-style:square;v-text-anchor:top" coordsize="5769229,9144" o:spid="_x0000_s1027" fillcolor="black" stroked="f" strokeweight="0" path="m,l5769229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">
                  <v:stroke miterlimit="83231f" joinstyle="miter"/>
                  <v:path textboxrect="0,0,5769229,9144" arrowok="t"/>
                </v:shape>
                <w10:anchorlock/>
              </v:group>
            </w:pict>
          </mc:Fallback>
        </mc:AlternateContent>
      </w:r>
    </w:p>
    <w:p w14:paraId="2FC85DE6" w14:textId="77777777" w:rsidR="00E11E32" w:rsidRPr="000809A4" w:rsidRDefault="00392306" w:rsidP="00E11E32">
      <w:pPr>
        <w:spacing w:after="37" w:line="259" w:lineRule="auto"/>
        <w:ind w:left="0" w:right="0" w:firstLine="0"/>
        <w:jc w:val="left"/>
        <w:rPr>
          <w:b/>
        </w:rPr>
      </w:pPr>
      <w:r>
        <w:rPr>
          <w:b/>
        </w:rPr>
        <w:t xml:space="preserve"> </w:t>
      </w:r>
    </w:p>
    <w:p w14:paraId="4DECF60B" w14:textId="5B8E6697" w:rsidR="00392306" w:rsidRPr="000809A4" w:rsidRDefault="00392306" w:rsidP="00EB6FB2">
      <w:pPr>
        <w:pStyle w:val="ListParagraph"/>
        <w:numPr>
          <w:ilvl w:val="0"/>
          <w:numId w:val="10"/>
        </w:numPr>
        <w:spacing w:after="37" w:line="259" w:lineRule="auto"/>
        <w:ind w:right="0"/>
        <w:jc w:val="left"/>
      </w:pPr>
      <w:r>
        <w:rPr>
          <w:b/>
          <w:color w:val="000000" w:themeColor="text1"/>
          <w:sz w:val="28"/>
        </w:rPr>
        <w:t>Strateški okvir za reformu javne uprave (SO RJU)</w:t>
      </w:r>
      <w:r>
        <w:rPr>
          <w:rFonts w:ascii="Calibri" w:hAnsi="Calibri"/>
          <w:b/>
          <w:color w:val="000000" w:themeColor="text1"/>
          <w:sz w:val="28"/>
        </w:rPr>
        <w:t xml:space="preserve"> </w:t>
      </w:r>
    </w:p>
    <w:p w14:paraId="16A7D213" w14:textId="365B088A" w:rsidR="00392306" w:rsidRPr="00EB6FB2" w:rsidRDefault="00392306" w:rsidP="00EB6FB2">
      <w:pPr>
        <w:pStyle w:val="ListParagraph"/>
        <w:numPr>
          <w:ilvl w:val="1"/>
          <w:numId w:val="10"/>
        </w:numPr>
        <w:spacing w:after="8" w:line="233" w:lineRule="auto"/>
        <w:ind w:right="0"/>
        <w:rPr>
          <w:rFonts w:ascii="Calibri" w:eastAsia="Calibri" w:hAnsi="Calibri" w:cs="Calibri"/>
        </w:rPr>
      </w:pPr>
      <w:r>
        <w:t xml:space="preserve">Uspostaviti jasan kalendar sastanaka </w:t>
      </w:r>
      <w:r>
        <w:rPr>
          <w:b/>
        </w:rPr>
        <w:t xml:space="preserve">Koordinacionog odbora (KO) </w:t>
      </w:r>
      <w:r>
        <w:t xml:space="preserve">i drugih </w:t>
      </w:r>
      <w:r w:rsidR="00002AB8">
        <w:t xml:space="preserve">tijela </w:t>
      </w:r>
      <w:r>
        <w:rPr>
          <w:b/>
        </w:rPr>
        <w:t xml:space="preserve">Zajedničke platforme, </w:t>
      </w:r>
      <w:r>
        <w:t xml:space="preserve">uz </w:t>
      </w:r>
      <w:r w:rsidR="00002AB8" w:rsidRPr="00216250">
        <w:rPr>
          <w:b/>
          <w:bCs/>
        </w:rPr>
        <w:t>usvajanje</w:t>
      </w:r>
      <w:r w:rsidR="00002AB8">
        <w:t xml:space="preserve"> </w:t>
      </w:r>
      <w:r>
        <w:t xml:space="preserve">revidiranog </w:t>
      </w:r>
      <w:r>
        <w:rPr>
          <w:b/>
        </w:rPr>
        <w:t>Akcionog plana za reformu javne uprave za period 2023-2027</w:t>
      </w:r>
      <w:r w:rsidR="00002AB8">
        <w:rPr>
          <w:b/>
        </w:rPr>
        <w:t>.</w:t>
      </w:r>
      <w:r>
        <w:rPr>
          <w:b/>
        </w:rPr>
        <w:t xml:space="preserve">, </w:t>
      </w:r>
      <w:r>
        <w:t>uz obezbjeđivanje</w:t>
      </w:r>
      <w:r>
        <w:rPr>
          <w:b/>
        </w:rPr>
        <w:t xml:space="preserve"> finansijskih sredstava</w:t>
      </w:r>
      <w:r>
        <w:t xml:space="preserve"> i održivosti putem polugodišnjih sastanaka donatorske koordinacije (3. kvartal 2026.) i povećati udio u budžetu na najmanje 20% za naredni budžetski </w:t>
      </w:r>
      <w:r w:rsidR="003A608E">
        <w:t xml:space="preserve">period </w:t>
      </w:r>
      <w:r>
        <w:t>(2. kvartal 2026).</w:t>
      </w:r>
    </w:p>
    <w:p w14:paraId="32CCF1FF" w14:textId="368AFBC2" w:rsidR="00E11E32" w:rsidRPr="000809A4" w:rsidRDefault="00E11E32" w:rsidP="000B4700">
      <w:pPr>
        <w:spacing w:after="1"/>
        <w:ind w:right="0"/>
      </w:pPr>
    </w:p>
    <w:p w14:paraId="7AB24F86" w14:textId="2F250E94" w:rsidR="00392306" w:rsidRPr="000809A4" w:rsidRDefault="00E11E32" w:rsidP="00EB6FB2">
      <w:pPr>
        <w:pStyle w:val="ListParagraph"/>
        <w:numPr>
          <w:ilvl w:val="0"/>
          <w:numId w:val="10"/>
        </w:numPr>
      </w:pPr>
      <w:r>
        <w:rPr>
          <w:b/>
          <w:color w:val="000000" w:themeColor="text1"/>
          <w:sz w:val="28"/>
        </w:rPr>
        <w:t>Upravljanje</w:t>
      </w:r>
      <w:r w:rsidR="00002AB8">
        <w:rPr>
          <w:b/>
          <w:color w:val="000000" w:themeColor="text1"/>
          <w:sz w:val="28"/>
        </w:rPr>
        <w:t xml:space="preserve"> </w:t>
      </w:r>
      <w:r>
        <w:rPr>
          <w:b/>
          <w:color w:val="000000" w:themeColor="text1"/>
          <w:sz w:val="28"/>
        </w:rPr>
        <w:t>javnim finansijama (UJF)</w:t>
      </w:r>
      <w:r>
        <w:t xml:space="preserve"> </w:t>
      </w:r>
    </w:p>
    <w:p w14:paraId="30114093" w14:textId="0CF045A7" w:rsidR="000B4700" w:rsidRPr="000809A4" w:rsidRDefault="00827A87" w:rsidP="00EB6FB2">
      <w:pPr>
        <w:pStyle w:val="ListParagraph"/>
        <w:numPr>
          <w:ilvl w:val="1"/>
          <w:numId w:val="10"/>
        </w:numPr>
        <w:ind w:right="0"/>
      </w:pPr>
      <w:r>
        <w:t>Provesti sve preporuke trećeg dijaloga o UJF</w:t>
      </w:r>
      <w:r w:rsidR="00EA666B">
        <w:t>-u</w:t>
      </w:r>
      <w:r>
        <w:t xml:space="preserve"> u okviru postavljenih rokova, uključujući usvajanje strategija reforme UJF</w:t>
      </w:r>
      <w:r w:rsidR="00EA666B">
        <w:t>-a</w:t>
      </w:r>
      <w:r>
        <w:t xml:space="preserve"> i sveobuhvatn</w:t>
      </w:r>
      <w:r w:rsidR="00002AB8">
        <w:t>e</w:t>
      </w:r>
      <w:r>
        <w:t xml:space="preserve"> strategij</w:t>
      </w:r>
      <w:r w:rsidR="00002AB8">
        <w:t>e</w:t>
      </w:r>
      <w:r>
        <w:t xml:space="preserve"> za period 2026</w:t>
      </w:r>
      <w:r w:rsidR="00EA666B">
        <w:t>.</w:t>
      </w:r>
      <w:r>
        <w:t>-2023</w:t>
      </w:r>
      <w:r w:rsidR="00002AB8">
        <w:t>.</w:t>
      </w:r>
      <w:r>
        <w:t xml:space="preserve"> koj</w:t>
      </w:r>
      <w:r w:rsidR="00473F35">
        <w:t>om se</w:t>
      </w:r>
      <w:r>
        <w:t xml:space="preserve"> </w:t>
      </w:r>
      <w:r w:rsidR="00473F35">
        <w:t xml:space="preserve">osigurava </w:t>
      </w:r>
      <w:r>
        <w:t xml:space="preserve">cjelodržavni pristup. </w:t>
      </w:r>
    </w:p>
    <w:p w14:paraId="070A1D8D" w14:textId="531700AB" w:rsidR="00392306" w:rsidRPr="00EB6FB2" w:rsidRDefault="00392306" w:rsidP="00EB6FB2">
      <w:pPr>
        <w:pStyle w:val="ListParagraph"/>
        <w:numPr>
          <w:ilvl w:val="0"/>
          <w:numId w:val="10"/>
        </w:numPr>
        <w:ind w:right="0"/>
        <w:rPr>
          <w:b/>
          <w:bCs/>
        </w:rPr>
      </w:pPr>
      <w:r>
        <w:rPr>
          <w:b/>
        </w:rPr>
        <w:t xml:space="preserve">Državna služba i upravljanje ljudskim potencijalima/resursima </w:t>
      </w:r>
    </w:p>
    <w:p w14:paraId="2A1C6EDC" w14:textId="3B83956E" w:rsidR="00392306" w:rsidRPr="00EB6FB2" w:rsidRDefault="000809A4" w:rsidP="00EB6FB2">
      <w:pPr>
        <w:pStyle w:val="ListParagraph"/>
        <w:numPr>
          <w:ilvl w:val="1"/>
          <w:numId w:val="10"/>
        </w:numPr>
        <w:ind w:right="0"/>
        <w:rPr>
          <w:b/>
          <w:bCs/>
          <w:i/>
          <w:iCs/>
        </w:rPr>
      </w:pPr>
      <w:r>
        <w:t xml:space="preserve">Ojačati </w:t>
      </w:r>
      <w:r>
        <w:rPr>
          <w:b/>
        </w:rPr>
        <w:t>saradnju ministarstava pravde/uprave</w:t>
      </w:r>
      <w:r>
        <w:rPr>
          <w:rFonts w:ascii="Calibri" w:hAnsi="Calibri"/>
          <w:sz w:val="22"/>
        </w:rPr>
        <w:t xml:space="preserve"> </w:t>
      </w:r>
      <w:r>
        <w:rPr>
          <w:b/>
        </w:rPr>
        <w:t xml:space="preserve">i relevantnih </w:t>
      </w:r>
      <w:r w:rsidR="00473F35">
        <w:rPr>
          <w:b/>
        </w:rPr>
        <w:t xml:space="preserve">agencija za državnu službu </w:t>
      </w:r>
      <w:r>
        <w:t>na svim nivoima, dovršiti zapošljavanje pomoćnika ministara na državnom i federalnom nivou (2. kvartal 2026.) i osigurati redovnu koordinaciju putem foruma direktora agencija za državnu službu</w:t>
      </w:r>
      <w:r>
        <w:rPr>
          <w:i/>
        </w:rPr>
        <w:t>.</w:t>
      </w:r>
    </w:p>
    <w:p w14:paraId="1FD5B016" w14:textId="564D0FFA" w:rsidR="00392306" w:rsidRPr="00EB6FB2" w:rsidRDefault="00392306" w:rsidP="00EB6FB2">
      <w:pPr>
        <w:pStyle w:val="ListParagraph"/>
        <w:numPr>
          <w:ilvl w:val="1"/>
          <w:numId w:val="10"/>
        </w:numPr>
        <w:ind w:right="0"/>
        <w:rPr>
          <w:b/>
          <w:bCs/>
          <w:i/>
          <w:iCs/>
        </w:rPr>
      </w:pPr>
      <w:r>
        <w:t xml:space="preserve">Usvojiti usklađene </w:t>
      </w:r>
      <w:r>
        <w:rPr>
          <w:b/>
        </w:rPr>
        <w:t>metodologije ULJP</w:t>
      </w:r>
      <w:r w:rsidR="00EA666B">
        <w:rPr>
          <w:b/>
        </w:rPr>
        <w:t>-a</w:t>
      </w:r>
      <w:r>
        <w:t xml:space="preserve"> za praćenje provedbe zakona o državnoj službi na svim nivoima vlasti (3. kvartal 2026.), nadograditi HRMIS sisteme</w:t>
      </w:r>
      <w:r>
        <w:rPr>
          <w:b/>
          <w:i/>
        </w:rPr>
        <w:t xml:space="preserve"> </w:t>
      </w:r>
      <w:r>
        <w:rPr>
          <w:b/>
        </w:rPr>
        <w:t xml:space="preserve">i </w:t>
      </w:r>
      <w:r w:rsidR="00CB1D15">
        <w:rPr>
          <w:b/>
        </w:rPr>
        <w:t xml:space="preserve">osigurati funkcionalnost </w:t>
      </w:r>
      <w:r>
        <w:rPr>
          <w:b/>
        </w:rPr>
        <w:t>regist</w:t>
      </w:r>
      <w:r w:rsidR="00CB1D15">
        <w:rPr>
          <w:b/>
        </w:rPr>
        <w:t>a</w:t>
      </w:r>
      <w:r>
        <w:rPr>
          <w:b/>
        </w:rPr>
        <w:t>r</w:t>
      </w:r>
      <w:r w:rsidR="00216250">
        <w:rPr>
          <w:b/>
        </w:rPr>
        <w:t>a</w:t>
      </w:r>
      <w:r>
        <w:rPr>
          <w:b/>
        </w:rPr>
        <w:t xml:space="preserve"> državne službe na nivou entiteta</w:t>
      </w:r>
      <w:r>
        <w:t xml:space="preserve"> (3. kvartal 2026).</w:t>
      </w:r>
    </w:p>
    <w:p w14:paraId="63BBA687" w14:textId="67BDFD9B" w:rsidR="00392306" w:rsidRPr="000809A4" w:rsidRDefault="00392306" w:rsidP="00EB6FB2">
      <w:pPr>
        <w:pStyle w:val="ListParagraph"/>
        <w:numPr>
          <w:ilvl w:val="1"/>
          <w:numId w:val="10"/>
        </w:numPr>
        <w:ind w:right="0"/>
      </w:pPr>
      <w:r>
        <w:t xml:space="preserve">U skladu sa zajedničkim okvirom politike, usvojiti i provesti </w:t>
      </w:r>
      <w:r>
        <w:rPr>
          <w:b/>
        </w:rPr>
        <w:t>strategije ULJP</w:t>
      </w:r>
      <w:r w:rsidR="00EA666B">
        <w:rPr>
          <w:b/>
        </w:rPr>
        <w:noBreakHyphen/>
      </w:r>
      <w:r>
        <w:rPr>
          <w:b/>
        </w:rPr>
        <w:t>a</w:t>
      </w:r>
      <w:r>
        <w:t xml:space="preserve"> na državnom nivou, </w:t>
      </w:r>
      <w:r w:rsidR="00473F35">
        <w:t xml:space="preserve">u </w:t>
      </w:r>
      <w:r>
        <w:t>RS</w:t>
      </w:r>
      <w:r w:rsidR="00EA666B">
        <w:t>-u</w:t>
      </w:r>
      <w:r>
        <w:t xml:space="preserve"> i BD BiH (3. kvartal 2026.) i nastaviti provedbu Strategije ULJP-a na federalnom i kantonalnom nivou (3. kvartal 2026).</w:t>
      </w:r>
      <w:r>
        <w:rPr>
          <w:b/>
          <w:i/>
        </w:rPr>
        <w:t xml:space="preserve"> </w:t>
      </w:r>
    </w:p>
    <w:p w14:paraId="30F07A56" w14:textId="2B463522" w:rsidR="00392306" w:rsidRPr="00EB6FB2" w:rsidRDefault="00392306" w:rsidP="00EB6FB2">
      <w:pPr>
        <w:pStyle w:val="ListParagraph"/>
        <w:numPr>
          <w:ilvl w:val="1"/>
          <w:numId w:val="10"/>
        </w:numPr>
        <w:ind w:right="0"/>
        <w:rPr>
          <w:b/>
          <w:bCs/>
          <w:i/>
          <w:iCs/>
        </w:rPr>
      </w:pPr>
      <w:r>
        <w:t xml:space="preserve">Uskladiti propise o državnoj službi i politike ljudskih resursa na svim nivoima vlasti i imenovati </w:t>
      </w:r>
      <w:r>
        <w:rPr>
          <w:b/>
        </w:rPr>
        <w:t>radnu grupu</w:t>
      </w:r>
      <w:r>
        <w:t xml:space="preserve"> za završetak procesa do 3. kvartala 2026. To obuhvata usklađivanje obima državne službe, standarda zapošljavanja, klasifikacije poslova, kompetencija i </w:t>
      </w:r>
      <w:r>
        <w:rPr>
          <w:b/>
        </w:rPr>
        <w:t>radnih uslova kako bi se omogućila mobilnost i jednoobraznost u organizaciji državne službe.</w:t>
      </w:r>
      <w:r>
        <w:rPr>
          <w:rFonts w:ascii="Calibri" w:hAnsi="Calibri"/>
          <w:sz w:val="22"/>
        </w:rPr>
        <w:t xml:space="preserve"> </w:t>
      </w:r>
      <w:r>
        <w:rPr>
          <w:b/>
          <w:i/>
        </w:rPr>
        <w:t xml:space="preserve"> </w:t>
      </w:r>
    </w:p>
    <w:p w14:paraId="0B4A474B" w14:textId="18D56CE3" w:rsidR="000B4700" w:rsidRPr="000809A4" w:rsidRDefault="00EB6FB2" w:rsidP="00EB6FB2">
      <w:pPr>
        <w:pStyle w:val="ListParagraph"/>
        <w:numPr>
          <w:ilvl w:val="1"/>
          <w:numId w:val="10"/>
        </w:numPr>
        <w:ind w:right="0"/>
      </w:pPr>
      <w:r>
        <w:t>Hitno uskladiti</w:t>
      </w:r>
      <w:r>
        <w:rPr>
          <w:b/>
        </w:rPr>
        <w:t xml:space="preserve"> zakone o državnoj službi sa principima utemeljenim na zaslugama</w:t>
      </w:r>
      <w:r>
        <w:t>, na državnom i entitetskom nivou (3. kvartal 2026.); u FBiH, završiti koordinaciju sa kantonima i dovršiti izmjene i dopune zakona (2. kvartal 2026).</w:t>
      </w:r>
      <w:r w:rsidR="00EA666B">
        <w:t xml:space="preserve"> </w:t>
      </w:r>
      <w:r w:rsidR="00473F35">
        <w:t>Uk</w:t>
      </w:r>
      <w:r w:rsidR="00EA666B">
        <w:t>inuti</w:t>
      </w:r>
      <w:r w:rsidR="00473F35">
        <w:t xml:space="preserve"> </w:t>
      </w:r>
      <w:r>
        <w:rPr>
          <w:b/>
        </w:rPr>
        <w:t xml:space="preserve">prakse zapošljavanja koje nisu zasnovane na zaslugama </w:t>
      </w:r>
      <w:r w:rsidR="00EA666B">
        <w:t>putem redovnog provođenja</w:t>
      </w:r>
      <w:r>
        <w:t xml:space="preserve"> konkursa, posebno za </w:t>
      </w:r>
      <w:r w:rsidR="00473F35">
        <w:t>rukovodeća radna mjesta</w:t>
      </w:r>
      <w:r>
        <w:t>, smanj</w:t>
      </w:r>
      <w:r w:rsidR="00EA666B">
        <w:t>iti</w:t>
      </w:r>
      <w:r>
        <w:t xml:space="preserve"> </w:t>
      </w:r>
      <w:r w:rsidR="00473F35">
        <w:t>dugotrajn</w:t>
      </w:r>
      <w:r w:rsidR="00EA666B">
        <w:t>a</w:t>
      </w:r>
      <w:r w:rsidR="00473F35">
        <w:t xml:space="preserve"> </w:t>
      </w:r>
      <w:r>
        <w:t>imenovanja vršilaca dužnosti</w:t>
      </w:r>
      <w:r w:rsidR="003A608E">
        <w:t xml:space="preserve"> </w:t>
      </w:r>
      <w:r>
        <w:t xml:space="preserve">i ugovora o radu na određeno vrijeme i </w:t>
      </w:r>
      <w:r w:rsidR="00473F35">
        <w:t>rješ</w:t>
      </w:r>
      <w:r w:rsidR="00EA666B">
        <w:t>iti</w:t>
      </w:r>
      <w:r w:rsidR="00473F35">
        <w:t xml:space="preserve"> pitanje </w:t>
      </w:r>
      <w:r>
        <w:t>zloupotreb</w:t>
      </w:r>
      <w:r w:rsidR="00473F35">
        <w:t>e</w:t>
      </w:r>
      <w:r>
        <w:t xml:space="preserve"> pozicija vršilaca dužnosti, posebno u RS.</w:t>
      </w:r>
      <w:r>
        <w:rPr>
          <w:rFonts w:asciiTheme="minorHAnsi" w:hAnsiTheme="minorHAnsi"/>
          <w:color w:val="000000" w:themeColor="text1"/>
        </w:rPr>
        <w:t xml:space="preserve"> </w:t>
      </w:r>
    </w:p>
    <w:p w14:paraId="376D40A9" w14:textId="35E704BC" w:rsidR="00392306" w:rsidRPr="00EB6FB2" w:rsidRDefault="00392306" w:rsidP="00EB6FB2">
      <w:pPr>
        <w:pStyle w:val="ListParagraph"/>
        <w:numPr>
          <w:ilvl w:val="0"/>
          <w:numId w:val="10"/>
        </w:numPr>
        <w:ind w:right="0"/>
        <w:rPr>
          <w:rFonts w:asciiTheme="minorHAnsi" w:eastAsiaTheme="minorEastAsia" w:hAnsiTheme="minorHAnsi" w:cstheme="minorBidi"/>
          <w:color w:val="000000" w:themeColor="text1"/>
        </w:rPr>
      </w:pPr>
      <w:bookmarkStart w:id="1" w:name="_Hlk195260486"/>
      <w:r>
        <w:rPr>
          <w:b/>
        </w:rPr>
        <w:lastRenderedPageBreak/>
        <w:t xml:space="preserve">Izrada politika i koordinacija </w:t>
      </w:r>
      <w:bookmarkEnd w:id="1"/>
    </w:p>
    <w:p w14:paraId="755674E0" w14:textId="550795B9" w:rsidR="00392306" w:rsidRPr="00EB6FB2" w:rsidRDefault="000B4700" w:rsidP="00EB6FB2">
      <w:pPr>
        <w:pStyle w:val="ListParagraph"/>
        <w:numPr>
          <w:ilvl w:val="1"/>
          <w:numId w:val="10"/>
        </w:numPr>
        <w:ind w:right="0"/>
        <w:rPr>
          <w:rFonts w:asciiTheme="minorHAnsi" w:eastAsiaTheme="minorEastAsia" w:hAnsiTheme="minorHAnsi" w:cstheme="minorBidi"/>
          <w:color w:val="000000" w:themeColor="text1"/>
        </w:rPr>
      </w:pPr>
      <w:r>
        <w:t xml:space="preserve">Pripremiti i </w:t>
      </w:r>
      <w:r w:rsidR="00473F35" w:rsidRPr="00473F35">
        <w:t>uputiti na usvajanje</w:t>
      </w:r>
      <w:r>
        <w:t xml:space="preserve"> </w:t>
      </w:r>
      <w:r>
        <w:rPr>
          <w:b/>
        </w:rPr>
        <w:t>nacrt propisa o cjelodržavnom strateškom</w:t>
      </w:r>
      <w:r>
        <w:t xml:space="preserve"> (sektorskom) planiranju, u saradnji sa svim nivoima vlasti na osnovu </w:t>
      </w:r>
      <w:r>
        <w:rPr>
          <w:b/>
        </w:rPr>
        <w:t>konceptualnog okvira koji je pripremljen uz finansijsk</w:t>
      </w:r>
      <w:r w:rsidR="00216250">
        <w:rPr>
          <w:b/>
        </w:rPr>
        <w:t>u</w:t>
      </w:r>
      <w:r>
        <w:rPr>
          <w:b/>
        </w:rPr>
        <w:t xml:space="preserve"> pomoć EU </w:t>
      </w:r>
      <w:r>
        <w:t xml:space="preserve">i </w:t>
      </w:r>
      <w:r w:rsidR="003A608E">
        <w:t>dostaviti ga</w:t>
      </w:r>
      <w:r>
        <w:t xml:space="preserve"> na usvajanje Vijeću ministara BiH (3. kvartal 2026) i ojačati </w:t>
      </w:r>
      <w:r w:rsidR="00CB1D15">
        <w:t xml:space="preserve">ovlasti </w:t>
      </w:r>
      <w:r>
        <w:t>i kapacitete institucija nadležnih za strateško (sektorsko) planiranje, koordinaciju i osiguranje kvaliteta. (4. kvartal 2026.)</w:t>
      </w:r>
      <w:r>
        <w:rPr>
          <w:rFonts w:asciiTheme="minorHAnsi" w:hAnsiTheme="minorHAnsi"/>
          <w:color w:val="000000" w:themeColor="text1"/>
        </w:rPr>
        <w:t xml:space="preserve"> </w:t>
      </w:r>
    </w:p>
    <w:p w14:paraId="36101A9D" w14:textId="16C7F68E" w:rsidR="00946203" w:rsidRPr="00EB6FB2" w:rsidRDefault="00392306" w:rsidP="00EB6FB2">
      <w:pPr>
        <w:pStyle w:val="ListParagraph"/>
        <w:numPr>
          <w:ilvl w:val="1"/>
          <w:numId w:val="10"/>
        </w:numPr>
        <w:ind w:right="0"/>
        <w:rPr>
          <w:b/>
          <w:bCs/>
          <w:i/>
          <w:iCs/>
        </w:rPr>
      </w:pPr>
      <w:bookmarkStart w:id="2" w:name="_Hlk195260415"/>
      <w:r>
        <w:t xml:space="preserve">U konsultaciji sa EU, dovršiti konačni nacrt </w:t>
      </w:r>
      <w:r>
        <w:rPr>
          <w:b/>
        </w:rPr>
        <w:t>Programa integr</w:t>
      </w:r>
      <w:r w:rsidR="00CB1D15">
        <w:rPr>
          <w:b/>
        </w:rPr>
        <w:t xml:space="preserve">isanja u </w:t>
      </w:r>
      <w:r>
        <w:rPr>
          <w:b/>
        </w:rPr>
        <w:t>EU</w:t>
      </w:r>
      <w:r>
        <w:t xml:space="preserve"> u skladu sa komentarima EU </w:t>
      </w:r>
      <w:r w:rsidR="00CB1D15">
        <w:t xml:space="preserve">i </w:t>
      </w:r>
      <w:r>
        <w:t>zahtjevima člana 70.3 SSP-a kako bi se usvojio program (</w:t>
      </w:r>
      <w:r>
        <w:rPr>
          <w:i/>
        </w:rPr>
        <w:t>nacionalni program za</w:t>
      </w:r>
      <w:r>
        <w:t xml:space="preserve"> </w:t>
      </w:r>
      <w:r w:rsidRPr="00216250">
        <w:rPr>
          <w:i/>
          <w:iCs/>
        </w:rPr>
        <w:t>usvajanje</w:t>
      </w:r>
      <w:r>
        <w:rPr>
          <w:i/>
        </w:rPr>
        <w:t xml:space="preserve"> acquisa EU</w:t>
      </w:r>
      <w:r>
        <w:t xml:space="preserve">) i </w:t>
      </w:r>
      <w:r w:rsidR="00CB1D15">
        <w:t xml:space="preserve">izraditi </w:t>
      </w:r>
      <w:r>
        <w:t>metodologij</w:t>
      </w:r>
      <w:r w:rsidR="00CB1D15">
        <w:t>u</w:t>
      </w:r>
      <w:r>
        <w:t xml:space="preserve"> za koordinisano usklađivanje sa EU </w:t>
      </w:r>
      <w:r w:rsidR="00CB1D15" w:rsidRPr="00216250">
        <w:rPr>
          <w:i/>
          <w:iCs/>
        </w:rPr>
        <w:t>a</w:t>
      </w:r>
      <w:r w:rsidRPr="00216250">
        <w:rPr>
          <w:i/>
          <w:iCs/>
        </w:rPr>
        <w:t>cquisem</w:t>
      </w:r>
      <w:r>
        <w:t xml:space="preserve"> na svim nivoima, uz dostavljanje akcionog plana za unapređenje mehanizma </w:t>
      </w:r>
      <w:r w:rsidR="00CB1D15">
        <w:t>za koordinaciju evropskih integracija</w:t>
      </w:r>
      <w:r>
        <w:t>.</w:t>
      </w:r>
      <w:r>
        <w:rPr>
          <w:b/>
          <w:i/>
        </w:rPr>
        <w:t xml:space="preserve"> </w:t>
      </w:r>
      <w:bookmarkEnd w:id="2"/>
    </w:p>
    <w:p w14:paraId="3B6C7052" w14:textId="122CEB47" w:rsidR="00392306" w:rsidRPr="00EB6FB2" w:rsidRDefault="00392306" w:rsidP="00EB6FB2">
      <w:pPr>
        <w:pStyle w:val="ListParagraph"/>
        <w:numPr>
          <w:ilvl w:val="0"/>
          <w:numId w:val="10"/>
        </w:numPr>
        <w:ind w:right="0"/>
        <w:rPr>
          <w:b/>
          <w:bCs/>
        </w:rPr>
      </w:pPr>
      <w:r>
        <w:rPr>
          <w:b/>
        </w:rPr>
        <w:t xml:space="preserve">Odgovornost i pružanje usluga </w:t>
      </w:r>
    </w:p>
    <w:p w14:paraId="4A1DCE02" w14:textId="62129DF0" w:rsidR="00392306" w:rsidRPr="000809A4" w:rsidRDefault="00EB6FB2" w:rsidP="00EB6FB2">
      <w:pPr>
        <w:pStyle w:val="ListParagraph"/>
        <w:numPr>
          <w:ilvl w:val="1"/>
          <w:numId w:val="10"/>
        </w:numPr>
        <w:ind w:right="0"/>
      </w:pPr>
      <w:r>
        <w:t>Poboljšati provedbu</w:t>
      </w:r>
      <w:r>
        <w:rPr>
          <w:b/>
        </w:rPr>
        <w:t xml:space="preserve"> i praćenje preporuka Ombudsmana, uključujući </w:t>
      </w:r>
      <w:r>
        <w:t>jač</w:t>
      </w:r>
      <w:r w:rsidR="00CB1D15">
        <w:t>anje</w:t>
      </w:r>
      <w:r>
        <w:t xml:space="preserve"> komunikacij</w:t>
      </w:r>
      <w:r w:rsidR="00CB1D15">
        <w:t>e</w:t>
      </w:r>
      <w:r>
        <w:t xml:space="preserve"> </w:t>
      </w:r>
      <w:r w:rsidR="00CB1D15">
        <w:t>iz</w:t>
      </w:r>
      <w:r>
        <w:t xml:space="preserve">među </w:t>
      </w:r>
      <w:r w:rsidR="00CB1D15">
        <w:t xml:space="preserve">svih </w:t>
      </w:r>
      <w:r>
        <w:t>nivoa vlasti.</w:t>
      </w:r>
    </w:p>
    <w:p w14:paraId="3A3F3FE7" w14:textId="406DC57E" w:rsidR="00946203" w:rsidRPr="000809A4" w:rsidRDefault="00946203" w:rsidP="00EB6FB2">
      <w:pPr>
        <w:pStyle w:val="ListParagraph"/>
        <w:numPr>
          <w:ilvl w:val="1"/>
          <w:numId w:val="10"/>
        </w:numPr>
        <w:ind w:right="0"/>
      </w:pPr>
      <w:r>
        <w:t xml:space="preserve">Osigurati usklađen pristup propisima o slobodnom pristupu informacijama </w:t>
      </w:r>
      <w:r>
        <w:rPr>
          <w:b/>
        </w:rPr>
        <w:t xml:space="preserve">na svim nivoima, </w:t>
      </w:r>
      <w:r>
        <w:t xml:space="preserve">koristeći SIGMA model u izradi zakona i </w:t>
      </w:r>
      <w:r w:rsidR="00CB1D15">
        <w:t xml:space="preserve">provedbi </w:t>
      </w:r>
      <w:r>
        <w:t xml:space="preserve"> preporuka </w:t>
      </w:r>
      <w:r w:rsidR="00CB1D15">
        <w:t xml:space="preserve">TAIEX-a </w:t>
      </w:r>
      <w:r>
        <w:t xml:space="preserve">(3. kvartal 2026.), uz usvajanje neophodnih podzakonskih akata u skladu sa  </w:t>
      </w:r>
      <w:r>
        <w:rPr>
          <w:b/>
        </w:rPr>
        <w:t>zakonima o slobodi pristupa informacijama</w:t>
      </w:r>
      <w:r>
        <w:t xml:space="preserve"> na državnom nivou i nivou Brčko Distrikta</w:t>
      </w:r>
      <w:r w:rsidR="00CB1D15">
        <w:t xml:space="preserve">, te osigurati punu funkcionalnost </w:t>
      </w:r>
      <w:r>
        <w:t>centraln</w:t>
      </w:r>
      <w:r w:rsidR="00CB1D15">
        <w:t>ih</w:t>
      </w:r>
      <w:r>
        <w:t xml:space="preserve"> portal</w:t>
      </w:r>
      <w:r w:rsidR="00CB1D15">
        <w:t>a</w:t>
      </w:r>
      <w:r>
        <w:t xml:space="preserve"> podataka uz proaktivno objavljivanje informacija (2. kvartal 2026). </w:t>
      </w:r>
    </w:p>
    <w:p w14:paraId="3BF281E4" w14:textId="4E351FEF" w:rsidR="000E5985" w:rsidRPr="00EB6FB2" w:rsidRDefault="00EB6FB2" w:rsidP="00EB6FB2">
      <w:pPr>
        <w:pStyle w:val="ListParagraph"/>
        <w:numPr>
          <w:ilvl w:val="1"/>
          <w:numId w:val="10"/>
        </w:numPr>
        <w:spacing w:after="78" w:line="233" w:lineRule="auto"/>
        <w:ind w:right="0"/>
        <w:rPr>
          <w:color w:val="000000" w:themeColor="text1"/>
        </w:rPr>
      </w:pPr>
      <w:r>
        <w:t xml:space="preserve">Poboljšati </w:t>
      </w:r>
      <w:r>
        <w:rPr>
          <w:b/>
        </w:rPr>
        <w:t>pružanje usluga</w:t>
      </w:r>
      <w:r w:rsidR="00CB1D15">
        <w:rPr>
          <w:b/>
        </w:rPr>
        <w:t xml:space="preserve"> usmjerenih na korisnike</w:t>
      </w:r>
      <w:r>
        <w:rPr>
          <w:b/>
        </w:rPr>
        <w:t xml:space="preserve"> </w:t>
      </w:r>
      <w:r>
        <w:t xml:space="preserve">provedbom mjera </w:t>
      </w:r>
      <w:r w:rsidR="00CB1D15">
        <w:t xml:space="preserve">iz </w:t>
      </w:r>
      <w:r>
        <w:t xml:space="preserve">Akcionog plana za RJU u skladu s dogovorenom mapom puta OECD/SIGMA. </w:t>
      </w:r>
    </w:p>
    <w:p w14:paraId="4ECA4572" w14:textId="77777777" w:rsidR="000E5985" w:rsidRPr="000809A4" w:rsidRDefault="000E5985" w:rsidP="00EB6FB2">
      <w:pPr>
        <w:ind w:left="1418" w:right="0" w:hanging="425"/>
      </w:pPr>
    </w:p>
    <w:p w14:paraId="619598F7" w14:textId="27836506" w:rsidR="00C34488" w:rsidRPr="000809A4" w:rsidRDefault="00C34488" w:rsidP="00392306">
      <w:pPr>
        <w:ind w:left="1435" w:right="0"/>
      </w:pPr>
    </w:p>
    <w:p w14:paraId="3FF588F2" w14:textId="77777777" w:rsidR="009C1859" w:rsidRPr="000809A4" w:rsidRDefault="009C1859" w:rsidP="009C1859">
      <w:pPr>
        <w:spacing w:after="78" w:line="233" w:lineRule="auto"/>
        <w:ind w:right="0"/>
        <w:rPr>
          <w:color w:val="000000" w:themeColor="text1"/>
        </w:rPr>
      </w:pPr>
    </w:p>
    <w:p w14:paraId="54B933F1" w14:textId="77777777" w:rsidR="00E11E32" w:rsidRPr="000809A4" w:rsidRDefault="00E11E32" w:rsidP="00E11E32">
      <w:pPr>
        <w:spacing w:after="3"/>
        <w:ind w:left="720" w:right="0" w:firstLine="0"/>
      </w:pPr>
    </w:p>
    <w:p w14:paraId="1F1A7142" w14:textId="77777777" w:rsidR="00E946DB" w:rsidRDefault="00E946DB" w:rsidP="00EB6FB2">
      <w:pPr>
        <w:spacing w:after="0" w:line="259" w:lineRule="auto"/>
        <w:ind w:right="0"/>
        <w:jc w:val="left"/>
      </w:pPr>
    </w:p>
    <w:sectPr w:rsidR="00E946DB" w:rsidSect="00392306">
      <w:footerReference w:type="even" r:id="rId10"/>
      <w:footerReference w:type="default" r:id="rId11"/>
      <w:footerReference w:type="first" r:id="rId12"/>
      <w:pgSz w:w="11906" w:h="16838"/>
      <w:pgMar w:top="1450" w:right="1435" w:bottom="143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C2EC9" w14:textId="77777777" w:rsidR="00AA52F8" w:rsidRPr="000809A4" w:rsidRDefault="00AA52F8" w:rsidP="009126B7">
      <w:pPr>
        <w:spacing w:after="0" w:line="240" w:lineRule="auto"/>
      </w:pPr>
      <w:r w:rsidRPr="000809A4">
        <w:separator/>
      </w:r>
    </w:p>
  </w:endnote>
  <w:endnote w:type="continuationSeparator" w:id="0">
    <w:p w14:paraId="4A648A83" w14:textId="77777777" w:rsidR="00AA52F8" w:rsidRPr="000809A4" w:rsidRDefault="00AA52F8" w:rsidP="009126B7">
      <w:pPr>
        <w:spacing w:after="0" w:line="240" w:lineRule="auto"/>
      </w:pPr>
      <w:r w:rsidRPr="000809A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3270A" w14:textId="46BE6100" w:rsidR="009126B7" w:rsidRPr="000809A4" w:rsidRDefault="009126B7">
    <w:pPr>
      <w:pStyle w:val="Footer"/>
    </w:pPr>
    <w:r>
      <w:rPr>
        <w:noProof/>
        <w:lang w:eastAsia="bs-Latn-BA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09C1844" wp14:editId="6E14C30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167255" cy="346075"/>
              <wp:effectExtent l="0" t="0" r="4445" b="0"/>
              <wp:wrapNone/>
              <wp:docPr id="1627007011" name="Text Box 2" descr="Restricted Use - À usage restreint">
                <a:extLst xmlns:a="http://schemas.openxmlformats.org/drawingml/2006/main">
                  <a:ext uri="{FF2B5EF4-FFF2-40B4-BE49-F238E27FC236}">
                    <a16:creationId xmlns:a16="http://schemas.microsoft.com/office/drawing/2014/main" id="{6FAB7186-56BE-4921-A03F-C2FD0468C974}"/>
                  </a:ext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67255" cy="346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F099A7" w14:textId="6943713C" w:rsidR="009126B7" w:rsidRPr="00EB6FB2" w:rsidRDefault="009126B7" w:rsidP="009126B7">
                          <w:pPr>
                            <w:spacing w:after="0"/>
                            <w:rPr>
                              <w:rFonts w:ascii="Calibri" w:eastAsia="Calibri" w:hAnsi="Calibri" w:cs="Calibri"/>
                              <w:color w:val="0000F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/>
                              <w:color w:val="0000FF"/>
                              <w:sz w:val="20"/>
                            </w:rPr>
                            <w:t>Restricted Use - À usage restreint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9C18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Restricted Use - À usage restreint" style="position:absolute;left:0;text-align:left;margin-left:0;margin-top:0;width:170.65pt;height:27.2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" filled="f" stroked="f">
              <v:textbox style="mso-fit-shape-to-text:t" inset="0,0,0,15pt">
                <w:txbxContent>
                  <w:p w14:paraId="40F099A7" w14:textId="6943713C" w:rsidR="009126B7" w:rsidRPr="00EB6FB2" w:rsidRDefault="009126B7" w:rsidP="009126B7">
                    <w:pPr>
                      <w:spacing w:after="0"/>
                      <w:rPr>
                        <w:rFonts w:ascii="Calibri" w:eastAsia="Calibri" w:hAnsi="Calibri" w:cs="Calibri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Calibri" w:hAnsi="Calibri"/>
                        <w:color w:val="0000FF"/>
                        <w:sz w:val="20"/>
                      </w:rPr>
                      <w:t>Restricted Use - À usage restreint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6917A" w14:textId="3EC10813" w:rsidR="009126B7" w:rsidRPr="000809A4" w:rsidRDefault="009126B7">
    <w:pPr>
      <w:pStyle w:val="Footer"/>
    </w:pPr>
    <w:r>
      <w:rPr>
        <w:noProof/>
        <w:lang w:eastAsia="bs-Latn-B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E5FA0F7" wp14:editId="62CDE74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167255" cy="346075"/>
              <wp:effectExtent l="0" t="0" r="4445" b="0"/>
              <wp:wrapNone/>
              <wp:docPr id="1750830738" name="Text Box 3" descr="Restricted Use - À usage restreint">
                <a:extLst xmlns:a="http://schemas.openxmlformats.org/drawingml/2006/main">
                  <a:ext uri="{FF2B5EF4-FFF2-40B4-BE49-F238E27FC236}">
                    <a16:creationId xmlns:a16="http://schemas.microsoft.com/office/drawing/2014/main" id="{854BD987-BFE0-4D05-96A7-FF056DE9CCBB}"/>
                  </a:ext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67255" cy="346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47B224" w14:textId="0089E972" w:rsidR="009126B7" w:rsidRPr="00EB6FB2" w:rsidRDefault="009126B7" w:rsidP="009126B7">
                          <w:pPr>
                            <w:spacing w:after="0"/>
                            <w:rPr>
                              <w:rFonts w:ascii="Calibri" w:eastAsia="Calibri" w:hAnsi="Calibri" w:cs="Calibri"/>
                              <w:color w:val="0000F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/>
                              <w:color w:val="0000FF"/>
                              <w:sz w:val="20"/>
                            </w:rPr>
                            <w:t>Restricted Use - À usage restreint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E5FA0F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Restricted Use - À usage restreint" style="position:absolute;left:0;text-align:left;margin-left:0;margin-top:0;width:170.65pt;height:27.2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" filled="f" stroked="f">
              <v:textbox style="mso-fit-shape-to-text:t" inset="0,0,0,15pt">
                <w:txbxContent>
                  <w:p w14:paraId="5347B224" w14:textId="0089E972" w:rsidR="009126B7" w:rsidRPr="00EB6FB2" w:rsidRDefault="009126B7" w:rsidP="009126B7">
                    <w:pPr>
                      <w:spacing w:after="0"/>
                      <w:rPr>
                        <w:rFonts w:ascii="Calibri" w:eastAsia="Calibri" w:hAnsi="Calibri" w:cs="Calibri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Calibri" w:hAnsi="Calibri"/>
                        <w:color w:val="0000FF"/>
                        <w:sz w:val="20"/>
                      </w:rPr>
                      <w:t>Restricted Use - À usage restreint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3B5B7" w14:textId="66E045AE" w:rsidR="009126B7" w:rsidRPr="000809A4" w:rsidRDefault="009126B7">
    <w:pPr>
      <w:pStyle w:val="Footer"/>
    </w:pPr>
    <w:r>
      <w:rPr>
        <w:noProof/>
        <w:lang w:eastAsia="bs-Latn-BA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4DE01F2" wp14:editId="6CFCE97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167255" cy="346075"/>
              <wp:effectExtent l="0" t="0" r="4445" b="0"/>
              <wp:wrapNone/>
              <wp:docPr id="1040566213" name="Text Box 1" descr="Restricted Use - À usage restreint">
                <a:extLst xmlns:a="http://schemas.openxmlformats.org/drawingml/2006/main">
                  <a:ext uri="{FF2B5EF4-FFF2-40B4-BE49-F238E27FC236}">
                    <a16:creationId xmlns:a16="http://schemas.microsoft.com/office/drawing/2014/main" id="{0CE2FF51-16A4-486D-86FA-32404D8E26B5}"/>
                  </a:ext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67255" cy="346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34A466" w14:textId="0393B181" w:rsidR="009126B7" w:rsidRPr="00EB6FB2" w:rsidRDefault="009126B7" w:rsidP="009126B7">
                          <w:pPr>
                            <w:spacing w:after="0"/>
                            <w:rPr>
                              <w:rFonts w:ascii="Calibri" w:eastAsia="Calibri" w:hAnsi="Calibri" w:cs="Calibri"/>
                              <w:color w:val="0000F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/>
                              <w:color w:val="0000FF"/>
                              <w:sz w:val="20"/>
                            </w:rPr>
                            <w:t>Restricted Use - À usage restreint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4DE01F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Restricted Use - À usage restreint" style="position:absolute;left:0;text-align:left;margin-left:0;margin-top:0;width:170.65pt;height:27.2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" filled="f" stroked="f">
              <v:textbox style="mso-fit-shape-to-text:t" inset="0,0,0,15pt">
                <w:txbxContent>
                  <w:p w14:paraId="4934A466" w14:textId="0393B181" w:rsidR="009126B7" w:rsidRPr="00EB6FB2" w:rsidRDefault="009126B7" w:rsidP="009126B7">
                    <w:pPr>
                      <w:spacing w:after="0"/>
                      <w:rPr>
                        <w:rFonts w:ascii="Calibri" w:eastAsia="Calibri" w:hAnsi="Calibri" w:cs="Calibri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Calibri" w:hAnsi="Calibri"/>
                        <w:color w:val="0000FF"/>
                        <w:sz w:val="20"/>
                      </w:rPr>
                      <w:t>Restricted Use - À usage restreint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FB1B65" w14:textId="77777777" w:rsidR="00AA52F8" w:rsidRPr="000809A4" w:rsidRDefault="00AA52F8" w:rsidP="009126B7">
      <w:pPr>
        <w:spacing w:after="0" w:line="240" w:lineRule="auto"/>
      </w:pPr>
      <w:r w:rsidRPr="000809A4">
        <w:separator/>
      </w:r>
    </w:p>
  </w:footnote>
  <w:footnote w:type="continuationSeparator" w:id="0">
    <w:p w14:paraId="73520BFF" w14:textId="77777777" w:rsidR="00AA52F8" w:rsidRPr="000809A4" w:rsidRDefault="00AA52F8" w:rsidP="009126B7">
      <w:pPr>
        <w:spacing w:after="0" w:line="240" w:lineRule="auto"/>
      </w:pPr>
      <w:r w:rsidRPr="000809A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A73B4"/>
    <w:multiLevelType w:val="hybridMultilevel"/>
    <w:tmpl w:val="8F56607E"/>
    <w:lvl w:ilvl="0" w:tplc="4B54350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 w:themeColor="text1"/>
        <w:sz w:val="28"/>
        <w:szCs w:val="28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4F5DF3"/>
    <w:multiLevelType w:val="hybridMultilevel"/>
    <w:tmpl w:val="F5B496E8"/>
    <w:lvl w:ilvl="0" w:tplc="315028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13E8F"/>
    <w:multiLevelType w:val="hybridMultilevel"/>
    <w:tmpl w:val="493AA454"/>
    <w:lvl w:ilvl="0" w:tplc="1809000F">
      <w:start w:val="1"/>
      <w:numFmt w:val="decimal"/>
      <w:lvlText w:val="%1."/>
      <w:lvlJc w:val="left"/>
      <w:pPr>
        <w:ind w:left="144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090019" w:tentative="1">
      <w:start w:val="1"/>
      <w:numFmt w:val="lowerLetter"/>
      <w:lvlText w:val="%2."/>
      <w:lvlJc w:val="left"/>
      <w:pPr>
        <w:ind w:left="2160" w:hanging="360"/>
      </w:pPr>
    </w:lvl>
    <w:lvl w:ilvl="2" w:tplc="1809001B" w:tentative="1">
      <w:start w:val="1"/>
      <w:numFmt w:val="lowerRoman"/>
      <w:lvlText w:val="%3."/>
      <w:lvlJc w:val="right"/>
      <w:pPr>
        <w:ind w:left="2880" w:hanging="180"/>
      </w:pPr>
    </w:lvl>
    <w:lvl w:ilvl="3" w:tplc="1809000F" w:tentative="1">
      <w:start w:val="1"/>
      <w:numFmt w:val="decimal"/>
      <w:lvlText w:val="%4."/>
      <w:lvlJc w:val="left"/>
      <w:pPr>
        <w:ind w:left="3600" w:hanging="360"/>
      </w:pPr>
    </w:lvl>
    <w:lvl w:ilvl="4" w:tplc="18090019" w:tentative="1">
      <w:start w:val="1"/>
      <w:numFmt w:val="lowerLetter"/>
      <w:lvlText w:val="%5."/>
      <w:lvlJc w:val="left"/>
      <w:pPr>
        <w:ind w:left="4320" w:hanging="360"/>
      </w:pPr>
    </w:lvl>
    <w:lvl w:ilvl="5" w:tplc="1809001B" w:tentative="1">
      <w:start w:val="1"/>
      <w:numFmt w:val="lowerRoman"/>
      <w:lvlText w:val="%6."/>
      <w:lvlJc w:val="right"/>
      <w:pPr>
        <w:ind w:left="5040" w:hanging="180"/>
      </w:pPr>
    </w:lvl>
    <w:lvl w:ilvl="6" w:tplc="1809000F" w:tentative="1">
      <w:start w:val="1"/>
      <w:numFmt w:val="decimal"/>
      <w:lvlText w:val="%7."/>
      <w:lvlJc w:val="left"/>
      <w:pPr>
        <w:ind w:left="5760" w:hanging="360"/>
      </w:pPr>
    </w:lvl>
    <w:lvl w:ilvl="7" w:tplc="18090019" w:tentative="1">
      <w:start w:val="1"/>
      <w:numFmt w:val="lowerLetter"/>
      <w:lvlText w:val="%8."/>
      <w:lvlJc w:val="left"/>
      <w:pPr>
        <w:ind w:left="6480" w:hanging="360"/>
      </w:pPr>
    </w:lvl>
    <w:lvl w:ilvl="8" w:tplc="1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EFF0A86"/>
    <w:multiLevelType w:val="hybridMultilevel"/>
    <w:tmpl w:val="DDEC4BAA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D5C13"/>
    <w:multiLevelType w:val="hybridMultilevel"/>
    <w:tmpl w:val="3AC05012"/>
    <w:lvl w:ilvl="0" w:tplc="11683D7E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30A926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7A2F88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883044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8A38B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E498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FC9CA0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5033B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D010FA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B3E470A"/>
    <w:multiLevelType w:val="multilevel"/>
    <w:tmpl w:val="A11882E8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25" w:hanging="4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195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426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4965" w:hanging="108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6030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6735" w:hanging="144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7800" w:hanging="1800"/>
      </w:pPr>
      <w:rPr>
        <w:rFonts w:hint="default"/>
        <w:b w:val="0"/>
        <w:i w:val="0"/>
      </w:rPr>
    </w:lvl>
  </w:abstractNum>
  <w:abstractNum w:abstractNumId="6" w15:restartNumberingAfterBreak="0">
    <w:nsid w:val="549F2D63"/>
    <w:multiLevelType w:val="multilevel"/>
    <w:tmpl w:val="D5128AD8"/>
    <w:lvl w:ilvl="0">
      <w:start w:val="1"/>
      <w:numFmt w:val="decimal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1">
      <w:start w:val="4"/>
      <w:numFmt w:val="decimal"/>
      <w:lvlText w:val="%1.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8A1522C"/>
    <w:multiLevelType w:val="hybridMultilevel"/>
    <w:tmpl w:val="7C6A5D92"/>
    <w:lvl w:ilvl="0" w:tplc="1809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2DE1C3F"/>
    <w:multiLevelType w:val="hybridMultilevel"/>
    <w:tmpl w:val="B462C5E8"/>
    <w:lvl w:ilvl="0" w:tplc="F9EA1C3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AE0F88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1865E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10F598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381B4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0215A8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18819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EABC94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0A9D4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6EC14F4"/>
    <w:multiLevelType w:val="multilevel"/>
    <w:tmpl w:val="8C1463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30" w:hanging="41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ascii="Times New Roman" w:eastAsia="Times New Roman" w:hAnsi="Times New Roman" w:cs="Times New Roman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9"/>
  </w:num>
  <w:num w:numId="7">
    <w:abstractNumId w:val="3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306"/>
    <w:rsid w:val="00002AB8"/>
    <w:rsid w:val="00004805"/>
    <w:rsid w:val="00014CE9"/>
    <w:rsid w:val="00030098"/>
    <w:rsid w:val="000778C7"/>
    <w:rsid w:val="000809A4"/>
    <w:rsid w:val="000813C6"/>
    <w:rsid w:val="000B4700"/>
    <w:rsid w:val="000E5708"/>
    <w:rsid w:val="000E5985"/>
    <w:rsid w:val="00101F68"/>
    <w:rsid w:val="00210130"/>
    <w:rsid w:val="002102DE"/>
    <w:rsid w:val="00216250"/>
    <w:rsid w:val="00254B99"/>
    <w:rsid w:val="00284583"/>
    <w:rsid w:val="002A75D3"/>
    <w:rsid w:val="002B0627"/>
    <w:rsid w:val="002B1721"/>
    <w:rsid w:val="003274B1"/>
    <w:rsid w:val="00340C68"/>
    <w:rsid w:val="00376B1A"/>
    <w:rsid w:val="00392306"/>
    <w:rsid w:val="00396808"/>
    <w:rsid w:val="003A1528"/>
    <w:rsid w:val="003A608E"/>
    <w:rsid w:val="00400440"/>
    <w:rsid w:val="00473F35"/>
    <w:rsid w:val="005D5550"/>
    <w:rsid w:val="005D55A5"/>
    <w:rsid w:val="005F63DA"/>
    <w:rsid w:val="00630BA9"/>
    <w:rsid w:val="00645F23"/>
    <w:rsid w:val="006B448C"/>
    <w:rsid w:val="00701A1C"/>
    <w:rsid w:val="00717E13"/>
    <w:rsid w:val="00753115"/>
    <w:rsid w:val="007646B1"/>
    <w:rsid w:val="007B4E82"/>
    <w:rsid w:val="007B7C62"/>
    <w:rsid w:val="007D581D"/>
    <w:rsid w:val="008030B2"/>
    <w:rsid w:val="00827A87"/>
    <w:rsid w:val="0086087D"/>
    <w:rsid w:val="00867A35"/>
    <w:rsid w:val="008D68E6"/>
    <w:rsid w:val="008F51E7"/>
    <w:rsid w:val="009126B7"/>
    <w:rsid w:val="00946203"/>
    <w:rsid w:val="00947B6D"/>
    <w:rsid w:val="009636E3"/>
    <w:rsid w:val="00984CB9"/>
    <w:rsid w:val="009C1859"/>
    <w:rsid w:val="009F7C0C"/>
    <w:rsid w:val="00A2061F"/>
    <w:rsid w:val="00A54F63"/>
    <w:rsid w:val="00A63C14"/>
    <w:rsid w:val="00A76E4C"/>
    <w:rsid w:val="00A824F1"/>
    <w:rsid w:val="00A90ED7"/>
    <w:rsid w:val="00AA52F8"/>
    <w:rsid w:val="00AE2347"/>
    <w:rsid w:val="00AE38FD"/>
    <w:rsid w:val="00AF7A4B"/>
    <w:rsid w:val="00B3727F"/>
    <w:rsid w:val="00B374A0"/>
    <w:rsid w:val="00B403A4"/>
    <w:rsid w:val="00B44DF7"/>
    <w:rsid w:val="00B50609"/>
    <w:rsid w:val="00BA2A62"/>
    <w:rsid w:val="00BA648B"/>
    <w:rsid w:val="00BCF2FE"/>
    <w:rsid w:val="00C12A49"/>
    <w:rsid w:val="00C13474"/>
    <w:rsid w:val="00C34488"/>
    <w:rsid w:val="00C8263E"/>
    <w:rsid w:val="00CB1D15"/>
    <w:rsid w:val="00CD0C36"/>
    <w:rsid w:val="00CF674D"/>
    <w:rsid w:val="00D47F3A"/>
    <w:rsid w:val="00D8420D"/>
    <w:rsid w:val="00DA2CF5"/>
    <w:rsid w:val="00E11E32"/>
    <w:rsid w:val="00E12B1D"/>
    <w:rsid w:val="00E20CDB"/>
    <w:rsid w:val="00E946DB"/>
    <w:rsid w:val="00EA666B"/>
    <w:rsid w:val="00EB1A8D"/>
    <w:rsid w:val="00EB5C79"/>
    <w:rsid w:val="00EB6FB2"/>
    <w:rsid w:val="00F62EB2"/>
    <w:rsid w:val="00F71E6F"/>
    <w:rsid w:val="00F77144"/>
    <w:rsid w:val="00FB01DC"/>
    <w:rsid w:val="00FB0958"/>
    <w:rsid w:val="00FF3BAC"/>
    <w:rsid w:val="00FF6EBF"/>
    <w:rsid w:val="01405754"/>
    <w:rsid w:val="01988737"/>
    <w:rsid w:val="01F1ED4A"/>
    <w:rsid w:val="02CE1CB6"/>
    <w:rsid w:val="02F11037"/>
    <w:rsid w:val="03817F5E"/>
    <w:rsid w:val="0441A55B"/>
    <w:rsid w:val="05069507"/>
    <w:rsid w:val="066D9780"/>
    <w:rsid w:val="06C2F560"/>
    <w:rsid w:val="0843546D"/>
    <w:rsid w:val="08EB91FD"/>
    <w:rsid w:val="08EEB356"/>
    <w:rsid w:val="09432C2F"/>
    <w:rsid w:val="09479840"/>
    <w:rsid w:val="0A0658DB"/>
    <w:rsid w:val="0A576448"/>
    <w:rsid w:val="0AB8B55C"/>
    <w:rsid w:val="0AFFC085"/>
    <w:rsid w:val="0C20B40C"/>
    <w:rsid w:val="0D8EC7E4"/>
    <w:rsid w:val="0E5130DD"/>
    <w:rsid w:val="0E89417A"/>
    <w:rsid w:val="0EAB6779"/>
    <w:rsid w:val="0F33599D"/>
    <w:rsid w:val="10924369"/>
    <w:rsid w:val="1172A337"/>
    <w:rsid w:val="11BE6706"/>
    <w:rsid w:val="12D67F04"/>
    <w:rsid w:val="134480F8"/>
    <w:rsid w:val="147B239F"/>
    <w:rsid w:val="15B9EE9E"/>
    <w:rsid w:val="15DCAC93"/>
    <w:rsid w:val="1611FD67"/>
    <w:rsid w:val="16383A17"/>
    <w:rsid w:val="179B6FEB"/>
    <w:rsid w:val="1894F9ED"/>
    <w:rsid w:val="18BE6BC8"/>
    <w:rsid w:val="19E68887"/>
    <w:rsid w:val="1A352F0E"/>
    <w:rsid w:val="1B92451D"/>
    <w:rsid w:val="1BD3B88E"/>
    <w:rsid w:val="1DBE3486"/>
    <w:rsid w:val="1EEDA43B"/>
    <w:rsid w:val="1FEA427E"/>
    <w:rsid w:val="2175311D"/>
    <w:rsid w:val="21C38BF6"/>
    <w:rsid w:val="2291702E"/>
    <w:rsid w:val="22F55648"/>
    <w:rsid w:val="22F89532"/>
    <w:rsid w:val="2364AF3E"/>
    <w:rsid w:val="2372980B"/>
    <w:rsid w:val="2385212B"/>
    <w:rsid w:val="253EF897"/>
    <w:rsid w:val="26536164"/>
    <w:rsid w:val="2916FC77"/>
    <w:rsid w:val="2A29D96A"/>
    <w:rsid w:val="2C43062F"/>
    <w:rsid w:val="2D004B7E"/>
    <w:rsid w:val="2D411DEE"/>
    <w:rsid w:val="2D6A147D"/>
    <w:rsid w:val="2DA1BC44"/>
    <w:rsid w:val="2DFA5401"/>
    <w:rsid w:val="2EB1CB0B"/>
    <w:rsid w:val="2EE0BB6D"/>
    <w:rsid w:val="2F0315C8"/>
    <w:rsid w:val="307ED4CA"/>
    <w:rsid w:val="314B455E"/>
    <w:rsid w:val="31767145"/>
    <w:rsid w:val="341E5F2E"/>
    <w:rsid w:val="3437DB3A"/>
    <w:rsid w:val="344BB84B"/>
    <w:rsid w:val="34EDD875"/>
    <w:rsid w:val="3581D330"/>
    <w:rsid w:val="35D8A75D"/>
    <w:rsid w:val="35DF0451"/>
    <w:rsid w:val="37361424"/>
    <w:rsid w:val="38C18491"/>
    <w:rsid w:val="39BE7C37"/>
    <w:rsid w:val="39E513EF"/>
    <w:rsid w:val="3B18C4E5"/>
    <w:rsid w:val="3CABDABE"/>
    <w:rsid w:val="3D5C34C8"/>
    <w:rsid w:val="3DC9B929"/>
    <w:rsid w:val="3DD95CC4"/>
    <w:rsid w:val="3F3DCA52"/>
    <w:rsid w:val="4058756D"/>
    <w:rsid w:val="41411481"/>
    <w:rsid w:val="41BBC3D8"/>
    <w:rsid w:val="42F97C5C"/>
    <w:rsid w:val="4378A4AD"/>
    <w:rsid w:val="4403C0F7"/>
    <w:rsid w:val="471DFD2E"/>
    <w:rsid w:val="47EC4365"/>
    <w:rsid w:val="47F108AB"/>
    <w:rsid w:val="48EE1DBE"/>
    <w:rsid w:val="490938E2"/>
    <w:rsid w:val="4954CAB1"/>
    <w:rsid w:val="49A4E4F7"/>
    <w:rsid w:val="49C19D18"/>
    <w:rsid w:val="4A7A79C8"/>
    <w:rsid w:val="4AD9001B"/>
    <w:rsid w:val="4B6A08A9"/>
    <w:rsid w:val="4BC499FA"/>
    <w:rsid w:val="4EF24836"/>
    <w:rsid w:val="50A22856"/>
    <w:rsid w:val="51CFC8F3"/>
    <w:rsid w:val="523F9C88"/>
    <w:rsid w:val="52DB41FA"/>
    <w:rsid w:val="52FA3ABD"/>
    <w:rsid w:val="53563BEF"/>
    <w:rsid w:val="537F9728"/>
    <w:rsid w:val="53D16B92"/>
    <w:rsid w:val="55A5868F"/>
    <w:rsid w:val="55CBDFCE"/>
    <w:rsid w:val="563479B2"/>
    <w:rsid w:val="57141B80"/>
    <w:rsid w:val="57BC47EB"/>
    <w:rsid w:val="583FCCB8"/>
    <w:rsid w:val="586D133A"/>
    <w:rsid w:val="59EBCABA"/>
    <w:rsid w:val="5A9D6AAC"/>
    <w:rsid w:val="5AC7DD7C"/>
    <w:rsid w:val="5D5B2871"/>
    <w:rsid w:val="5D89DCB1"/>
    <w:rsid w:val="5E6F847D"/>
    <w:rsid w:val="5FD9CC6F"/>
    <w:rsid w:val="609AEF2D"/>
    <w:rsid w:val="61451A9E"/>
    <w:rsid w:val="622F1EA8"/>
    <w:rsid w:val="629AE668"/>
    <w:rsid w:val="62DA4326"/>
    <w:rsid w:val="63315FAE"/>
    <w:rsid w:val="6426FBCE"/>
    <w:rsid w:val="65995EE4"/>
    <w:rsid w:val="668D61C1"/>
    <w:rsid w:val="67BBFA5B"/>
    <w:rsid w:val="6B5D255B"/>
    <w:rsid w:val="6BC3F725"/>
    <w:rsid w:val="6C1095A4"/>
    <w:rsid w:val="6C61D984"/>
    <w:rsid w:val="6C6B9756"/>
    <w:rsid w:val="6CD34974"/>
    <w:rsid w:val="6F8E9453"/>
    <w:rsid w:val="714DCF76"/>
    <w:rsid w:val="71FFC96D"/>
    <w:rsid w:val="73357949"/>
    <w:rsid w:val="74870D02"/>
    <w:rsid w:val="74B8E13A"/>
    <w:rsid w:val="75704AC3"/>
    <w:rsid w:val="76ADF57D"/>
    <w:rsid w:val="76F08A6E"/>
    <w:rsid w:val="7716F728"/>
    <w:rsid w:val="7834A419"/>
    <w:rsid w:val="78ABCA00"/>
    <w:rsid w:val="78DA88A6"/>
    <w:rsid w:val="7958F448"/>
    <w:rsid w:val="7AE137BA"/>
    <w:rsid w:val="7BB0E5F0"/>
    <w:rsid w:val="7EB42E05"/>
    <w:rsid w:val="7ECC6EE4"/>
    <w:rsid w:val="7EE0102B"/>
    <w:rsid w:val="7EFB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DE4E5"/>
  <w15:chartTrackingRefBased/>
  <w15:docId w15:val="{F007DB47-CE34-47C3-B12F-0335821B1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306"/>
    <w:pPr>
      <w:spacing w:after="60" w:line="241" w:lineRule="auto"/>
      <w:ind w:left="1090" w:right="3" w:hanging="370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23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23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230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23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230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23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23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23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23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92306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230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bs-Latn-B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2306"/>
    <w:rPr>
      <w:rFonts w:eastAsiaTheme="majorEastAsia" w:cstheme="majorBidi"/>
      <w:color w:val="2E74B5" w:themeColor="accent1" w:themeShade="BF"/>
      <w:sz w:val="28"/>
      <w:szCs w:val="28"/>
      <w:lang w:val="bs-Latn-B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2306"/>
    <w:rPr>
      <w:rFonts w:eastAsiaTheme="majorEastAsia" w:cstheme="majorBidi"/>
      <w:i/>
      <w:iCs/>
      <w:color w:val="2E74B5" w:themeColor="accent1" w:themeShade="BF"/>
      <w:lang w:val="bs-Latn-B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2306"/>
    <w:rPr>
      <w:rFonts w:eastAsiaTheme="majorEastAsia" w:cstheme="majorBidi"/>
      <w:color w:val="2E74B5" w:themeColor="accent1" w:themeShade="BF"/>
      <w:lang w:val="bs-Latn-B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2306"/>
    <w:rPr>
      <w:rFonts w:eastAsiaTheme="majorEastAsia" w:cstheme="majorBidi"/>
      <w:i/>
      <w:iCs/>
      <w:color w:val="595959" w:themeColor="text1" w:themeTint="A6"/>
      <w:lang w:val="bs-Latn-B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2306"/>
    <w:rPr>
      <w:rFonts w:eastAsiaTheme="majorEastAsia" w:cstheme="majorBidi"/>
      <w:color w:val="595959" w:themeColor="text1" w:themeTint="A6"/>
      <w:lang w:val="bs-Latn-B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2306"/>
    <w:rPr>
      <w:rFonts w:eastAsiaTheme="majorEastAsia" w:cstheme="majorBidi"/>
      <w:i/>
      <w:iCs/>
      <w:color w:val="272727" w:themeColor="text1" w:themeTint="D8"/>
      <w:lang w:val="bs-Latn-B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2306"/>
    <w:rPr>
      <w:rFonts w:eastAsiaTheme="majorEastAsia" w:cstheme="majorBidi"/>
      <w:color w:val="272727" w:themeColor="text1" w:themeTint="D8"/>
      <w:lang w:val="bs-Latn-BA"/>
    </w:rPr>
  </w:style>
  <w:style w:type="paragraph" w:styleId="Title">
    <w:name w:val="Title"/>
    <w:basedOn w:val="Normal"/>
    <w:next w:val="Normal"/>
    <w:link w:val="TitleChar"/>
    <w:uiPriority w:val="10"/>
    <w:qFormat/>
    <w:rsid w:val="003923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2306"/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2306"/>
    <w:pPr>
      <w:numPr>
        <w:ilvl w:val="1"/>
      </w:numPr>
      <w:ind w:left="1090" w:hanging="37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2306"/>
    <w:rPr>
      <w:rFonts w:eastAsiaTheme="majorEastAsia" w:cstheme="majorBidi"/>
      <w:color w:val="595959" w:themeColor="text1" w:themeTint="A6"/>
      <w:spacing w:val="15"/>
      <w:sz w:val="28"/>
      <w:szCs w:val="28"/>
      <w:lang w:val="bs-Latn-BA"/>
    </w:rPr>
  </w:style>
  <w:style w:type="paragraph" w:styleId="Quote">
    <w:name w:val="Quote"/>
    <w:basedOn w:val="Normal"/>
    <w:next w:val="Normal"/>
    <w:link w:val="QuoteChar"/>
    <w:uiPriority w:val="29"/>
    <w:qFormat/>
    <w:rsid w:val="003923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2306"/>
    <w:rPr>
      <w:i/>
      <w:iCs/>
      <w:color w:val="404040" w:themeColor="text1" w:themeTint="BF"/>
      <w:lang w:val="bs-Latn-BA"/>
    </w:rPr>
  </w:style>
  <w:style w:type="paragraph" w:styleId="ListParagraph">
    <w:name w:val="List Paragraph"/>
    <w:basedOn w:val="Normal"/>
    <w:uiPriority w:val="34"/>
    <w:qFormat/>
    <w:rsid w:val="003923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230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230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2306"/>
    <w:rPr>
      <w:i/>
      <w:iCs/>
      <w:color w:val="2E74B5" w:themeColor="accent1" w:themeShade="BF"/>
      <w:lang w:val="bs-Latn-BA"/>
    </w:rPr>
  </w:style>
  <w:style w:type="character" w:styleId="IntenseReference">
    <w:name w:val="Intense Reference"/>
    <w:basedOn w:val="DefaultParagraphFont"/>
    <w:uiPriority w:val="32"/>
    <w:qFormat/>
    <w:rsid w:val="00392306"/>
    <w:rPr>
      <w:b/>
      <w:bCs/>
      <w:smallCaps/>
      <w:color w:val="2E74B5" w:themeColor="accent1" w:themeShade="BF"/>
      <w:spacing w:val="5"/>
    </w:rPr>
  </w:style>
  <w:style w:type="table" w:customStyle="1" w:styleId="TableGrid">
    <w:name w:val="TableGrid"/>
    <w:rsid w:val="00392306"/>
    <w:pPr>
      <w:spacing w:after="0" w:line="240" w:lineRule="auto"/>
    </w:pPr>
    <w:rPr>
      <w:rFonts w:eastAsiaTheme="minorEastAsia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Times New Roman" w:hAnsi="Times New Roman" w:cs="Times New Roman"/>
      <w:color w:val="000000"/>
      <w:kern w:val="2"/>
      <w:sz w:val="20"/>
      <w:szCs w:val="20"/>
      <w:lang w:val="bs-Latn-BA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9126B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9126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6B7"/>
    <w:rPr>
      <w:rFonts w:ascii="Times New Roman" w:eastAsia="Times New Roman" w:hAnsi="Times New Roman" w:cs="Times New Roman"/>
      <w:color w:val="000000"/>
      <w:kern w:val="2"/>
      <w:sz w:val="24"/>
      <w:szCs w:val="24"/>
      <w:lang w:val="bs-Latn-BA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75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75D3"/>
    <w:rPr>
      <w:rFonts w:ascii="Times New Roman" w:eastAsia="Times New Roman" w:hAnsi="Times New Roman" w:cs="Times New Roman"/>
      <w:b/>
      <w:bCs/>
      <w:color w:val="000000"/>
      <w:kern w:val="2"/>
      <w:sz w:val="20"/>
      <w:szCs w:val="20"/>
      <w:lang w:val="bs-Latn-B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B43B834AAEE847A51BCB5E6D7C781E" ma:contentTypeVersion="3" ma:contentTypeDescription="Create a new document." ma:contentTypeScope="" ma:versionID="c744e917f445cd522bbfcdf367cd7194">
  <xsd:schema xmlns:xsd="http://www.w3.org/2001/XMLSchema" xmlns:xs="http://www.w3.org/2001/XMLSchema" xmlns:p="http://schemas.microsoft.com/office/2006/metadata/properties" xmlns:ns2="d800edb4-52de-47d1-9753-f51623fa7b92" targetNamespace="http://schemas.microsoft.com/office/2006/metadata/properties" ma:root="true" ma:fieldsID="18d82b9ebc7a4ddea8855d1fbab2a5fc" ns2:_="">
    <xsd:import namespace="d800edb4-52de-47d1-9753-f51623fa7b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0edb4-52de-47d1-9753-f51623fa7b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A1ED64-1FFA-44DD-9640-00C241C690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699ED5-3F9F-4D15-9108-E5D677B49F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0edb4-52de-47d1-9753-f51623fa7b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DC60DE-FE0C-4AE2-85C6-4F2D922E52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GJOKSI Nisida (ENEST)</dc:creator>
  <cp:keywords/>
  <dc:description/>
  <cp:lastModifiedBy>AmiraMasovic</cp:lastModifiedBy>
  <cp:revision>2</cp:revision>
  <dcterms:created xsi:type="dcterms:W3CDTF">2026-08-25T08:22:00Z</dcterms:created>
  <dcterms:modified xsi:type="dcterms:W3CDTF">2026-08-25T08:22:00Z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d9ddd1-4d20-43f6-abfa-fc3c07406f94_Enabled">
    <vt:lpwstr>true</vt:lpwstr>
  </property>
  <property fmtid="{D5CDD505-2E9C-101B-9397-08002B2CF9AE}" pid="3" name="MSIP_Label_6bd9ddd1-4d20-43f6-abfa-fc3c07406f94_SetDate">
    <vt:lpwstr>2026-03-17T23:02:23Z</vt:lpwstr>
  </property>
  <property fmtid="{D5CDD505-2E9C-101B-9397-08002B2CF9AE}" pid="4" name="MSIP_Label_6bd9ddd1-4d20-43f6-abfa-fc3c07406f94_Method">
    <vt:lpwstr>Standard</vt:lpwstr>
  </property>
  <property fmtid="{D5CDD505-2E9C-101B-9397-08002B2CF9AE}" pid="5" name="MSIP_Label_6bd9ddd1-4d20-43f6-abfa-fc3c07406f94_Name">
    <vt:lpwstr>Commission Use</vt:lpwstr>
  </property>
  <property fmtid="{D5CDD505-2E9C-101B-9397-08002B2CF9AE}" pid="6" name="MSIP_Label_6bd9ddd1-4d20-43f6-abfa-fc3c07406f94_SiteId">
    <vt:lpwstr>b24c8b06-522c-46fe-9080-70926f8dddb1</vt:lpwstr>
  </property>
  <property fmtid="{D5CDD505-2E9C-101B-9397-08002B2CF9AE}" pid="7" name="MSIP_Label_6bd9ddd1-4d20-43f6-abfa-fc3c07406f94_ActionId">
    <vt:lpwstr>b108da38-1bed-49e1-8425-f30ae0cb4191</vt:lpwstr>
  </property>
  <property fmtid="{D5CDD505-2E9C-101B-9397-08002B2CF9AE}" pid="8" name="MSIP_Label_6bd9ddd1-4d20-43f6-abfa-fc3c07406f94_ContentBits">
    <vt:lpwstr>0</vt:lpwstr>
  </property>
  <property fmtid="{D5CDD505-2E9C-101B-9397-08002B2CF9AE}" pid="9" name="MSIP_Label_6bd9ddd1-4d20-43f6-abfa-fc3c07406f94_Tag">
    <vt:lpwstr>10, 3, 0, 1</vt:lpwstr>
  </property>
  <property fmtid="{D5CDD505-2E9C-101B-9397-08002B2CF9AE}" pid="10" name="ContentTypeId">
    <vt:lpwstr>0x0101004AB43B834AAEE847A51BCB5E6D7C781E</vt:lpwstr>
  </property>
  <property fmtid="{D5CDD505-2E9C-101B-9397-08002B2CF9AE}" pid="11" name="ClassificationContentMarkingFooterShapeIds">
    <vt:lpwstr>3e05c7c5,60fa2823,685b8e92</vt:lpwstr>
  </property>
  <property fmtid="{D5CDD505-2E9C-101B-9397-08002B2CF9AE}" pid="12" name="ClassificationContentMarkingFooterFontProps">
    <vt:lpwstr>#0000ff,10,Calibri</vt:lpwstr>
  </property>
  <property fmtid="{D5CDD505-2E9C-101B-9397-08002B2CF9AE}" pid="13" name="ClassificationContentMarkingFooterText">
    <vt:lpwstr>Restricted Use - À usage restreint</vt:lpwstr>
  </property>
  <property fmtid="{D5CDD505-2E9C-101B-9397-08002B2CF9AE}" pid="14" name="MSIP_Label_0e5510b0-e729-4ef0-a3dd-4ba0dfe56c99_Enabled">
    <vt:lpwstr>true</vt:lpwstr>
  </property>
  <property fmtid="{D5CDD505-2E9C-101B-9397-08002B2CF9AE}" pid="15" name="MSIP_Label_0e5510b0-e729-4ef0-a3dd-4ba0dfe56c99_SetDate">
    <vt:lpwstr>2026-03-25T20:08:54Z</vt:lpwstr>
  </property>
  <property fmtid="{D5CDD505-2E9C-101B-9397-08002B2CF9AE}" pid="16" name="MSIP_Label_0e5510b0-e729-4ef0-a3dd-4ba0dfe56c99_Method">
    <vt:lpwstr>Standard</vt:lpwstr>
  </property>
  <property fmtid="{D5CDD505-2E9C-101B-9397-08002B2CF9AE}" pid="17" name="MSIP_Label_0e5510b0-e729-4ef0-a3dd-4ba0dfe56c99_Name">
    <vt:lpwstr>Restricted Use</vt:lpwstr>
  </property>
  <property fmtid="{D5CDD505-2E9C-101B-9397-08002B2CF9AE}" pid="18" name="MSIP_Label_0e5510b0-e729-4ef0-a3dd-4ba0dfe56c99_SiteId">
    <vt:lpwstr>ac41c7d4-1f61-460d-b0f4-fc925a2b471c</vt:lpwstr>
  </property>
  <property fmtid="{D5CDD505-2E9C-101B-9397-08002B2CF9AE}" pid="19" name="MSIP_Label_0e5510b0-e729-4ef0-a3dd-4ba0dfe56c99_ActionId">
    <vt:lpwstr>afac4afa-605e-424d-b3c7-930b176c1c12</vt:lpwstr>
  </property>
  <property fmtid="{D5CDD505-2E9C-101B-9397-08002B2CF9AE}" pid="20" name="MSIP_Label_0e5510b0-e729-4ef0-a3dd-4ba0dfe56c99_ContentBits">
    <vt:lpwstr>2</vt:lpwstr>
  </property>
  <property fmtid="{D5CDD505-2E9C-101B-9397-08002B2CF9AE}" pid="21" name="MSIP_Label_0e5510b0-e729-4ef0-a3dd-4ba0dfe56c99_Tag">
    <vt:lpwstr>10, 3, 0, 1</vt:lpwstr>
  </property>
</Properties>
</file>