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5" w:type="dxa"/>
        <w:tblInd w:w="-70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245"/>
        <w:gridCol w:w="2258"/>
      </w:tblGrid>
      <w:tr w:rsidR="00F41871" w:rsidRPr="009238B5" w14:paraId="6F0B93B3" w14:textId="77777777">
        <w:tc>
          <w:tcPr>
            <w:tcW w:w="2552" w:type="dxa"/>
            <w:shd w:val="clear" w:color="auto" w:fill="auto"/>
          </w:tcPr>
          <w:p w14:paraId="179F83F0" w14:textId="77777777" w:rsidR="00F41871" w:rsidRPr="009238B5" w:rsidRDefault="00CC4F03">
            <w:pPr>
              <w:pStyle w:val="Header"/>
              <w:rPr>
                <w:rFonts w:asciiTheme="minorHAnsi" w:hAnsiTheme="minorHAnsi" w:cs="Times New Roman"/>
                <w:sz w:val="22"/>
                <w:lang w:val="en-GB"/>
              </w:rPr>
            </w:pPr>
            <w:r w:rsidRPr="009238B5">
              <w:rPr>
                <w:rFonts w:asciiTheme="minorHAnsi" w:hAnsiTheme="minorHAnsi" w:cs="Times New Roman"/>
                <w:noProof/>
                <w:sz w:val="22"/>
                <w:lang w:eastAsia="en-US"/>
              </w:rPr>
              <w:drawing>
                <wp:inline distT="0" distB="0" distL="0" distR="0" wp14:anchorId="31C15B83" wp14:editId="61E07705">
                  <wp:extent cx="1440180" cy="1021080"/>
                  <wp:effectExtent l="0" t="0" r="0" b="0"/>
                  <wp:docPr id="1" name="Picture 4" descr="A blue flag with yellow sta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blue flag with yellow sta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14:paraId="5D954290" w14:textId="77777777" w:rsidR="00F41871" w:rsidRPr="009238B5" w:rsidRDefault="00F41871">
            <w:pPr>
              <w:pStyle w:val="Header"/>
              <w:spacing w:line="240" w:lineRule="auto"/>
              <w:jc w:val="center"/>
              <w:rPr>
                <w:rFonts w:asciiTheme="minorHAnsi" w:hAnsiTheme="minorHAnsi" w:cs="Times New Roman"/>
                <w:sz w:val="22"/>
                <w:lang w:val="en-GB"/>
              </w:rPr>
            </w:pPr>
          </w:p>
          <w:p w14:paraId="422766E1" w14:textId="77777777" w:rsidR="00F41871" w:rsidRPr="009238B5" w:rsidRDefault="00F41871">
            <w:pPr>
              <w:pStyle w:val="Header"/>
              <w:spacing w:line="240" w:lineRule="auto"/>
              <w:jc w:val="center"/>
              <w:rPr>
                <w:rFonts w:asciiTheme="minorHAnsi" w:hAnsiTheme="minorHAnsi" w:cs="Times New Roman"/>
                <w:sz w:val="22"/>
                <w:lang w:val="en-GB"/>
              </w:rPr>
            </w:pPr>
          </w:p>
          <w:p w14:paraId="7CA29409" w14:textId="77777777" w:rsidR="00F41871" w:rsidRPr="009238B5" w:rsidRDefault="00F41871">
            <w:pPr>
              <w:pStyle w:val="Header"/>
              <w:spacing w:line="240" w:lineRule="auto"/>
              <w:jc w:val="center"/>
              <w:rPr>
                <w:rFonts w:asciiTheme="minorHAnsi" w:hAnsiTheme="minorHAnsi" w:cs="Times New Roman"/>
                <w:b/>
                <w:sz w:val="22"/>
                <w:lang w:val="en-GB"/>
              </w:rPr>
            </w:pPr>
            <w:r w:rsidRPr="009238B5">
              <w:rPr>
                <w:rFonts w:asciiTheme="minorHAnsi" w:hAnsiTheme="minorHAnsi" w:cs="Times New Roman"/>
                <w:b/>
                <w:sz w:val="22"/>
                <w:lang w:val="en-GB"/>
              </w:rPr>
              <w:t>EU for Public Administration Reform (EU4PAR)</w:t>
            </w:r>
            <w:r w:rsidRPr="009238B5">
              <w:rPr>
                <w:rFonts w:asciiTheme="minorHAnsi" w:hAnsiTheme="minorHAnsi" w:cs="Times New Roman"/>
                <w:b/>
                <w:sz w:val="22"/>
                <w:lang w:val="en-GB"/>
              </w:rPr>
              <w:br/>
              <w:t>Bosnia and Herzegovina</w:t>
            </w:r>
          </w:p>
          <w:p w14:paraId="0416165C" w14:textId="77777777" w:rsidR="00F41871" w:rsidRPr="009238B5" w:rsidRDefault="00F41871">
            <w:pPr>
              <w:pStyle w:val="Header"/>
              <w:spacing w:line="240" w:lineRule="auto"/>
              <w:jc w:val="center"/>
              <w:rPr>
                <w:rFonts w:asciiTheme="minorHAnsi" w:hAnsiTheme="minorHAnsi" w:cs="Times New Roman"/>
                <w:sz w:val="22"/>
                <w:lang w:val="en-GB"/>
              </w:rPr>
            </w:pPr>
          </w:p>
          <w:p w14:paraId="5E6468EA" w14:textId="77777777" w:rsidR="00F41871" w:rsidRPr="009238B5" w:rsidRDefault="00F41871">
            <w:pPr>
              <w:pStyle w:val="Header"/>
              <w:spacing w:line="240" w:lineRule="auto"/>
              <w:jc w:val="center"/>
              <w:rPr>
                <w:rFonts w:asciiTheme="minorHAnsi" w:hAnsiTheme="minorHAnsi" w:cs="Times New Roman"/>
                <w:sz w:val="22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14:paraId="4D19BA44" w14:textId="77777777" w:rsidR="00F41871" w:rsidRPr="009238B5" w:rsidRDefault="00CC4F03">
            <w:pPr>
              <w:pStyle w:val="Header"/>
              <w:rPr>
                <w:rFonts w:asciiTheme="minorHAnsi" w:hAnsiTheme="minorHAnsi" w:cs="Times New Roman"/>
                <w:sz w:val="22"/>
                <w:lang w:val="en-GB"/>
              </w:rPr>
            </w:pPr>
            <w:r w:rsidRPr="009238B5">
              <w:rPr>
                <w:rFonts w:asciiTheme="minorHAnsi" w:hAnsiTheme="minorHAnsi" w:cs="Times New Roman"/>
                <w:noProof/>
                <w:sz w:val="22"/>
                <w:lang w:eastAsia="en-US"/>
              </w:rPr>
              <w:drawing>
                <wp:inline distT="0" distB="0" distL="0" distR="0" wp14:anchorId="7B42F120" wp14:editId="5229518F">
                  <wp:extent cx="1258570" cy="977265"/>
                  <wp:effectExtent l="0" t="0" r="0" b="0"/>
                  <wp:docPr id="2" name="Picture 1" descr="A blue and yellow flag with white sta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blue and yellow flag with white sta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97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2E216E" w14:textId="77777777" w:rsidR="00F41871" w:rsidRPr="009238B5" w:rsidRDefault="00F41871">
      <w:pPr>
        <w:jc w:val="center"/>
        <w:rPr>
          <w:rFonts w:asciiTheme="minorHAnsi" w:hAnsiTheme="minorHAnsi" w:cs="Times New Roman"/>
          <w:sz w:val="22"/>
          <w:lang w:val="en-GB"/>
        </w:rPr>
      </w:pPr>
    </w:p>
    <w:p w14:paraId="46C545EA" w14:textId="77777777" w:rsidR="00E85544" w:rsidRPr="009238B5" w:rsidRDefault="004D5566">
      <w:pPr>
        <w:jc w:val="center"/>
        <w:rPr>
          <w:rFonts w:asciiTheme="minorHAnsi" w:hAnsiTheme="minorHAnsi" w:cs="Times New Roman"/>
          <w:b/>
          <w:sz w:val="28"/>
          <w:lang w:val="en-GB"/>
        </w:rPr>
      </w:pPr>
      <w:r w:rsidRPr="009238B5">
        <w:rPr>
          <w:rFonts w:asciiTheme="minorHAnsi" w:hAnsiTheme="minorHAnsi" w:cs="Times New Roman"/>
          <w:b/>
          <w:sz w:val="28"/>
          <w:lang w:val="en-GB"/>
        </w:rPr>
        <w:t>Agenda</w:t>
      </w:r>
    </w:p>
    <w:p w14:paraId="1917EA64" w14:textId="77777777" w:rsidR="00E419F1" w:rsidRPr="009238B5" w:rsidRDefault="00E419F1" w:rsidP="00E419F1">
      <w:pPr>
        <w:rPr>
          <w:rFonts w:asciiTheme="minorHAnsi" w:hAnsiTheme="minorHAnsi" w:cs="Times New Roman"/>
          <w:b/>
          <w:color w:val="806000"/>
          <w:sz w:val="22"/>
          <w:lang w:val="en-GB"/>
        </w:rPr>
      </w:pPr>
    </w:p>
    <w:tbl>
      <w:tblPr>
        <w:tblW w:w="5320" w:type="pct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3"/>
        <w:gridCol w:w="434"/>
        <w:gridCol w:w="7513"/>
      </w:tblGrid>
      <w:tr w:rsidR="00E419F1" w:rsidRPr="009238B5" w14:paraId="4FCCAF98" w14:textId="77777777" w:rsidTr="00A15473">
        <w:trPr>
          <w:trHeight w:val="343"/>
        </w:trPr>
        <w:tc>
          <w:tcPr>
            <w:tcW w:w="1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8" w:space="0" w:color="4F81BD"/>
              <w:tl2br w:val="nil"/>
              <w:tr2bl w:val="nil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7C3A3" w14:textId="77777777" w:rsidR="00E419F1" w:rsidRPr="009238B5" w:rsidRDefault="00E419F1">
            <w:pPr>
              <w:rPr>
                <w:rFonts w:asciiTheme="minorHAnsi" w:hAnsiTheme="minorHAnsi" w:cs="Times New Roman"/>
                <w:sz w:val="22"/>
                <w:lang w:val="en-GB"/>
              </w:rPr>
            </w:pPr>
            <w:r w:rsidRPr="009238B5">
              <w:rPr>
                <w:rFonts w:asciiTheme="minorHAnsi" w:hAnsiTheme="minorHAnsi" w:cs="Times New Roman"/>
                <w:sz w:val="22"/>
                <w:lang w:val="en-GB"/>
              </w:rPr>
              <w:t>Title</w:t>
            </w:r>
          </w:p>
        </w:tc>
        <w:tc>
          <w:tcPr>
            <w:tcW w:w="3897" w:type="pct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1EBB" w14:textId="470BA3D4" w:rsidR="00E419F1" w:rsidRPr="009238B5" w:rsidRDefault="006336C9">
            <w:pPr>
              <w:rPr>
                <w:rFonts w:asciiTheme="minorHAnsi" w:hAnsiTheme="minorHAnsi" w:cs="Times New Roman"/>
                <w:b/>
                <w:bCs/>
                <w:color w:val="806000"/>
                <w:sz w:val="22"/>
                <w:lang w:val="en-GB" w:eastAsia="uk-UA"/>
              </w:rPr>
            </w:pPr>
            <w:r>
              <w:rPr>
                <w:rFonts w:asciiTheme="minorHAnsi" w:hAnsiTheme="minorHAnsi" w:cs="Times New Roman"/>
                <w:b/>
                <w:bCs/>
                <w:color w:val="806000"/>
                <w:sz w:val="22"/>
                <w:lang w:val="en-GB" w:eastAsia="uk-UA"/>
              </w:rPr>
              <w:t>T</w:t>
            </w:r>
            <w:r w:rsidRPr="006336C9">
              <w:rPr>
                <w:rFonts w:asciiTheme="minorHAnsi" w:hAnsiTheme="minorHAnsi" w:cs="Times New Roman"/>
                <w:b/>
                <w:bCs/>
                <w:color w:val="806000"/>
                <w:sz w:val="22"/>
                <w:lang w:val="en-GB" w:eastAsia="uk-UA"/>
              </w:rPr>
              <w:t xml:space="preserve">hematic discussions </w:t>
            </w:r>
            <w:r>
              <w:rPr>
                <w:rFonts w:asciiTheme="minorHAnsi" w:hAnsiTheme="minorHAnsi" w:cs="Times New Roman"/>
                <w:b/>
                <w:bCs/>
                <w:color w:val="806000"/>
                <w:sz w:val="22"/>
                <w:lang w:val="en-GB" w:eastAsia="uk-UA"/>
              </w:rPr>
              <w:t xml:space="preserve">within the Supervisory teams </w:t>
            </w:r>
            <w:r w:rsidR="00545AD3">
              <w:rPr>
                <w:rFonts w:asciiTheme="minorHAnsi" w:hAnsiTheme="minorHAnsi" w:cs="Times New Roman"/>
                <w:b/>
                <w:bCs/>
                <w:color w:val="806000"/>
                <w:sz w:val="22"/>
                <w:lang w:val="en-GB" w:eastAsia="uk-UA"/>
              </w:rPr>
              <w:t>on priorities and revision of the</w:t>
            </w:r>
            <w:r w:rsidRPr="006336C9">
              <w:rPr>
                <w:rFonts w:asciiTheme="minorHAnsi" w:hAnsiTheme="minorHAnsi" w:cs="Times New Roman"/>
                <w:b/>
                <w:bCs/>
                <w:color w:val="806000"/>
                <w:sz w:val="22"/>
                <w:lang w:val="en-GB" w:eastAsia="uk-UA"/>
              </w:rPr>
              <w:t xml:space="preserve"> activities</w:t>
            </w:r>
            <w:r w:rsidR="00545AD3">
              <w:rPr>
                <w:rFonts w:asciiTheme="minorHAnsi" w:hAnsiTheme="minorHAnsi" w:cs="Times New Roman"/>
                <w:b/>
                <w:bCs/>
                <w:color w:val="806000"/>
                <w:sz w:val="22"/>
                <w:lang w:val="en-GB" w:eastAsia="uk-UA"/>
              </w:rPr>
              <w:t xml:space="preserve"> of the SOPAR Action Plan</w:t>
            </w:r>
          </w:p>
        </w:tc>
      </w:tr>
      <w:tr w:rsidR="00E419F1" w:rsidRPr="009238B5" w14:paraId="59A50C86" w14:textId="77777777" w:rsidTr="00A15473">
        <w:tc>
          <w:tcPr>
            <w:tcW w:w="1103" w:type="pct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  <w:tl2br w:val="nil"/>
              <w:tr2bl w:val="nil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934E1" w14:textId="77777777" w:rsidR="00E419F1" w:rsidRPr="009238B5" w:rsidRDefault="00E419F1">
            <w:pPr>
              <w:rPr>
                <w:rFonts w:asciiTheme="minorHAnsi" w:hAnsiTheme="minorHAnsi" w:cs="Times New Roman"/>
                <w:sz w:val="22"/>
                <w:lang w:val="en-GB"/>
              </w:rPr>
            </w:pPr>
            <w:r w:rsidRPr="009238B5">
              <w:rPr>
                <w:rFonts w:asciiTheme="minorHAnsi" w:hAnsiTheme="minorHAnsi" w:cs="Times New Roman"/>
                <w:sz w:val="22"/>
                <w:lang w:val="en-GB"/>
              </w:rPr>
              <w:t>Target group</w:t>
            </w:r>
          </w:p>
        </w:tc>
        <w:tc>
          <w:tcPr>
            <w:tcW w:w="389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D5B6" w14:textId="7516D68F" w:rsidR="00257669" w:rsidRDefault="002A0891" w:rsidP="00257669">
            <w:pPr>
              <w:widowControl w:val="0"/>
              <w:ind w:left="17" w:hanging="17"/>
              <w:rPr>
                <w:rFonts w:asciiTheme="minorHAnsi" w:hAnsiTheme="minorHAnsi" w:cs="Times New Roman"/>
                <w:bCs/>
                <w:sz w:val="22"/>
                <w:lang w:val="en-GB"/>
              </w:rPr>
            </w:pPr>
            <w:r>
              <w:rPr>
                <w:rFonts w:asciiTheme="minorHAnsi" w:hAnsiTheme="minorHAnsi" w:cs="Times New Roman"/>
                <w:bCs/>
                <w:sz w:val="22"/>
              </w:rPr>
              <w:t>Five</w:t>
            </w:r>
            <w:r w:rsidR="009E2476">
              <w:rPr>
                <w:rFonts w:asciiTheme="minorHAnsi" w:hAnsiTheme="minorHAnsi" w:cs="Times New Roman"/>
                <w:bCs/>
                <w:sz w:val="22"/>
                <w:lang w:val="en-GB"/>
              </w:rPr>
              <w:t xml:space="preserve"> supervisory teams</w:t>
            </w:r>
            <w:r w:rsidR="00D77D46">
              <w:rPr>
                <w:rFonts w:asciiTheme="minorHAnsi" w:hAnsiTheme="minorHAnsi" w:cs="Times New Roman"/>
                <w:bCs/>
                <w:sz w:val="22"/>
                <w:lang w:val="en-GB"/>
              </w:rPr>
              <w:t>:</w:t>
            </w:r>
          </w:p>
          <w:p w14:paraId="6803EA87" w14:textId="77777777" w:rsidR="00D77D46" w:rsidRDefault="00D77D46" w:rsidP="00D77D46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Theme="minorHAnsi" w:hAnsiTheme="minorHAnsi" w:cs="Times New Roman"/>
                <w:bCs/>
                <w:sz w:val="22"/>
                <w:lang w:val="en-GB"/>
              </w:rPr>
            </w:pPr>
            <w:r w:rsidRPr="00D77D46">
              <w:rPr>
                <w:rFonts w:asciiTheme="minorHAnsi" w:hAnsiTheme="minorHAnsi" w:cs="Times New Roman"/>
                <w:bCs/>
                <w:sz w:val="22"/>
                <w:lang w:val="en-GB"/>
              </w:rPr>
              <w:t>Policy Development &amp; Coordination</w:t>
            </w:r>
          </w:p>
          <w:p w14:paraId="670C8CD9" w14:textId="77777777" w:rsidR="00D77D46" w:rsidRDefault="005D0100" w:rsidP="00D77D46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Theme="minorHAnsi" w:hAnsiTheme="minorHAnsi" w:cs="Times New Roman"/>
                <w:bCs/>
                <w:sz w:val="22"/>
                <w:lang w:val="en-GB"/>
              </w:rPr>
            </w:pPr>
            <w:r>
              <w:rPr>
                <w:rFonts w:asciiTheme="minorHAnsi" w:hAnsiTheme="minorHAnsi" w:cs="Times New Roman"/>
                <w:bCs/>
                <w:sz w:val="22"/>
                <w:lang w:val="en-GB"/>
              </w:rPr>
              <w:t>Public Service &amp; Human Resources Management</w:t>
            </w:r>
          </w:p>
          <w:p w14:paraId="009BCE0F" w14:textId="77777777" w:rsidR="005D0100" w:rsidRDefault="005D0100" w:rsidP="00D77D46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Theme="minorHAnsi" w:hAnsiTheme="minorHAnsi" w:cs="Times New Roman"/>
                <w:bCs/>
                <w:sz w:val="22"/>
                <w:lang w:val="en-GB"/>
              </w:rPr>
            </w:pPr>
            <w:r>
              <w:rPr>
                <w:rFonts w:asciiTheme="minorHAnsi" w:hAnsiTheme="minorHAnsi" w:cs="Times New Roman"/>
                <w:bCs/>
                <w:sz w:val="22"/>
                <w:lang w:val="en-GB"/>
              </w:rPr>
              <w:t>Accountability</w:t>
            </w:r>
          </w:p>
          <w:p w14:paraId="40A6456D" w14:textId="64687B22" w:rsidR="005D0100" w:rsidRDefault="005D0100" w:rsidP="00D77D46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Theme="minorHAnsi" w:hAnsiTheme="minorHAnsi" w:cs="Times New Roman"/>
                <w:bCs/>
                <w:sz w:val="22"/>
                <w:lang w:val="en-GB"/>
              </w:rPr>
            </w:pPr>
            <w:r>
              <w:rPr>
                <w:rFonts w:asciiTheme="minorHAnsi" w:hAnsiTheme="minorHAnsi" w:cs="Times New Roman"/>
                <w:bCs/>
                <w:sz w:val="22"/>
                <w:lang w:val="en-GB"/>
              </w:rPr>
              <w:t>Service Delivery</w:t>
            </w:r>
            <w:r w:rsidR="002A0891">
              <w:rPr>
                <w:rFonts w:asciiTheme="minorHAnsi" w:hAnsiTheme="minorHAnsi" w:cs="Times New Roman"/>
                <w:bCs/>
                <w:sz w:val="22"/>
                <w:lang w:val="en-GB"/>
              </w:rPr>
              <w:t xml:space="preserve"> – Better service delivery &amp; Quality</w:t>
            </w:r>
          </w:p>
          <w:p w14:paraId="16EE93B4" w14:textId="1D5ADC0C" w:rsidR="005D0100" w:rsidRPr="002A0891" w:rsidRDefault="002A0891" w:rsidP="002A0891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Theme="minorHAnsi" w:hAnsiTheme="minorHAnsi" w:cs="Times New Roman"/>
                <w:bCs/>
                <w:sz w:val="22"/>
                <w:lang w:val="en-GB"/>
              </w:rPr>
            </w:pPr>
            <w:r>
              <w:rPr>
                <w:rFonts w:asciiTheme="minorHAnsi" w:hAnsiTheme="minorHAnsi" w:cs="Times New Roman"/>
                <w:bCs/>
                <w:sz w:val="22"/>
                <w:lang w:val="en-GB"/>
              </w:rPr>
              <w:t xml:space="preserve">Service Delivery – </w:t>
            </w:r>
            <w:r w:rsidR="00225CF5">
              <w:rPr>
                <w:rFonts w:asciiTheme="minorHAnsi" w:hAnsiTheme="minorHAnsi" w:cs="Times New Roman"/>
                <w:bCs/>
                <w:sz w:val="22"/>
                <w:lang w:val="en-GB"/>
              </w:rPr>
              <w:t>Digitalization</w:t>
            </w:r>
          </w:p>
        </w:tc>
      </w:tr>
      <w:tr w:rsidR="00257669" w:rsidRPr="009238B5" w14:paraId="3D84C4B3" w14:textId="77777777" w:rsidTr="00A15473">
        <w:trPr>
          <w:trHeight w:val="556"/>
        </w:trPr>
        <w:tc>
          <w:tcPr>
            <w:tcW w:w="1103" w:type="pct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  <w:tl2br w:val="nil"/>
              <w:tr2bl w:val="nil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49FF" w14:textId="77777777" w:rsidR="00257669" w:rsidRPr="009238B5" w:rsidRDefault="00257669">
            <w:pPr>
              <w:rPr>
                <w:rFonts w:asciiTheme="minorHAnsi" w:hAnsiTheme="minorHAnsi" w:cs="Times New Roman"/>
                <w:sz w:val="22"/>
                <w:lang w:val="en-GB"/>
              </w:rPr>
            </w:pPr>
            <w:r w:rsidRPr="009238B5">
              <w:rPr>
                <w:rFonts w:asciiTheme="minorHAnsi" w:hAnsiTheme="minorHAnsi" w:cs="Times New Roman"/>
                <w:sz w:val="22"/>
                <w:lang w:val="en-GB"/>
              </w:rPr>
              <w:t>Subject matter</w:t>
            </w:r>
          </w:p>
        </w:tc>
        <w:tc>
          <w:tcPr>
            <w:tcW w:w="389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66C7" w14:textId="367F4AD4" w:rsidR="00257669" w:rsidRPr="0026155B" w:rsidRDefault="00906D66" w:rsidP="0026155B">
            <w:pPr>
              <w:widowControl w:val="0"/>
              <w:ind w:left="17" w:hanging="17"/>
              <w:rPr>
                <w:rFonts w:asciiTheme="minorHAnsi" w:hAnsiTheme="minorHAnsi" w:cs="Times New Roman"/>
                <w:bCs/>
                <w:sz w:val="22"/>
                <w:lang w:val="en-GB"/>
              </w:rPr>
            </w:pPr>
            <w:r>
              <w:rPr>
                <w:rFonts w:asciiTheme="minorHAnsi" w:hAnsiTheme="minorHAnsi" w:cs="Times New Roman"/>
                <w:bCs/>
                <w:sz w:val="22"/>
                <w:lang w:val="en-GB"/>
              </w:rPr>
              <w:t xml:space="preserve">Discussion on </w:t>
            </w:r>
            <w:r w:rsidR="00A06C3C">
              <w:rPr>
                <w:rFonts w:asciiTheme="minorHAnsi" w:hAnsiTheme="minorHAnsi" w:cs="Times New Roman"/>
                <w:bCs/>
                <w:sz w:val="22"/>
                <w:lang w:val="en-GB"/>
              </w:rPr>
              <w:t xml:space="preserve">the </w:t>
            </w:r>
            <w:r w:rsidR="0026155B">
              <w:rPr>
                <w:rFonts w:asciiTheme="minorHAnsi" w:hAnsiTheme="minorHAnsi" w:cs="Times New Roman"/>
                <w:bCs/>
                <w:sz w:val="22"/>
                <w:lang w:val="en-GB"/>
              </w:rPr>
              <w:t>proposal for revision</w:t>
            </w:r>
            <w:r w:rsidR="00A06C3C">
              <w:rPr>
                <w:rFonts w:asciiTheme="minorHAnsi" w:hAnsiTheme="minorHAnsi" w:cs="Times New Roman"/>
                <w:bCs/>
                <w:sz w:val="22"/>
                <w:lang w:val="en-GB"/>
              </w:rPr>
              <w:t xml:space="preserve"> of the SOPAR Action Plan</w:t>
            </w:r>
            <w:r w:rsidR="00257669" w:rsidRPr="009238B5">
              <w:rPr>
                <w:rFonts w:asciiTheme="minorHAnsi" w:hAnsiTheme="minorHAnsi" w:cs="Times New Roman"/>
                <w:bCs/>
                <w:sz w:val="22"/>
                <w:lang w:val="en-GB"/>
              </w:rPr>
              <w:t xml:space="preserve"> </w:t>
            </w:r>
            <w:r w:rsidR="0026155B">
              <w:rPr>
                <w:rFonts w:asciiTheme="minorHAnsi" w:hAnsiTheme="minorHAnsi" w:cs="Times New Roman"/>
                <w:bCs/>
                <w:sz w:val="22"/>
                <w:lang w:val="en-GB"/>
              </w:rPr>
              <w:t>by reform areas separately</w:t>
            </w:r>
          </w:p>
        </w:tc>
      </w:tr>
      <w:tr w:rsidR="00E419F1" w:rsidRPr="009238B5" w14:paraId="1B1CAB6C" w14:textId="77777777" w:rsidTr="00A15473">
        <w:tc>
          <w:tcPr>
            <w:tcW w:w="1103" w:type="pct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  <w:tl2br w:val="nil"/>
              <w:tr2bl w:val="nil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A917B" w14:textId="77777777" w:rsidR="00E419F1" w:rsidRPr="009238B5" w:rsidRDefault="00E419F1">
            <w:pPr>
              <w:rPr>
                <w:rFonts w:asciiTheme="minorHAnsi" w:hAnsiTheme="minorHAnsi" w:cs="Times New Roman"/>
                <w:color w:val="548DD4"/>
                <w:sz w:val="22"/>
                <w:lang w:val="en-GB"/>
              </w:rPr>
            </w:pPr>
            <w:r w:rsidRPr="009238B5">
              <w:rPr>
                <w:rFonts w:asciiTheme="minorHAnsi" w:hAnsiTheme="minorHAnsi" w:cs="Times New Roman"/>
                <w:sz w:val="22"/>
                <w:lang w:val="en-GB"/>
              </w:rPr>
              <w:t>Date and time</w:t>
            </w:r>
          </w:p>
        </w:tc>
        <w:tc>
          <w:tcPr>
            <w:tcW w:w="389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184A" w14:textId="2DDCAFCC" w:rsidR="00E419F1" w:rsidRPr="009238B5" w:rsidRDefault="00980CD7" w:rsidP="000C4774">
            <w:pPr>
              <w:rPr>
                <w:rFonts w:asciiTheme="minorHAnsi" w:hAnsiTheme="minorHAnsi" w:cs="Times New Roman"/>
                <w:sz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lang w:val="en-GB"/>
              </w:rPr>
              <w:t>15-16 May</w:t>
            </w:r>
            <w:r w:rsidR="002D69AB">
              <w:rPr>
                <w:rFonts w:asciiTheme="minorHAnsi" w:hAnsiTheme="minorHAnsi" w:cs="Times New Roman"/>
                <w:sz w:val="22"/>
                <w:lang w:val="en-GB"/>
              </w:rPr>
              <w:t xml:space="preserve"> 2024</w:t>
            </w:r>
          </w:p>
        </w:tc>
      </w:tr>
      <w:tr w:rsidR="00653153" w:rsidRPr="009238B5" w14:paraId="74C35683" w14:textId="77777777" w:rsidTr="00A15473">
        <w:tc>
          <w:tcPr>
            <w:tcW w:w="1103" w:type="pct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  <w:tl2br w:val="nil"/>
              <w:tr2bl w:val="nil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90E39" w14:textId="77777777" w:rsidR="00653153" w:rsidRPr="009238B5" w:rsidRDefault="00653153" w:rsidP="00653153">
            <w:pPr>
              <w:rPr>
                <w:rFonts w:asciiTheme="minorHAnsi" w:hAnsiTheme="minorHAnsi" w:cs="Times New Roman"/>
                <w:sz w:val="22"/>
                <w:lang w:val="en-GB"/>
              </w:rPr>
            </w:pPr>
            <w:r w:rsidRPr="009238B5">
              <w:rPr>
                <w:rFonts w:asciiTheme="minorHAnsi" w:hAnsiTheme="minorHAnsi" w:cs="Times New Roman"/>
                <w:sz w:val="22"/>
                <w:lang w:val="en-GB"/>
              </w:rPr>
              <w:t xml:space="preserve">Place </w:t>
            </w:r>
          </w:p>
        </w:tc>
        <w:tc>
          <w:tcPr>
            <w:tcW w:w="389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7F31" w14:textId="142A9495" w:rsidR="00653153" w:rsidRPr="009238B5" w:rsidRDefault="00000000" w:rsidP="00653153">
            <w:pPr>
              <w:rPr>
                <w:rFonts w:asciiTheme="minorHAnsi" w:hAnsiTheme="minorHAnsi" w:cs="Times New Roman"/>
                <w:sz w:val="22"/>
                <w:lang w:val="en-GB"/>
              </w:rPr>
            </w:pPr>
            <w:hyperlink r:id="rId9" w:history="1">
              <w:r w:rsidR="00653153" w:rsidRPr="00D80D34">
                <w:rPr>
                  <w:rStyle w:val="Hyperlink"/>
                  <w:rFonts w:asciiTheme="minorHAnsi" w:hAnsiTheme="minorHAnsi" w:cs="Times New Roman"/>
                  <w:sz w:val="22"/>
                  <w:lang w:val="hr-BA"/>
                </w:rPr>
                <w:t>Hotel Hollywood</w:t>
              </w:r>
            </w:hyperlink>
            <w:r w:rsidR="00653153">
              <w:rPr>
                <w:rFonts w:asciiTheme="minorHAnsi" w:hAnsiTheme="minorHAnsi" w:cs="Times New Roman"/>
                <w:sz w:val="22"/>
                <w:lang w:val="hr-BA"/>
              </w:rPr>
              <w:t>,</w:t>
            </w:r>
            <w:r w:rsidR="00653153" w:rsidRPr="00973B3F">
              <w:rPr>
                <w:rFonts w:asciiTheme="minorHAnsi" w:hAnsiTheme="minorHAnsi" w:cs="Times New Roman"/>
                <w:sz w:val="22"/>
                <w:lang w:val="hr-BA"/>
              </w:rPr>
              <w:t xml:space="preserve"> </w:t>
            </w:r>
            <w:r w:rsidR="00653153">
              <w:rPr>
                <w:rFonts w:asciiTheme="minorHAnsi" w:hAnsiTheme="minorHAnsi" w:cs="Times New Roman"/>
                <w:sz w:val="22"/>
                <w:lang w:val="hr-BA"/>
              </w:rPr>
              <w:t xml:space="preserve">Ilidža – </w:t>
            </w:r>
            <w:r w:rsidR="00653153" w:rsidRPr="00FD07C8">
              <w:rPr>
                <w:rFonts w:asciiTheme="minorHAnsi" w:hAnsiTheme="minorHAnsi" w:cs="Times New Roman"/>
                <w:sz w:val="22"/>
                <w:lang w:val="hr-BA"/>
              </w:rPr>
              <w:t>Sarajevo</w:t>
            </w:r>
            <w:r w:rsidR="00653153">
              <w:rPr>
                <w:rFonts w:asciiTheme="minorHAnsi" w:hAnsiTheme="minorHAnsi" w:cs="Times New Roman"/>
                <w:sz w:val="22"/>
                <w:lang w:val="hr-BA"/>
              </w:rPr>
              <w:t xml:space="preserve">, </w:t>
            </w:r>
            <w:hyperlink r:id="rId10" w:history="1">
              <w:r w:rsidR="00653153" w:rsidRPr="00607351">
                <w:rPr>
                  <w:rStyle w:val="Hyperlink"/>
                  <w:rFonts w:asciiTheme="minorHAnsi" w:hAnsiTheme="minorHAnsi" w:cs="Times New Roman"/>
                  <w:sz w:val="22"/>
                  <w:lang w:val="hr-BA"/>
                </w:rPr>
                <w:t>Dr.Mustafe Pintola 23</w:t>
              </w:r>
            </w:hyperlink>
          </w:p>
        </w:tc>
      </w:tr>
      <w:tr w:rsidR="0038216B" w:rsidRPr="009238B5" w14:paraId="54C4E0F1" w14:textId="77777777" w:rsidTr="00A1547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94ABC" w14:textId="4DB50CA7" w:rsidR="0038216B" w:rsidRPr="009238B5" w:rsidRDefault="00262208">
            <w:pPr>
              <w:rPr>
                <w:rFonts w:asciiTheme="minorHAnsi" w:hAnsiTheme="minorHAnsi" w:cs="Times New Roman"/>
                <w:b/>
                <w:color w:val="806000"/>
                <w:sz w:val="22"/>
                <w:lang w:val="en-GB"/>
              </w:rPr>
            </w:pPr>
            <w:r>
              <w:rPr>
                <w:rFonts w:asciiTheme="minorHAnsi" w:hAnsiTheme="minorHAnsi" w:cs="Times New Roman"/>
                <w:b/>
                <w:color w:val="806000"/>
                <w:sz w:val="22"/>
                <w:lang w:val="en-GB"/>
              </w:rPr>
              <w:t>Background</w:t>
            </w:r>
          </w:p>
        </w:tc>
      </w:tr>
      <w:tr w:rsidR="00E419F1" w:rsidRPr="009238B5" w14:paraId="40D4588B" w14:textId="77777777" w:rsidTr="00A1547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D26C" w14:textId="285B57DD" w:rsidR="00561564" w:rsidRPr="009238B5" w:rsidRDefault="00264CAF" w:rsidP="00264CAF">
            <w:pPr>
              <w:rPr>
                <w:rFonts w:asciiTheme="minorHAnsi" w:hAnsiTheme="minorHAnsi" w:cs="Times New Roman"/>
                <w:sz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lang w:val="en-GB"/>
              </w:rPr>
              <w:t xml:space="preserve">Pursuant to the agreed </w:t>
            </w:r>
            <w:r w:rsidRPr="00262208">
              <w:rPr>
                <w:rFonts w:asciiTheme="minorHAnsi" w:hAnsiTheme="minorHAnsi" w:cs="Times New Roman"/>
                <w:sz w:val="22"/>
                <w:lang w:val="en-GB"/>
              </w:rPr>
              <w:t xml:space="preserve">timeline for prioritization and revision of </w:t>
            </w:r>
            <w:r>
              <w:rPr>
                <w:rFonts w:asciiTheme="minorHAnsi" w:hAnsiTheme="minorHAnsi" w:cs="Times New Roman"/>
                <w:sz w:val="22"/>
                <w:lang w:val="en-GB"/>
              </w:rPr>
              <w:t>SOPAR A</w:t>
            </w:r>
            <w:r w:rsidRPr="00262208">
              <w:rPr>
                <w:rFonts w:asciiTheme="minorHAnsi" w:hAnsiTheme="minorHAnsi" w:cs="Times New Roman"/>
                <w:sz w:val="22"/>
                <w:lang w:val="en-GB"/>
              </w:rPr>
              <w:t xml:space="preserve">ction </w:t>
            </w:r>
            <w:r>
              <w:rPr>
                <w:rFonts w:asciiTheme="minorHAnsi" w:hAnsiTheme="minorHAnsi" w:cs="Times New Roman"/>
                <w:sz w:val="22"/>
                <w:lang w:val="en-GB"/>
              </w:rPr>
              <w:t>P</w:t>
            </w:r>
            <w:r w:rsidRPr="00262208">
              <w:rPr>
                <w:rFonts w:asciiTheme="minorHAnsi" w:hAnsiTheme="minorHAnsi" w:cs="Times New Roman"/>
                <w:sz w:val="22"/>
                <w:lang w:val="en-GB"/>
              </w:rPr>
              <w:t>lan</w:t>
            </w:r>
            <w:r w:rsidR="009C2D96">
              <w:rPr>
                <w:rFonts w:asciiTheme="minorHAnsi" w:hAnsiTheme="minorHAnsi" w:cs="Times New Roman"/>
                <w:sz w:val="22"/>
                <w:lang w:val="en-GB"/>
              </w:rPr>
              <w:t xml:space="preserve">, the PARCO and EU4PAR </w:t>
            </w:r>
            <w:r w:rsidR="00597D59">
              <w:rPr>
                <w:rFonts w:asciiTheme="minorHAnsi" w:hAnsiTheme="minorHAnsi" w:cs="Times New Roman"/>
                <w:sz w:val="22"/>
                <w:lang w:val="en-GB"/>
              </w:rPr>
              <w:t xml:space="preserve">are to organize several cycles of consultations and deliberations </w:t>
            </w:r>
            <w:r w:rsidR="00084BCF">
              <w:rPr>
                <w:rFonts w:asciiTheme="minorHAnsi" w:hAnsiTheme="minorHAnsi" w:cs="Times New Roman"/>
                <w:sz w:val="22"/>
                <w:lang w:val="en-GB"/>
              </w:rPr>
              <w:t>to revise</w:t>
            </w:r>
            <w:r w:rsidR="00432CE7">
              <w:rPr>
                <w:rFonts w:asciiTheme="minorHAnsi" w:hAnsiTheme="minorHAnsi" w:cs="Times New Roman"/>
                <w:sz w:val="22"/>
                <w:lang w:val="en-GB"/>
              </w:rPr>
              <w:t xml:space="preserve"> the </w:t>
            </w:r>
            <w:r w:rsidR="00541DFD">
              <w:rPr>
                <w:rFonts w:asciiTheme="minorHAnsi" w:hAnsiTheme="minorHAnsi" w:cs="Times New Roman"/>
                <w:sz w:val="22"/>
                <w:lang w:val="en-GB"/>
              </w:rPr>
              <w:t>SOPAR Action Plan.</w:t>
            </w:r>
            <w:r w:rsidR="00530448">
              <w:rPr>
                <w:rFonts w:asciiTheme="minorHAnsi" w:hAnsiTheme="minorHAnsi" w:cs="Times New Roman"/>
                <w:sz w:val="22"/>
                <w:lang w:val="en-GB"/>
              </w:rPr>
              <w:t xml:space="preserve"> This </w:t>
            </w:r>
            <w:r w:rsidR="00084BCF">
              <w:rPr>
                <w:rFonts w:asciiTheme="minorHAnsi" w:hAnsiTheme="minorHAnsi" w:cs="Times New Roman"/>
                <w:sz w:val="22"/>
                <w:lang w:val="en-GB"/>
              </w:rPr>
              <w:t xml:space="preserve">particular </w:t>
            </w:r>
            <w:r w:rsidR="00530448">
              <w:rPr>
                <w:rFonts w:asciiTheme="minorHAnsi" w:hAnsiTheme="minorHAnsi" w:cs="Times New Roman"/>
                <w:sz w:val="22"/>
                <w:lang w:val="en-GB"/>
              </w:rPr>
              <w:t>event</w:t>
            </w:r>
            <w:r w:rsidR="004C010B">
              <w:rPr>
                <w:rFonts w:asciiTheme="minorHAnsi" w:hAnsiTheme="minorHAnsi" w:cs="Times New Roman"/>
                <w:sz w:val="22"/>
                <w:lang w:val="en-GB"/>
              </w:rPr>
              <w:t xml:space="preserve"> will be dedicated to </w:t>
            </w:r>
            <w:r w:rsidR="00F21882">
              <w:rPr>
                <w:rFonts w:asciiTheme="minorHAnsi" w:hAnsiTheme="minorHAnsi" w:cs="Times New Roman"/>
                <w:sz w:val="22"/>
                <w:lang w:val="en-GB"/>
              </w:rPr>
              <w:t xml:space="preserve">the discussion on the results of the </w:t>
            </w:r>
            <w:r w:rsidR="004C010B" w:rsidRPr="004C010B">
              <w:rPr>
                <w:rFonts w:asciiTheme="minorHAnsi" w:hAnsiTheme="minorHAnsi" w:cs="Times New Roman"/>
                <w:sz w:val="22"/>
                <w:lang w:val="en-GB"/>
              </w:rPr>
              <w:t xml:space="preserve">Prioritization </w:t>
            </w:r>
            <w:r w:rsidR="00F21882">
              <w:rPr>
                <w:rFonts w:asciiTheme="minorHAnsi" w:hAnsiTheme="minorHAnsi" w:cs="Times New Roman"/>
                <w:sz w:val="22"/>
                <w:lang w:val="en-GB"/>
              </w:rPr>
              <w:t>exercise</w:t>
            </w:r>
            <w:r w:rsidR="00214F3B">
              <w:rPr>
                <w:rFonts w:asciiTheme="minorHAnsi" w:hAnsiTheme="minorHAnsi" w:cs="Times New Roman"/>
                <w:sz w:val="22"/>
                <w:lang w:val="en-GB"/>
              </w:rPr>
              <w:t xml:space="preserve"> </w:t>
            </w:r>
            <w:r w:rsidR="00456728">
              <w:rPr>
                <w:rFonts w:asciiTheme="minorHAnsi" w:hAnsiTheme="minorHAnsi" w:cs="Times New Roman"/>
                <w:sz w:val="22"/>
                <w:lang w:val="en-GB"/>
              </w:rPr>
              <w:t xml:space="preserve">devised by the SIGMA and </w:t>
            </w:r>
            <w:r w:rsidR="00EE1D5D">
              <w:rPr>
                <w:rFonts w:asciiTheme="minorHAnsi" w:hAnsiTheme="minorHAnsi" w:cs="Times New Roman"/>
                <w:sz w:val="22"/>
                <w:lang w:val="en-GB"/>
              </w:rPr>
              <w:t>executed by the PARCO and EU4PAR team.</w:t>
            </w:r>
            <w:r w:rsidR="002369C4">
              <w:rPr>
                <w:rFonts w:asciiTheme="minorHAnsi" w:hAnsiTheme="minorHAnsi" w:cs="Times New Roman"/>
                <w:sz w:val="22"/>
                <w:lang w:val="en-GB"/>
              </w:rPr>
              <w:t xml:space="preserve"> </w:t>
            </w:r>
            <w:r w:rsidR="008F157C">
              <w:rPr>
                <w:rFonts w:asciiTheme="minorHAnsi" w:hAnsiTheme="minorHAnsi" w:cs="Times New Roman"/>
                <w:sz w:val="22"/>
                <w:lang w:val="en-GB"/>
              </w:rPr>
              <w:t xml:space="preserve">The </w:t>
            </w:r>
            <w:r w:rsidR="00057966">
              <w:rPr>
                <w:rFonts w:asciiTheme="minorHAnsi" w:hAnsiTheme="minorHAnsi" w:cs="Times New Roman"/>
                <w:sz w:val="22"/>
                <w:lang w:val="en-GB"/>
              </w:rPr>
              <w:t>discourse is going to be carried out by reforms area separately</w:t>
            </w:r>
            <w:r w:rsidR="00702E61">
              <w:rPr>
                <w:rFonts w:asciiTheme="minorHAnsi" w:hAnsiTheme="minorHAnsi" w:cs="Times New Roman"/>
                <w:sz w:val="22"/>
                <w:lang w:val="en-GB"/>
              </w:rPr>
              <w:t xml:space="preserve">. The expected outcome of the event </w:t>
            </w:r>
            <w:r w:rsidR="00D37B68">
              <w:rPr>
                <w:rFonts w:asciiTheme="minorHAnsi" w:hAnsiTheme="minorHAnsi" w:cs="Times New Roman"/>
                <w:sz w:val="22"/>
                <w:lang w:val="en-GB"/>
              </w:rPr>
              <w:t xml:space="preserve">will enable the formulation of the first </w:t>
            </w:r>
            <w:r w:rsidR="009F6976">
              <w:rPr>
                <w:rFonts w:asciiTheme="minorHAnsi" w:hAnsiTheme="minorHAnsi" w:cs="Times New Roman"/>
                <w:sz w:val="22"/>
                <w:lang w:val="en-GB"/>
              </w:rPr>
              <w:t>draft of the Revised Action Plan.</w:t>
            </w:r>
          </w:p>
        </w:tc>
      </w:tr>
      <w:tr w:rsidR="007B0F3D" w:rsidRPr="009238B5" w14:paraId="4A1FFFCF" w14:textId="77777777" w:rsidTr="00A1547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A823" w14:textId="1CDF4C75" w:rsidR="007B0F3D" w:rsidRPr="009238B5" w:rsidRDefault="000A698C" w:rsidP="00805044">
            <w:pPr>
              <w:jc w:val="center"/>
              <w:rPr>
                <w:rFonts w:asciiTheme="minorHAnsi" w:hAnsiTheme="minorHAnsi" w:cs="Times New Roman"/>
                <w:b/>
                <w:color w:val="806000"/>
                <w:sz w:val="22"/>
                <w:lang w:val="en-GB"/>
              </w:rPr>
            </w:pPr>
            <w:r>
              <w:rPr>
                <w:rFonts w:asciiTheme="minorHAnsi" w:hAnsiTheme="minorHAnsi" w:cs="Times New Roman"/>
                <w:b/>
                <w:color w:val="806000"/>
                <w:sz w:val="28"/>
                <w:lang w:val="en-GB"/>
              </w:rPr>
              <w:t>May 14</w:t>
            </w:r>
            <w:r w:rsidRPr="000A698C">
              <w:rPr>
                <w:rFonts w:asciiTheme="minorHAnsi" w:hAnsiTheme="minorHAnsi" w:cs="Times New Roman"/>
                <w:b/>
                <w:color w:val="806000"/>
                <w:sz w:val="28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Times New Roman"/>
                <w:b/>
                <w:color w:val="806000"/>
                <w:sz w:val="28"/>
                <w:lang w:val="en-GB"/>
              </w:rPr>
              <w:t xml:space="preserve"> </w:t>
            </w:r>
            <w:r w:rsidR="007B0F3D" w:rsidRPr="00C12FDC">
              <w:rPr>
                <w:rFonts w:asciiTheme="minorHAnsi" w:hAnsiTheme="minorHAnsi" w:cs="Times New Roman"/>
                <w:b/>
                <w:color w:val="806000"/>
                <w:sz w:val="28"/>
                <w:lang w:val="en-GB"/>
              </w:rPr>
              <w:t>2024</w:t>
            </w:r>
          </w:p>
        </w:tc>
      </w:tr>
      <w:tr w:rsidR="0041290F" w:rsidRPr="009238B5" w14:paraId="2CF62A5A" w14:textId="77777777" w:rsidTr="00A15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878" w:type="pct"/>
            <w:shd w:val="clear" w:color="auto" w:fill="FFC000"/>
            <w:vAlign w:val="center"/>
          </w:tcPr>
          <w:p w14:paraId="3E01E5C4" w14:textId="16D5DDD1" w:rsidR="0041290F" w:rsidRPr="009238B5" w:rsidRDefault="006B57CE" w:rsidP="00ED53F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en-GB"/>
              </w:rPr>
            </w:pPr>
            <w:bookmarkStart w:id="0" w:name="_Hlk162460675"/>
            <w:r>
              <w:rPr>
                <w:rFonts w:asciiTheme="minorHAnsi" w:eastAsia="Calibri" w:hAnsiTheme="minorHAnsi" w:cs="Times New Roman"/>
                <w:bCs/>
                <w:sz w:val="22"/>
                <w:lang w:val="en-GB"/>
              </w:rPr>
              <w:t>At will</w:t>
            </w:r>
          </w:p>
        </w:tc>
        <w:tc>
          <w:tcPr>
            <w:tcW w:w="4122" w:type="pct"/>
            <w:gridSpan w:val="2"/>
            <w:shd w:val="clear" w:color="auto" w:fill="auto"/>
          </w:tcPr>
          <w:p w14:paraId="69D86060" w14:textId="28E614CD" w:rsidR="0041290F" w:rsidRPr="009238B5" w:rsidRDefault="0041290F" w:rsidP="00E40E5A">
            <w:pPr>
              <w:spacing w:line="240" w:lineRule="auto"/>
              <w:rPr>
                <w:rFonts w:asciiTheme="minorHAnsi" w:eastAsia="Calibri" w:hAnsiTheme="minorHAnsi" w:cs="Times New Roman"/>
                <w:bCs/>
                <w:sz w:val="22"/>
                <w:lang w:val="en-GB"/>
              </w:rPr>
            </w:pPr>
            <w:r w:rsidRPr="009238B5">
              <w:rPr>
                <w:rFonts w:asciiTheme="minorHAnsi" w:eastAsia="Calibri" w:hAnsiTheme="minorHAnsi" w:cs="Times New Roman"/>
                <w:sz w:val="22"/>
                <w:lang w:val="en-GB"/>
              </w:rPr>
              <w:t xml:space="preserve">Arrival of the participants </w:t>
            </w:r>
            <w:r>
              <w:rPr>
                <w:rFonts w:asciiTheme="minorHAnsi" w:eastAsia="Calibri" w:hAnsiTheme="minorHAnsi" w:cs="Times New Roman"/>
                <w:sz w:val="22"/>
                <w:lang w:val="en-GB"/>
              </w:rPr>
              <w:t>from RS and BD</w:t>
            </w:r>
          </w:p>
        </w:tc>
      </w:tr>
      <w:tr w:rsidR="0004461F" w:rsidRPr="009238B5" w14:paraId="5C1CA060" w14:textId="77777777" w:rsidTr="00A15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78" w:type="pct"/>
            <w:shd w:val="clear" w:color="auto" w:fill="FFC000"/>
            <w:vAlign w:val="center"/>
          </w:tcPr>
          <w:p w14:paraId="66223222" w14:textId="006CE821" w:rsidR="0004461F" w:rsidRPr="009238B5" w:rsidRDefault="0004461F" w:rsidP="0004461F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en-GB"/>
              </w:rPr>
            </w:pPr>
            <w:r w:rsidRPr="009238B5">
              <w:rPr>
                <w:rFonts w:asciiTheme="minorHAnsi" w:eastAsia="Calibri" w:hAnsiTheme="minorHAnsi" w:cs="Times New Roman"/>
                <w:sz w:val="22"/>
                <w:lang w:val="en-GB"/>
              </w:rPr>
              <w:t>19:00</w:t>
            </w:r>
          </w:p>
        </w:tc>
        <w:tc>
          <w:tcPr>
            <w:tcW w:w="4122" w:type="pct"/>
            <w:gridSpan w:val="2"/>
            <w:shd w:val="clear" w:color="auto" w:fill="auto"/>
          </w:tcPr>
          <w:p w14:paraId="48EA35BE" w14:textId="1E971940" w:rsidR="0004461F" w:rsidRPr="00C12FDC" w:rsidRDefault="0004461F" w:rsidP="0004461F">
            <w:pPr>
              <w:spacing w:line="240" w:lineRule="auto"/>
              <w:jc w:val="left"/>
              <w:rPr>
                <w:rFonts w:asciiTheme="minorHAnsi" w:eastAsia="Calibri" w:hAnsiTheme="minorHAnsi" w:cs="Times New Roman"/>
                <w:b/>
                <w:bCs/>
                <w:i/>
                <w:sz w:val="22"/>
                <w:lang w:val="en-GB"/>
              </w:rPr>
            </w:pPr>
            <w:r>
              <w:rPr>
                <w:rFonts w:asciiTheme="minorHAnsi" w:eastAsia="Calibri" w:hAnsiTheme="minorHAnsi" w:cs="Times New Roman"/>
                <w:sz w:val="22"/>
                <w:lang w:val="en-GB"/>
              </w:rPr>
              <w:t>Dinner for the participants accommodated at the hotel</w:t>
            </w:r>
          </w:p>
        </w:tc>
      </w:tr>
      <w:bookmarkEnd w:id="0"/>
      <w:tr w:rsidR="00C12FDC" w:rsidRPr="009238B5" w14:paraId="48336FBF" w14:textId="77777777" w:rsidTr="00A1547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E599"/>
          </w:tcPr>
          <w:p w14:paraId="583018C7" w14:textId="4C762CAD" w:rsidR="00C12FDC" w:rsidRPr="009238B5" w:rsidRDefault="00FE2C81" w:rsidP="00805044">
            <w:pPr>
              <w:jc w:val="center"/>
              <w:rPr>
                <w:rFonts w:asciiTheme="minorHAnsi" w:hAnsiTheme="minorHAnsi" w:cs="Times New Roman"/>
                <w:b/>
                <w:color w:val="806000"/>
                <w:sz w:val="22"/>
                <w:lang w:val="en-GB"/>
              </w:rPr>
            </w:pPr>
            <w:r>
              <w:rPr>
                <w:rFonts w:asciiTheme="minorHAnsi" w:hAnsiTheme="minorHAnsi" w:cs="Times New Roman"/>
                <w:b/>
                <w:color w:val="806000"/>
                <w:sz w:val="28"/>
                <w:lang w:val="en-GB"/>
              </w:rPr>
              <w:t>May 1</w:t>
            </w:r>
            <w:r w:rsidR="00092CEC">
              <w:rPr>
                <w:rFonts w:asciiTheme="minorHAnsi" w:hAnsiTheme="minorHAnsi" w:cs="Times New Roman"/>
                <w:b/>
                <w:color w:val="806000"/>
                <w:sz w:val="28"/>
                <w:lang w:val="en-GB"/>
              </w:rPr>
              <w:t>5</w:t>
            </w:r>
            <w:r w:rsidR="001D1759" w:rsidRPr="001D1759">
              <w:rPr>
                <w:rFonts w:asciiTheme="minorHAnsi" w:hAnsiTheme="minorHAnsi" w:cs="Times New Roman"/>
                <w:b/>
                <w:color w:val="806000"/>
                <w:sz w:val="28"/>
                <w:vertAlign w:val="superscript"/>
                <w:lang w:val="en-GB"/>
              </w:rPr>
              <w:t>th</w:t>
            </w:r>
            <w:r w:rsidR="001D1759">
              <w:rPr>
                <w:rFonts w:asciiTheme="minorHAnsi" w:hAnsiTheme="minorHAnsi" w:cs="Times New Roman"/>
                <w:b/>
                <w:color w:val="806000"/>
                <w:sz w:val="28"/>
                <w:lang w:val="en-GB"/>
              </w:rPr>
              <w:t xml:space="preserve"> </w:t>
            </w:r>
            <w:r w:rsidR="00C12FDC" w:rsidRPr="00C12FDC">
              <w:rPr>
                <w:rFonts w:asciiTheme="minorHAnsi" w:hAnsiTheme="minorHAnsi" w:cs="Times New Roman"/>
                <w:b/>
                <w:color w:val="806000"/>
                <w:sz w:val="28"/>
                <w:lang w:val="en-GB"/>
              </w:rPr>
              <w:t>2024</w:t>
            </w:r>
          </w:p>
        </w:tc>
      </w:tr>
      <w:tr w:rsidR="00092CEC" w:rsidRPr="009238B5" w14:paraId="4BA04A8E" w14:textId="77777777" w:rsidTr="00A15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878" w:type="pct"/>
            <w:shd w:val="clear" w:color="auto" w:fill="FFC000"/>
            <w:vAlign w:val="center"/>
          </w:tcPr>
          <w:p w14:paraId="3CFF9C41" w14:textId="4E88D1E8" w:rsidR="00092CEC" w:rsidRPr="009238B5" w:rsidRDefault="00092CEC" w:rsidP="0015226D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en-GB"/>
              </w:rPr>
            </w:pPr>
          </w:p>
        </w:tc>
        <w:tc>
          <w:tcPr>
            <w:tcW w:w="4122" w:type="pct"/>
            <w:gridSpan w:val="2"/>
            <w:shd w:val="clear" w:color="auto" w:fill="auto"/>
          </w:tcPr>
          <w:p w14:paraId="351A439A" w14:textId="07CF1A7D" w:rsidR="00092CEC" w:rsidRPr="009238B5" w:rsidRDefault="00092CEC" w:rsidP="0015226D">
            <w:pPr>
              <w:spacing w:line="240" w:lineRule="auto"/>
              <w:rPr>
                <w:rFonts w:asciiTheme="minorHAnsi" w:eastAsia="Calibri" w:hAnsiTheme="minorHAnsi" w:cs="Times New Roman"/>
                <w:bCs/>
                <w:sz w:val="22"/>
                <w:lang w:val="en-GB"/>
              </w:rPr>
            </w:pPr>
            <w:r>
              <w:rPr>
                <w:rFonts w:asciiTheme="minorHAnsi" w:eastAsia="Calibri" w:hAnsiTheme="minorHAnsi" w:cs="Times New Roman"/>
                <w:sz w:val="22"/>
                <w:lang w:val="en-GB"/>
              </w:rPr>
              <w:t>Breakfast</w:t>
            </w:r>
            <w:r w:rsidR="0004461F">
              <w:rPr>
                <w:rFonts w:asciiTheme="minorHAnsi" w:eastAsia="Calibri" w:hAnsiTheme="minorHAnsi" w:cs="Times New Roman"/>
                <w:sz w:val="22"/>
                <w:lang w:val="en-GB"/>
              </w:rPr>
              <w:t xml:space="preserve"> for the participants accommodated at the hotel</w:t>
            </w:r>
          </w:p>
        </w:tc>
      </w:tr>
      <w:tr w:rsidR="00861EA5" w:rsidRPr="009238B5" w14:paraId="3975C2D9" w14:textId="77777777" w:rsidTr="00A15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878" w:type="pct"/>
            <w:shd w:val="clear" w:color="auto" w:fill="FFC000"/>
            <w:vAlign w:val="center"/>
          </w:tcPr>
          <w:p w14:paraId="5FD9B3EE" w14:textId="6ACB607A" w:rsidR="00861EA5" w:rsidRPr="009238B5" w:rsidRDefault="00861EA5" w:rsidP="00861EA5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en-GB"/>
              </w:rPr>
            </w:pP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09: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3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0-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10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0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0</w:t>
            </w:r>
          </w:p>
        </w:tc>
        <w:tc>
          <w:tcPr>
            <w:tcW w:w="4122" w:type="pct"/>
            <w:gridSpan w:val="2"/>
            <w:shd w:val="clear" w:color="auto" w:fill="auto"/>
          </w:tcPr>
          <w:p w14:paraId="3DD89916" w14:textId="73419264" w:rsidR="00861EA5" w:rsidRDefault="00861EA5" w:rsidP="00861EA5">
            <w:pPr>
              <w:spacing w:line="240" w:lineRule="auto"/>
              <w:rPr>
                <w:rFonts w:asciiTheme="minorHAnsi" w:eastAsia="Calibri" w:hAnsiTheme="minorHAnsi" w:cs="Times New Roman"/>
                <w:sz w:val="22"/>
                <w:lang w:val="en-GB"/>
              </w:rPr>
            </w:pPr>
            <w:r>
              <w:rPr>
                <w:rFonts w:asciiTheme="minorHAnsi" w:eastAsia="Calibri" w:hAnsiTheme="minorHAnsi" w:cs="Times New Roman"/>
                <w:sz w:val="22"/>
                <w:lang w:val="en-GB"/>
              </w:rPr>
              <w:t>Registration of the participants</w:t>
            </w:r>
          </w:p>
        </w:tc>
      </w:tr>
      <w:tr w:rsidR="00861EA5" w:rsidRPr="009238B5" w14:paraId="63400708" w14:textId="77777777" w:rsidTr="00A15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878" w:type="pct"/>
            <w:shd w:val="clear" w:color="auto" w:fill="FFC000"/>
            <w:vAlign w:val="center"/>
          </w:tcPr>
          <w:p w14:paraId="4F87430B" w14:textId="3691D2E6" w:rsidR="00861EA5" w:rsidRDefault="00861EA5" w:rsidP="00861EA5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en-GB"/>
              </w:rPr>
            </w:pP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10:00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-10:30</w:t>
            </w:r>
          </w:p>
        </w:tc>
        <w:tc>
          <w:tcPr>
            <w:tcW w:w="4122" w:type="pct"/>
            <w:gridSpan w:val="2"/>
            <w:shd w:val="clear" w:color="auto" w:fill="auto"/>
          </w:tcPr>
          <w:p w14:paraId="1323E620" w14:textId="7807434B" w:rsidR="00861EA5" w:rsidRDefault="00861EA5" w:rsidP="00861EA5">
            <w:pPr>
              <w:spacing w:line="240" w:lineRule="auto"/>
              <w:rPr>
                <w:rFonts w:asciiTheme="minorHAnsi" w:eastAsia="Calibri" w:hAnsiTheme="minorHAnsi" w:cs="Times New Roman"/>
                <w:sz w:val="22"/>
                <w:lang w:val="en-GB"/>
              </w:rPr>
            </w:pPr>
            <w:r>
              <w:rPr>
                <w:rFonts w:asciiTheme="minorHAnsi" w:eastAsia="Calibri" w:hAnsiTheme="minorHAnsi" w:cs="Times New Roman"/>
                <w:sz w:val="22"/>
                <w:lang w:val="en-GB"/>
              </w:rPr>
              <w:t>Welcome address by the PAR Coordinators and EU4PAR TL in a plenary session</w:t>
            </w:r>
          </w:p>
        </w:tc>
      </w:tr>
      <w:tr w:rsidR="00861EA5" w:rsidRPr="009238B5" w14:paraId="6F0438E8" w14:textId="77777777" w:rsidTr="00A15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878" w:type="pct"/>
            <w:shd w:val="clear" w:color="auto" w:fill="FFC000"/>
            <w:vAlign w:val="center"/>
          </w:tcPr>
          <w:p w14:paraId="08358913" w14:textId="2CC3C6EE" w:rsidR="00861EA5" w:rsidRDefault="00861EA5" w:rsidP="00861EA5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en-GB"/>
              </w:rPr>
            </w:pP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10: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40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-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12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:30</w:t>
            </w:r>
          </w:p>
        </w:tc>
        <w:tc>
          <w:tcPr>
            <w:tcW w:w="4122" w:type="pct"/>
            <w:gridSpan w:val="2"/>
            <w:shd w:val="clear" w:color="auto" w:fill="auto"/>
          </w:tcPr>
          <w:p w14:paraId="08D85A13" w14:textId="3AE800C4" w:rsidR="00861EA5" w:rsidRDefault="00861EA5" w:rsidP="00861EA5">
            <w:pPr>
              <w:spacing w:line="240" w:lineRule="auto"/>
              <w:rPr>
                <w:rFonts w:asciiTheme="minorHAnsi" w:eastAsia="Calibri" w:hAnsiTheme="minorHAnsi" w:cs="Times New Roman"/>
                <w:sz w:val="22"/>
                <w:lang w:val="en-GB"/>
              </w:rPr>
            </w:pPr>
            <w:r>
              <w:rPr>
                <w:rFonts w:asciiTheme="minorHAnsi" w:eastAsia="Calibri" w:hAnsiTheme="minorHAnsi" w:cs="Times New Roman"/>
                <w:sz w:val="22"/>
                <w:lang w:val="en-GB"/>
              </w:rPr>
              <w:t>First round of consultations – separate sessions of the supervisory teams</w:t>
            </w:r>
          </w:p>
        </w:tc>
      </w:tr>
      <w:tr w:rsidR="00861EA5" w:rsidRPr="009238B5" w14:paraId="1C31B408" w14:textId="77777777" w:rsidTr="00A15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878" w:type="pct"/>
            <w:shd w:val="clear" w:color="auto" w:fill="FFC000"/>
            <w:vAlign w:val="center"/>
          </w:tcPr>
          <w:p w14:paraId="06A33DCB" w14:textId="158004D1" w:rsidR="00861EA5" w:rsidRDefault="00861EA5" w:rsidP="00861EA5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en-GB"/>
              </w:rPr>
            </w:pP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2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:30-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13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:00</w:t>
            </w:r>
          </w:p>
        </w:tc>
        <w:tc>
          <w:tcPr>
            <w:tcW w:w="4122" w:type="pct"/>
            <w:gridSpan w:val="2"/>
            <w:shd w:val="clear" w:color="auto" w:fill="auto"/>
          </w:tcPr>
          <w:p w14:paraId="3F863F28" w14:textId="5F401C1D" w:rsidR="00861EA5" w:rsidRDefault="00861EA5" w:rsidP="00861EA5">
            <w:pPr>
              <w:spacing w:line="240" w:lineRule="auto"/>
              <w:rPr>
                <w:rFonts w:asciiTheme="minorHAnsi" w:eastAsia="Calibri" w:hAnsiTheme="minorHAnsi" w:cs="Times New Roman"/>
                <w:sz w:val="22"/>
                <w:lang w:val="en-GB"/>
              </w:rPr>
            </w:pPr>
            <w:r>
              <w:rPr>
                <w:rFonts w:asciiTheme="minorHAnsi" w:eastAsia="Calibri" w:hAnsiTheme="minorHAnsi" w:cs="Times New Roman"/>
                <w:sz w:val="22"/>
                <w:lang w:val="en-GB"/>
              </w:rPr>
              <w:t>Coffee break</w:t>
            </w:r>
          </w:p>
        </w:tc>
      </w:tr>
      <w:tr w:rsidR="00861EA5" w:rsidRPr="009238B5" w14:paraId="44CD7AAF" w14:textId="77777777" w:rsidTr="00A15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878" w:type="pct"/>
            <w:shd w:val="clear" w:color="auto" w:fill="FFC000"/>
            <w:vAlign w:val="center"/>
          </w:tcPr>
          <w:p w14:paraId="4185D670" w14:textId="629CFE1B" w:rsidR="00861EA5" w:rsidRDefault="00861EA5" w:rsidP="00861EA5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en-GB"/>
              </w:rPr>
            </w:pP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3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:00-1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5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00</w:t>
            </w:r>
          </w:p>
        </w:tc>
        <w:tc>
          <w:tcPr>
            <w:tcW w:w="4122" w:type="pct"/>
            <w:gridSpan w:val="2"/>
            <w:shd w:val="clear" w:color="auto" w:fill="auto"/>
          </w:tcPr>
          <w:p w14:paraId="4680586F" w14:textId="450DD43A" w:rsidR="00861EA5" w:rsidRDefault="00861EA5" w:rsidP="00861EA5">
            <w:pPr>
              <w:spacing w:line="240" w:lineRule="auto"/>
              <w:rPr>
                <w:rFonts w:asciiTheme="minorHAnsi" w:eastAsia="Calibri" w:hAnsiTheme="minorHAnsi" w:cs="Times New Roman"/>
                <w:sz w:val="22"/>
                <w:lang w:val="en-GB"/>
              </w:rPr>
            </w:pPr>
            <w:r>
              <w:rPr>
                <w:rFonts w:asciiTheme="minorHAnsi" w:eastAsia="Calibri" w:hAnsiTheme="minorHAnsi" w:cs="Times New Roman"/>
                <w:sz w:val="22"/>
                <w:lang w:val="en-GB"/>
              </w:rPr>
              <w:t>Second round of consultations – separate sessions of the supervisory teams</w:t>
            </w:r>
          </w:p>
        </w:tc>
      </w:tr>
      <w:tr w:rsidR="00861EA5" w:rsidRPr="009238B5" w14:paraId="7964DF0D" w14:textId="77777777" w:rsidTr="00A15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878" w:type="pct"/>
            <w:shd w:val="clear" w:color="auto" w:fill="FFC000"/>
            <w:vAlign w:val="center"/>
          </w:tcPr>
          <w:p w14:paraId="1CA45713" w14:textId="4CCAA60A" w:rsidR="00861EA5" w:rsidRDefault="00861EA5" w:rsidP="00861EA5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en-GB"/>
              </w:rPr>
            </w:pP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5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:00</w:t>
            </w:r>
          </w:p>
        </w:tc>
        <w:tc>
          <w:tcPr>
            <w:tcW w:w="4122" w:type="pct"/>
            <w:gridSpan w:val="2"/>
            <w:shd w:val="clear" w:color="auto" w:fill="auto"/>
          </w:tcPr>
          <w:p w14:paraId="67AD2B59" w14:textId="67552B5E" w:rsidR="00861EA5" w:rsidRDefault="00861EA5" w:rsidP="00861EA5">
            <w:pPr>
              <w:spacing w:line="240" w:lineRule="auto"/>
              <w:rPr>
                <w:rFonts w:asciiTheme="minorHAnsi" w:eastAsia="Calibri" w:hAnsiTheme="minorHAnsi" w:cs="Times New Roman"/>
                <w:sz w:val="22"/>
                <w:lang w:val="en-GB"/>
              </w:rPr>
            </w:pPr>
            <w:r>
              <w:rPr>
                <w:rFonts w:asciiTheme="minorHAnsi" w:eastAsia="Calibri" w:hAnsiTheme="minorHAnsi" w:cs="Times New Roman"/>
                <w:sz w:val="22"/>
                <w:lang w:val="en-GB"/>
              </w:rPr>
              <w:t>Lunch break</w:t>
            </w:r>
            <w:r w:rsidR="004E538E">
              <w:rPr>
                <w:rFonts w:asciiTheme="minorHAnsi" w:eastAsia="Calibri" w:hAnsiTheme="minorHAnsi" w:cs="Times New Roman"/>
                <w:sz w:val="22"/>
                <w:lang w:val="en-GB"/>
              </w:rPr>
              <w:t xml:space="preserve"> for all participants</w:t>
            </w:r>
          </w:p>
        </w:tc>
      </w:tr>
      <w:tr w:rsidR="004E538E" w:rsidRPr="009238B5" w14:paraId="74A88A35" w14:textId="77777777" w:rsidTr="00A15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878" w:type="pct"/>
            <w:shd w:val="clear" w:color="auto" w:fill="FFC000"/>
            <w:vAlign w:val="center"/>
          </w:tcPr>
          <w:p w14:paraId="5D24DDEF" w14:textId="0CB7A009" w:rsidR="004E538E" w:rsidRPr="00FD07C8" w:rsidRDefault="004E538E" w:rsidP="004E538E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</w:pP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19:00</w:t>
            </w:r>
          </w:p>
        </w:tc>
        <w:tc>
          <w:tcPr>
            <w:tcW w:w="4122" w:type="pct"/>
            <w:gridSpan w:val="2"/>
            <w:shd w:val="clear" w:color="auto" w:fill="auto"/>
          </w:tcPr>
          <w:p w14:paraId="6A630AF7" w14:textId="2B39A40D" w:rsidR="004E538E" w:rsidRDefault="004E538E" w:rsidP="004E538E">
            <w:pPr>
              <w:spacing w:line="240" w:lineRule="auto"/>
              <w:rPr>
                <w:rFonts w:asciiTheme="minorHAnsi" w:eastAsia="Calibri" w:hAnsiTheme="minorHAnsi" w:cs="Times New Roman"/>
                <w:sz w:val="22"/>
                <w:lang w:val="en-GB"/>
              </w:rPr>
            </w:pPr>
            <w:r>
              <w:rPr>
                <w:rFonts w:asciiTheme="minorHAnsi" w:eastAsia="Calibri" w:hAnsiTheme="minorHAnsi" w:cs="Times New Roman"/>
                <w:sz w:val="22"/>
                <w:lang w:val="en-GB"/>
              </w:rPr>
              <w:t>Dinner for the participants accommodated at the hotel</w:t>
            </w:r>
          </w:p>
        </w:tc>
      </w:tr>
      <w:tr w:rsidR="00FE2C81" w:rsidRPr="009238B5" w14:paraId="1153AEAF" w14:textId="77777777" w:rsidTr="00A1547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E599"/>
          </w:tcPr>
          <w:p w14:paraId="17E3983A" w14:textId="2C0CB101" w:rsidR="00FE2C81" w:rsidRPr="009238B5" w:rsidRDefault="00FE2C81" w:rsidP="009E03B1">
            <w:pPr>
              <w:jc w:val="center"/>
              <w:rPr>
                <w:rFonts w:asciiTheme="minorHAnsi" w:hAnsiTheme="minorHAnsi" w:cs="Times New Roman"/>
                <w:b/>
                <w:color w:val="806000"/>
                <w:sz w:val="22"/>
                <w:lang w:val="en-GB"/>
              </w:rPr>
            </w:pPr>
            <w:r>
              <w:rPr>
                <w:rFonts w:asciiTheme="minorHAnsi" w:hAnsiTheme="minorHAnsi" w:cs="Times New Roman"/>
                <w:b/>
                <w:color w:val="806000"/>
                <w:sz w:val="28"/>
                <w:lang w:val="en-GB"/>
              </w:rPr>
              <w:t>May 16</w:t>
            </w:r>
            <w:r w:rsidRPr="001D1759">
              <w:rPr>
                <w:rFonts w:asciiTheme="minorHAnsi" w:hAnsiTheme="minorHAnsi" w:cs="Times New Roman"/>
                <w:b/>
                <w:color w:val="806000"/>
                <w:sz w:val="28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Times New Roman"/>
                <w:b/>
                <w:color w:val="806000"/>
                <w:sz w:val="28"/>
                <w:lang w:val="en-GB"/>
              </w:rPr>
              <w:t xml:space="preserve"> </w:t>
            </w:r>
            <w:r w:rsidRPr="00C12FDC">
              <w:rPr>
                <w:rFonts w:asciiTheme="minorHAnsi" w:hAnsiTheme="minorHAnsi" w:cs="Times New Roman"/>
                <w:b/>
                <w:color w:val="806000"/>
                <w:sz w:val="28"/>
                <w:lang w:val="en-GB"/>
              </w:rPr>
              <w:t>2024</w:t>
            </w:r>
          </w:p>
        </w:tc>
      </w:tr>
      <w:tr w:rsidR="00105162" w:rsidRPr="009238B5" w14:paraId="654980B2" w14:textId="77777777" w:rsidTr="00A15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878" w:type="pct"/>
            <w:shd w:val="clear" w:color="auto" w:fill="FFC000"/>
            <w:vAlign w:val="center"/>
          </w:tcPr>
          <w:p w14:paraId="228AB159" w14:textId="77777777" w:rsidR="00105162" w:rsidRDefault="00105162" w:rsidP="00105162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</w:pPr>
          </w:p>
        </w:tc>
        <w:tc>
          <w:tcPr>
            <w:tcW w:w="4122" w:type="pct"/>
            <w:gridSpan w:val="2"/>
            <w:shd w:val="clear" w:color="auto" w:fill="auto"/>
          </w:tcPr>
          <w:p w14:paraId="3DC2627F" w14:textId="48B1A8F6" w:rsidR="00105162" w:rsidRDefault="00105162" w:rsidP="00105162">
            <w:pPr>
              <w:spacing w:line="240" w:lineRule="auto"/>
              <w:rPr>
                <w:rFonts w:asciiTheme="minorHAnsi" w:eastAsia="Calibri" w:hAnsiTheme="minorHAnsi" w:cs="Times New Roman"/>
                <w:sz w:val="22"/>
                <w:lang w:val="en-GB"/>
              </w:rPr>
            </w:pPr>
            <w:r>
              <w:rPr>
                <w:rFonts w:asciiTheme="minorHAnsi" w:eastAsia="Calibri" w:hAnsiTheme="minorHAnsi" w:cs="Times New Roman"/>
                <w:sz w:val="22"/>
                <w:lang w:val="en-GB"/>
              </w:rPr>
              <w:t>Breakfast for the participants accommodated at the hotel</w:t>
            </w:r>
          </w:p>
        </w:tc>
      </w:tr>
      <w:tr w:rsidR="00105162" w:rsidRPr="009238B5" w14:paraId="1BCDCDD4" w14:textId="77777777" w:rsidTr="00A15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878" w:type="pct"/>
            <w:shd w:val="clear" w:color="auto" w:fill="FFC000"/>
            <w:vAlign w:val="center"/>
          </w:tcPr>
          <w:p w14:paraId="48DCABF8" w14:textId="6319D3A0" w:rsidR="00105162" w:rsidRDefault="00105162" w:rsidP="00105162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en-GB"/>
              </w:rPr>
            </w:pP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09: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3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0-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11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30</w:t>
            </w:r>
          </w:p>
        </w:tc>
        <w:tc>
          <w:tcPr>
            <w:tcW w:w="4122" w:type="pct"/>
            <w:gridSpan w:val="2"/>
            <w:shd w:val="clear" w:color="auto" w:fill="auto"/>
          </w:tcPr>
          <w:p w14:paraId="54BE18E4" w14:textId="59B0E449" w:rsidR="00105162" w:rsidRDefault="00105162" w:rsidP="00105162">
            <w:pPr>
              <w:spacing w:line="240" w:lineRule="auto"/>
              <w:rPr>
                <w:rFonts w:asciiTheme="minorHAnsi" w:eastAsia="Calibri" w:hAnsiTheme="minorHAnsi" w:cs="Times New Roman"/>
                <w:sz w:val="22"/>
                <w:lang w:val="en-GB"/>
              </w:rPr>
            </w:pPr>
            <w:r>
              <w:rPr>
                <w:rFonts w:asciiTheme="minorHAnsi" w:eastAsia="Calibri" w:hAnsiTheme="minorHAnsi" w:cs="Times New Roman"/>
                <w:sz w:val="22"/>
                <w:lang w:val="en-GB"/>
              </w:rPr>
              <w:t>Third round of the consultations - separate sessions of the supervisory teams</w:t>
            </w:r>
          </w:p>
        </w:tc>
      </w:tr>
      <w:tr w:rsidR="00BE71BC" w:rsidRPr="009238B5" w14:paraId="6985F3FC" w14:textId="77777777" w:rsidTr="00A15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878" w:type="pct"/>
            <w:shd w:val="clear" w:color="auto" w:fill="FFC000"/>
            <w:vAlign w:val="center"/>
          </w:tcPr>
          <w:p w14:paraId="5B5B6838" w14:textId="70D89363" w:rsidR="00BE71BC" w:rsidRDefault="00BE71BC" w:rsidP="00BE71BC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en-GB"/>
              </w:rPr>
            </w:pP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:30-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12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:00</w:t>
            </w:r>
          </w:p>
        </w:tc>
        <w:tc>
          <w:tcPr>
            <w:tcW w:w="4122" w:type="pct"/>
            <w:gridSpan w:val="2"/>
            <w:shd w:val="clear" w:color="auto" w:fill="auto"/>
          </w:tcPr>
          <w:p w14:paraId="5CBA135E" w14:textId="3D531E95" w:rsidR="00BE71BC" w:rsidRDefault="00BE71BC" w:rsidP="00BE71BC">
            <w:pPr>
              <w:spacing w:line="240" w:lineRule="auto"/>
              <w:rPr>
                <w:rFonts w:asciiTheme="minorHAnsi" w:eastAsia="Calibri" w:hAnsiTheme="minorHAnsi" w:cs="Times New Roman"/>
                <w:sz w:val="22"/>
                <w:lang w:val="en-GB"/>
              </w:rPr>
            </w:pPr>
            <w:r>
              <w:rPr>
                <w:rFonts w:asciiTheme="minorHAnsi" w:eastAsia="Calibri" w:hAnsiTheme="minorHAnsi" w:cs="Times New Roman"/>
                <w:sz w:val="22"/>
                <w:lang w:val="en-GB"/>
              </w:rPr>
              <w:t>Coffee break</w:t>
            </w:r>
          </w:p>
        </w:tc>
      </w:tr>
      <w:tr w:rsidR="00105162" w:rsidRPr="009238B5" w14:paraId="368CF677" w14:textId="77777777" w:rsidTr="00A15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878" w:type="pct"/>
            <w:shd w:val="clear" w:color="auto" w:fill="FFC000"/>
            <w:vAlign w:val="center"/>
          </w:tcPr>
          <w:p w14:paraId="120F2677" w14:textId="3F9B3D3E" w:rsidR="00105162" w:rsidRDefault="00105162" w:rsidP="00105162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en-GB"/>
              </w:rPr>
            </w:pP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2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:00-1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3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30</w:t>
            </w:r>
          </w:p>
        </w:tc>
        <w:tc>
          <w:tcPr>
            <w:tcW w:w="4122" w:type="pct"/>
            <w:gridSpan w:val="2"/>
            <w:shd w:val="clear" w:color="auto" w:fill="auto"/>
          </w:tcPr>
          <w:p w14:paraId="6A43652A" w14:textId="2FC9A804" w:rsidR="00105162" w:rsidRDefault="00BE71BC" w:rsidP="00105162">
            <w:pPr>
              <w:spacing w:line="240" w:lineRule="auto"/>
              <w:rPr>
                <w:rFonts w:asciiTheme="minorHAnsi" w:eastAsia="Calibri" w:hAnsiTheme="minorHAnsi" w:cs="Times New Roman"/>
                <w:sz w:val="22"/>
                <w:lang w:val="en-GB"/>
              </w:rPr>
            </w:pPr>
            <w:r>
              <w:rPr>
                <w:rFonts w:asciiTheme="minorHAnsi" w:eastAsia="Calibri" w:hAnsiTheme="minorHAnsi" w:cs="Times New Roman"/>
                <w:sz w:val="22"/>
                <w:lang w:val="en-GB"/>
              </w:rPr>
              <w:t>W</w:t>
            </w:r>
            <w:r w:rsidR="00DB766D">
              <w:rPr>
                <w:rFonts w:asciiTheme="minorHAnsi" w:eastAsia="Calibri" w:hAnsiTheme="minorHAnsi" w:cs="Times New Roman"/>
                <w:sz w:val="22"/>
                <w:lang w:val="en-GB"/>
              </w:rPr>
              <w:t>rap up</w:t>
            </w:r>
            <w:r>
              <w:rPr>
                <w:rFonts w:asciiTheme="minorHAnsi" w:eastAsia="Calibri" w:hAnsiTheme="minorHAnsi" w:cs="Times New Roman"/>
                <w:sz w:val="22"/>
                <w:lang w:val="en-GB"/>
              </w:rPr>
              <w:t xml:space="preserve"> and c</w:t>
            </w:r>
            <w:r w:rsidR="00DB766D">
              <w:rPr>
                <w:rFonts w:asciiTheme="minorHAnsi" w:eastAsia="Calibri" w:hAnsiTheme="minorHAnsi" w:cs="Times New Roman"/>
                <w:sz w:val="22"/>
                <w:lang w:val="en-GB"/>
              </w:rPr>
              <w:t>losing address in a plenary session</w:t>
            </w:r>
          </w:p>
        </w:tc>
      </w:tr>
      <w:tr w:rsidR="00DB766D" w:rsidRPr="009238B5" w14:paraId="55876DBB" w14:textId="77777777" w:rsidTr="00A15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878" w:type="pct"/>
            <w:shd w:val="clear" w:color="auto" w:fill="FFC000"/>
            <w:vAlign w:val="center"/>
          </w:tcPr>
          <w:p w14:paraId="219349B0" w14:textId="41894C2A" w:rsidR="00DB766D" w:rsidRDefault="00DB766D" w:rsidP="00DB766D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en-GB"/>
              </w:rPr>
            </w:pP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13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3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0</w:t>
            </w:r>
          </w:p>
        </w:tc>
        <w:tc>
          <w:tcPr>
            <w:tcW w:w="4122" w:type="pct"/>
            <w:gridSpan w:val="2"/>
            <w:shd w:val="clear" w:color="auto" w:fill="auto"/>
          </w:tcPr>
          <w:p w14:paraId="2A7E9784" w14:textId="5EE98297" w:rsidR="00DB766D" w:rsidRDefault="00DB766D" w:rsidP="00DB766D">
            <w:pPr>
              <w:spacing w:line="240" w:lineRule="auto"/>
              <w:rPr>
                <w:rFonts w:asciiTheme="minorHAnsi" w:eastAsia="Calibri" w:hAnsiTheme="minorHAnsi" w:cs="Times New Roman"/>
                <w:sz w:val="22"/>
                <w:lang w:val="en-GB"/>
              </w:rPr>
            </w:pPr>
            <w:r>
              <w:rPr>
                <w:rFonts w:asciiTheme="minorHAnsi" w:eastAsia="Calibri" w:hAnsiTheme="minorHAnsi" w:cs="Times New Roman"/>
                <w:sz w:val="22"/>
                <w:lang w:val="en-GB"/>
              </w:rPr>
              <w:t>Lunch break for all participants and check out</w:t>
            </w:r>
          </w:p>
        </w:tc>
      </w:tr>
    </w:tbl>
    <w:p w14:paraId="3535FC56" w14:textId="6C1F7F2F" w:rsidR="00ED53F7" w:rsidRPr="00C82172" w:rsidRDefault="00ED53F7" w:rsidP="00C82172">
      <w:pPr>
        <w:spacing w:line="240" w:lineRule="auto"/>
        <w:rPr>
          <w:rFonts w:asciiTheme="minorHAnsi" w:hAnsiTheme="minorHAnsi" w:cstheme="minorHAnsi"/>
        </w:rPr>
      </w:pPr>
    </w:p>
    <w:sectPr w:rsidR="00ED53F7" w:rsidRPr="00C82172" w:rsidSect="00C129CE">
      <w:headerReference w:type="default" r:id="rId11"/>
      <w:footerReference w:type="even" r:id="rId12"/>
      <w:footerReference w:type="default" r:id="rId13"/>
      <w:pgSz w:w="11906" w:h="16838" w:code="9"/>
      <w:pgMar w:top="567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CB3B" w14:textId="77777777" w:rsidR="00C129CE" w:rsidRDefault="00C129CE">
      <w:r>
        <w:separator/>
      </w:r>
    </w:p>
    <w:p w14:paraId="3EEB6003" w14:textId="77777777" w:rsidR="00C129CE" w:rsidRDefault="00C129CE"/>
  </w:endnote>
  <w:endnote w:type="continuationSeparator" w:id="0">
    <w:p w14:paraId="371D9F90" w14:textId="77777777" w:rsidR="00C129CE" w:rsidRDefault="00C129CE">
      <w:r>
        <w:continuationSeparator/>
      </w:r>
    </w:p>
    <w:p w14:paraId="067F20F9" w14:textId="77777777" w:rsidR="00C129CE" w:rsidRDefault="00C12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okU">
    <w:altName w:val="Courier New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7DDE" w14:textId="77777777" w:rsidR="007C7346" w:rsidRDefault="00675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73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37E6B" w14:textId="77777777" w:rsidR="007C7346" w:rsidRDefault="007C7346">
    <w:pPr>
      <w:pStyle w:val="Footer"/>
      <w:ind w:right="360"/>
    </w:pPr>
  </w:p>
  <w:p w14:paraId="4E65C7BB" w14:textId="77777777" w:rsidR="007C7346" w:rsidRDefault="007C73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8061" w14:textId="77777777" w:rsidR="007C7346" w:rsidRPr="005E31A8" w:rsidRDefault="007C7346" w:rsidP="005E31A8">
    <w:pPr>
      <w:pStyle w:val="Footer"/>
      <w:tabs>
        <w:tab w:val="clear" w:pos="4153"/>
        <w:tab w:val="clear" w:pos="8306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5E65" w14:textId="77777777" w:rsidR="00C129CE" w:rsidRDefault="00C129CE">
      <w:r>
        <w:separator/>
      </w:r>
    </w:p>
    <w:p w14:paraId="2CD5FFD7" w14:textId="77777777" w:rsidR="00C129CE" w:rsidRDefault="00C129CE"/>
  </w:footnote>
  <w:footnote w:type="continuationSeparator" w:id="0">
    <w:p w14:paraId="1B928E48" w14:textId="77777777" w:rsidR="00C129CE" w:rsidRDefault="00C129CE">
      <w:r>
        <w:continuationSeparator/>
      </w:r>
    </w:p>
    <w:p w14:paraId="60691A60" w14:textId="77777777" w:rsidR="00C129CE" w:rsidRDefault="00C129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F7E3" w14:textId="77777777" w:rsidR="007C7346" w:rsidRDefault="007C73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clip_image001"/>
      </v:shape>
    </w:pict>
  </w:numPicBullet>
  <w:abstractNum w:abstractNumId="0" w15:restartNumberingAfterBreak="0">
    <w:nsid w:val="FFFFFF82"/>
    <w:multiLevelType w:val="singleLevel"/>
    <w:tmpl w:val="7498639E"/>
    <w:lvl w:ilvl="0">
      <w:start w:val="1"/>
      <w:numFmt w:val="bullet"/>
      <w:pStyle w:val="ListBullet3"/>
      <w:lvlText w:val="▫"/>
      <w:lvlJc w:val="left"/>
      <w:pPr>
        <w:tabs>
          <w:tab w:val="num" w:pos="1072"/>
        </w:tabs>
        <w:ind w:left="1072" w:hanging="358"/>
      </w:pPr>
      <w:rPr>
        <w:rFonts w:ascii="TimokU" w:hAnsi="TimokU" w:hint="default"/>
        <w:sz w:val="16"/>
      </w:rPr>
    </w:lvl>
  </w:abstractNum>
  <w:abstractNum w:abstractNumId="1" w15:restartNumberingAfterBreak="0">
    <w:nsid w:val="FFFFFF83"/>
    <w:multiLevelType w:val="singleLevel"/>
    <w:tmpl w:val="E31E8598"/>
    <w:lvl w:ilvl="0">
      <w:start w:val="1"/>
      <w:numFmt w:val="bullet"/>
      <w:pStyle w:val="ListBullet2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</w:abstractNum>
  <w:abstractNum w:abstractNumId="2" w15:restartNumberingAfterBreak="0">
    <w:nsid w:val="020235C6"/>
    <w:multiLevelType w:val="hybridMultilevel"/>
    <w:tmpl w:val="101E9A66"/>
    <w:lvl w:ilvl="0" w:tplc="55D43D7C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E2585"/>
    <w:multiLevelType w:val="hybridMultilevel"/>
    <w:tmpl w:val="451C8E4A"/>
    <w:lvl w:ilvl="0" w:tplc="4A900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E4F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615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ECB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0E5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2889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2E2F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6CE2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96B6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4A73171"/>
    <w:multiLevelType w:val="hybridMultilevel"/>
    <w:tmpl w:val="EAAC4A70"/>
    <w:lvl w:ilvl="0" w:tplc="B9CE94A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433EA"/>
    <w:multiLevelType w:val="multilevel"/>
    <w:tmpl w:val="AE08FE8A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ascii="Tahoma" w:hAnsi="Tahoma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6" w15:restartNumberingAfterBreak="0">
    <w:nsid w:val="05CE4DB0"/>
    <w:multiLevelType w:val="hybridMultilevel"/>
    <w:tmpl w:val="4086C108"/>
    <w:lvl w:ilvl="0" w:tplc="B9CE94A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A463E"/>
    <w:multiLevelType w:val="hybridMultilevel"/>
    <w:tmpl w:val="F7809A0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1378F"/>
    <w:multiLevelType w:val="hybridMultilevel"/>
    <w:tmpl w:val="3F44974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C6C5A"/>
    <w:multiLevelType w:val="hybridMultilevel"/>
    <w:tmpl w:val="2866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B08C8"/>
    <w:multiLevelType w:val="hybridMultilevel"/>
    <w:tmpl w:val="FE3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E541E"/>
    <w:multiLevelType w:val="hybridMultilevel"/>
    <w:tmpl w:val="A7423BE8"/>
    <w:lvl w:ilvl="0" w:tplc="2EA6E226">
      <w:start w:val="1"/>
      <w:numFmt w:val="bullet"/>
      <w:pStyle w:val="TableBullet2"/>
      <w:lvlText w:val="▫"/>
      <w:lvlJc w:val="left"/>
      <w:pPr>
        <w:tabs>
          <w:tab w:val="num" w:pos="714"/>
        </w:tabs>
        <w:ind w:left="714" w:hanging="357"/>
      </w:pPr>
      <w:rPr>
        <w:rFonts w:ascii="Tahoma" w:hAnsi="Tahoma" w:hint="default"/>
        <w:b w:val="0"/>
        <w:i w:val="0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A1B82"/>
    <w:multiLevelType w:val="hybridMultilevel"/>
    <w:tmpl w:val="D4FC4808"/>
    <w:lvl w:ilvl="0" w:tplc="78D0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D2B2E"/>
    <w:multiLevelType w:val="multilevel"/>
    <w:tmpl w:val="A80EC1EA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92"/>
        </w:tabs>
        <w:ind w:left="792" w:hanging="1152"/>
      </w:pPr>
      <w:rPr>
        <w:rFonts w:ascii="Tahoma" w:hAnsi="Tahoma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14" w15:restartNumberingAfterBreak="0">
    <w:nsid w:val="2FD95F60"/>
    <w:multiLevelType w:val="hybridMultilevel"/>
    <w:tmpl w:val="6C489CAE"/>
    <w:lvl w:ilvl="0" w:tplc="0368FF9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22AF7"/>
    <w:multiLevelType w:val="multilevel"/>
    <w:tmpl w:val="F8F43E0C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ascii="Tahoma" w:hAnsi="Tahoma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16" w15:restartNumberingAfterBreak="0">
    <w:nsid w:val="38067BC8"/>
    <w:multiLevelType w:val="hybridMultilevel"/>
    <w:tmpl w:val="17D230F6"/>
    <w:lvl w:ilvl="0" w:tplc="9C12E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A22F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DC2C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0D4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668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ECF1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C6D0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A12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4655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956682C"/>
    <w:multiLevelType w:val="hybridMultilevel"/>
    <w:tmpl w:val="7130E1E0"/>
    <w:lvl w:ilvl="0" w:tplc="55E817B0">
      <w:start w:val="1"/>
      <w:numFmt w:val="bullet"/>
      <w:pStyle w:val="TableBullet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F5ED7"/>
    <w:multiLevelType w:val="hybridMultilevel"/>
    <w:tmpl w:val="999C8DFE"/>
    <w:lvl w:ilvl="0" w:tplc="61DCC824">
      <w:numFmt w:val="bullet"/>
      <w:lvlText w:val="•"/>
      <w:lvlJc w:val="left"/>
      <w:pPr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44F72"/>
    <w:multiLevelType w:val="hybridMultilevel"/>
    <w:tmpl w:val="14C8A60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6E6395"/>
    <w:multiLevelType w:val="hybridMultilevel"/>
    <w:tmpl w:val="156C0CC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56782"/>
    <w:multiLevelType w:val="hybridMultilevel"/>
    <w:tmpl w:val="44C80468"/>
    <w:lvl w:ilvl="0" w:tplc="CDA6EA50">
      <w:start w:val="1"/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94E5B"/>
    <w:multiLevelType w:val="hybridMultilevel"/>
    <w:tmpl w:val="918873D2"/>
    <w:lvl w:ilvl="0" w:tplc="FFFFFFFF">
      <w:start w:val="1"/>
      <w:numFmt w:val="lowerLetter"/>
      <w:pStyle w:val="TableLista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32CC0"/>
    <w:multiLevelType w:val="hybridMultilevel"/>
    <w:tmpl w:val="DA163420"/>
    <w:lvl w:ilvl="0" w:tplc="1910D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62C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4409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2E8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21D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B2B1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4254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26B2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52AF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D90757"/>
    <w:multiLevelType w:val="hybridMultilevel"/>
    <w:tmpl w:val="7BE45018"/>
    <w:lvl w:ilvl="0" w:tplc="167627C6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C4468"/>
    <w:multiLevelType w:val="hybridMultilevel"/>
    <w:tmpl w:val="58D41BEC"/>
    <w:lvl w:ilvl="0" w:tplc="FB021CFC">
      <w:start w:val="1"/>
      <w:numFmt w:val="decimal"/>
      <w:pStyle w:val="TableList1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1C426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60D701A"/>
    <w:multiLevelType w:val="hybridMultilevel"/>
    <w:tmpl w:val="512C8746"/>
    <w:lvl w:ilvl="0" w:tplc="61DCC824">
      <w:numFmt w:val="bullet"/>
      <w:lvlText w:val="•"/>
      <w:lvlJc w:val="left"/>
      <w:pPr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328DF"/>
    <w:multiLevelType w:val="hybridMultilevel"/>
    <w:tmpl w:val="A1C0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E580E"/>
    <w:multiLevelType w:val="hybridMultilevel"/>
    <w:tmpl w:val="0090E272"/>
    <w:lvl w:ilvl="0" w:tplc="28989916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76A45"/>
    <w:multiLevelType w:val="multilevel"/>
    <w:tmpl w:val="51FA4742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ascii="Tahoma" w:hAnsi="Tahoma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31" w15:restartNumberingAfterBreak="0">
    <w:nsid w:val="677C5BFF"/>
    <w:multiLevelType w:val="hybridMultilevel"/>
    <w:tmpl w:val="EFF080DE"/>
    <w:lvl w:ilvl="0" w:tplc="89BA05EC">
      <w:start w:val="1"/>
      <w:numFmt w:val="bullet"/>
      <w:pStyle w:val="List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  <w:szCs w:val="16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D643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BD17589"/>
    <w:multiLevelType w:val="hybridMultilevel"/>
    <w:tmpl w:val="CEB4459E"/>
    <w:lvl w:ilvl="0" w:tplc="75F0072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40399"/>
    <w:multiLevelType w:val="multilevel"/>
    <w:tmpl w:val="4C629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F2B2114"/>
    <w:multiLevelType w:val="hybridMultilevel"/>
    <w:tmpl w:val="99F26206"/>
    <w:lvl w:ilvl="0" w:tplc="0368FF9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F5F3D"/>
    <w:multiLevelType w:val="hybridMultilevel"/>
    <w:tmpl w:val="30080FB0"/>
    <w:lvl w:ilvl="0" w:tplc="2B28E5B8">
      <w:start w:val="1"/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sz w:val="18"/>
        <w:szCs w:val="18"/>
      </w:rPr>
    </w:lvl>
    <w:lvl w:ilvl="1" w:tplc="D074930E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sz w:val="18"/>
        <w:szCs w:val="18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4820529">
    <w:abstractNumId w:val="13"/>
  </w:num>
  <w:num w:numId="2" w16cid:durableId="2098095706">
    <w:abstractNumId w:val="0"/>
  </w:num>
  <w:num w:numId="3" w16cid:durableId="968507863">
    <w:abstractNumId w:val="1"/>
  </w:num>
  <w:num w:numId="4" w16cid:durableId="1230648901">
    <w:abstractNumId w:val="29"/>
  </w:num>
  <w:num w:numId="5" w16cid:durableId="197746854">
    <w:abstractNumId w:val="31"/>
  </w:num>
  <w:num w:numId="6" w16cid:durableId="1552811404">
    <w:abstractNumId w:val="17"/>
  </w:num>
  <w:num w:numId="7" w16cid:durableId="1397821678">
    <w:abstractNumId w:val="11"/>
  </w:num>
  <w:num w:numId="8" w16cid:durableId="1773865584">
    <w:abstractNumId w:val="22"/>
  </w:num>
  <w:num w:numId="9" w16cid:durableId="711005435">
    <w:abstractNumId w:val="25"/>
  </w:num>
  <w:num w:numId="10" w16cid:durableId="1336617092">
    <w:abstractNumId w:val="25"/>
    <w:lvlOverride w:ilvl="0">
      <w:startOverride w:val="1"/>
    </w:lvlOverride>
  </w:num>
  <w:num w:numId="11" w16cid:durableId="264074491">
    <w:abstractNumId w:val="25"/>
    <w:lvlOverride w:ilvl="0">
      <w:startOverride w:val="1"/>
    </w:lvlOverride>
  </w:num>
  <w:num w:numId="12" w16cid:durableId="1664772880">
    <w:abstractNumId w:val="25"/>
    <w:lvlOverride w:ilvl="0">
      <w:startOverride w:val="1"/>
    </w:lvlOverride>
  </w:num>
  <w:num w:numId="13" w16cid:durableId="1531215604">
    <w:abstractNumId w:val="35"/>
  </w:num>
  <w:num w:numId="14" w16cid:durableId="625820642">
    <w:abstractNumId w:val="6"/>
  </w:num>
  <w:num w:numId="15" w16cid:durableId="1239055089">
    <w:abstractNumId w:val="4"/>
  </w:num>
  <w:num w:numId="16" w16cid:durableId="1075470609">
    <w:abstractNumId w:val="33"/>
  </w:num>
  <w:num w:numId="17" w16cid:durableId="675303445">
    <w:abstractNumId w:val="14"/>
  </w:num>
  <w:num w:numId="18" w16cid:durableId="149759925">
    <w:abstractNumId w:val="21"/>
  </w:num>
  <w:num w:numId="19" w16cid:durableId="179197809">
    <w:abstractNumId w:val="2"/>
  </w:num>
  <w:num w:numId="20" w16cid:durableId="1094743406">
    <w:abstractNumId w:val="36"/>
  </w:num>
  <w:num w:numId="21" w16cid:durableId="1322926101">
    <w:abstractNumId w:val="8"/>
  </w:num>
  <w:num w:numId="22" w16cid:durableId="1630477938">
    <w:abstractNumId w:val="3"/>
  </w:num>
  <w:num w:numId="23" w16cid:durableId="1677420661">
    <w:abstractNumId w:val="23"/>
  </w:num>
  <w:num w:numId="24" w16cid:durableId="102458489">
    <w:abstractNumId w:val="16"/>
  </w:num>
  <w:num w:numId="25" w16cid:durableId="538662802">
    <w:abstractNumId w:val="7"/>
  </w:num>
  <w:num w:numId="26" w16cid:durableId="513963413">
    <w:abstractNumId w:val="19"/>
  </w:num>
  <w:num w:numId="27" w16cid:durableId="1260603963">
    <w:abstractNumId w:val="15"/>
  </w:num>
  <w:num w:numId="28" w16cid:durableId="807478419">
    <w:abstractNumId w:val="30"/>
  </w:num>
  <w:num w:numId="29" w16cid:durableId="2063284023">
    <w:abstractNumId w:val="5"/>
  </w:num>
  <w:num w:numId="30" w16cid:durableId="1166018650">
    <w:abstractNumId w:val="24"/>
  </w:num>
  <w:num w:numId="31" w16cid:durableId="1929652375">
    <w:abstractNumId w:val="26"/>
  </w:num>
  <w:num w:numId="32" w16cid:durableId="2102022461">
    <w:abstractNumId w:val="32"/>
  </w:num>
  <w:num w:numId="33" w16cid:durableId="203565011">
    <w:abstractNumId w:val="34"/>
  </w:num>
  <w:num w:numId="34" w16cid:durableId="1301810827">
    <w:abstractNumId w:val="28"/>
  </w:num>
  <w:num w:numId="35" w16cid:durableId="622613829">
    <w:abstractNumId w:val="12"/>
  </w:num>
  <w:num w:numId="36" w16cid:durableId="525026041">
    <w:abstractNumId w:val="9"/>
  </w:num>
  <w:num w:numId="37" w16cid:durableId="1424574835">
    <w:abstractNumId w:val="18"/>
  </w:num>
  <w:num w:numId="38" w16cid:durableId="998658245">
    <w:abstractNumId w:val="27"/>
  </w:num>
  <w:num w:numId="39" w16cid:durableId="1491094085">
    <w:abstractNumId w:val="10"/>
  </w:num>
  <w:num w:numId="40" w16cid:durableId="20976246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99"/>
    <w:rsid w:val="00002F1E"/>
    <w:rsid w:val="000065E3"/>
    <w:rsid w:val="00007FF2"/>
    <w:rsid w:val="000109CD"/>
    <w:rsid w:val="00010AF5"/>
    <w:rsid w:val="00011CB0"/>
    <w:rsid w:val="00013594"/>
    <w:rsid w:val="0001427D"/>
    <w:rsid w:val="00015C48"/>
    <w:rsid w:val="00026804"/>
    <w:rsid w:val="00030337"/>
    <w:rsid w:val="0003108B"/>
    <w:rsid w:val="000330AD"/>
    <w:rsid w:val="000344FF"/>
    <w:rsid w:val="00036EB2"/>
    <w:rsid w:val="0004089D"/>
    <w:rsid w:val="0004461F"/>
    <w:rsid w:val="00053477"/>
    <w:rsid w:val="00053BD9"/>
    <w:rsid w:val="000556E5"/>
    <w:rsid w:val="00057966"/>
    <w:rsid w:val="00060260"/>
    <w:rsid w:val="000633E9"/>
    <w:rsid w:val="00063BD8"/>
    <w:rsid w:val="000640E7"/>
    <w:rsid w:val="0007659C"/>
    <w:rsid w:val="000775CD"/>
    <w:rsid w:val="000823DD"/>
    <w:rsid w:val="00082E04"/>
    <w:rsid w:val="00084BCF"/>
    <w:rsid w:val="00085B7A"/>
    <w:rsid w:val="00086AEC"/>
    <w:rsid w:val="00087326"/>
    <w:rsid w:val="0009166E"/>
    <w:rsid w:val="00092088"/>
    <w:rsid w:val="00092CEC"/>
    <w:rsid w:val="00097D13"/>
    <w:rsid w:val="000A4515"/>
    <w:rsid w:val="000A541C"/>
    <w:rsid w:val="000A637C"/>
    <w:rsid w:val="000A698C"/>
    <w:rsid w:val="000A79C5"/>
    <w:rsid w:val="000B78FE"/>
    <w:rsid w:val="000C1F47"/>
    <w:rsid w:val="000C26A1"/>
    <w:rsid w:val="000C2730"/>
    <w:rsid w:val="000C4774"/>
    <w:rsid w:val="000C533C"/>
    <w:rsid w:val="000C5969"/>
    <w:rsid w:val="000C614C"/>
    <w:rsid w:val="000D1969"/>
    <w:rsid w:val="000D467F"/>
    <w:rsid w:val="000D5D4F"/>
    <w:rsid w:val="000E2092"/>
    <w:rsid w:val="000E2398"/>
    <w:rsid w:val="000E5504"/>
    <w:rsid w:val="000E60EC"/>
    <w:rsid w:val="000F016B"/>
    <w:rsid w:val="000F04CD"/>
    <w:rsid w:val="000F08FC"/>
    <w:rsid w:val="000F0C2D"/>
    <w:rsid w:val="000F1E2F"/>
    <w:rsid w:val="000F5F69"/>
    <w:rsid w:val="0010451E"/>
    <w:rsid w:val="00105162"/>
    <w:rsid w:val="001074EA"/>
    <w:rsid w:val="001157FC"/>
    <w:rsid w:val="00116864"/>
    <w:rsid w:val="00116FB6"/>
    <w:rsid w:val="00117B9B"/>
    <w:rsid w:val="001202B8"/>
    <w:rsid w:val="00135D49"/>
    <w:rsid w:val="00152807"/>
    <w:rsid w:val="001578EA"/>
    <w:rsid w:val="001613DB"/>
    <w:rsid w:val="00162F8D"/>
    <w:rsid w:val="0017217C"/>
    <w:rsid w:val="001868C3"/>
    <w:rsid w:val="001902A3"/>
    <w:rsid w:val="0019653E"/>
    <w:rsid w:val="001A18F2"/>
    <w:rsid w:val="001A42F9"/>
    <w:rsid w:val="001A4AB0"/>
    <w:rsid w:val="001A5D98"/>
    <w:rsid w:val="001A6F23"/>
    <w:rsid w:val="001B2105"/>
    <w:rsid w:val="001C43F5"/>
    <w:rsid w:val="001C58B6"/>
    <w:rsid w:val="001C772C"/>
    <w:rsid w:val="001D0D39"/>
    <w:rsid w:val="001D1759"/>
    <w:rsid w:val="001D3B45"/>
    <w:rsid w:val="001D6264"/>
    <w:rsid w:val="001E266B"/>
    <w:rsid w:val="001E649A"/>
    <w:rsid w:val="001E67CA"/>
    <w:rsid w:val="001F186E"/>
    <w:rsid w:val="001F69E3"/>
    <w:rsid w:val="002046E1"/>
    <w:rsid w:val="00205DDA"/>
    <w:rsid w:val="00206C1E"/>
    <w:rsid w:val="00206D57"/>
    <w:rsid w:val="002111F4"/>
    <w:rsid w:val="00211A32"/>
    <w:rsid w:val="00214F3B"/>
    <w:rsid w:val="00216565"/>
    <w:rsid w:val="00217330"/>
    <w:rsid w:val="00221E9F"/>
    <w:rsid w:val="00225CF5"/>
    <w:rsid w:val="00234CC6"/>
    <w:rsid w:val="00235E16"/>
    <w:rsid w:val="002363CE"/>
    <w:rsid w:val="002369C4"/>
    <w:rsid w:val="0024091B"/>
    <w:rsid w:val="00242054"/>
    <w:rsid w:val="00242276"/>
    <w:rsid w:val="00252B5E"/>
    <w:rsid w:val="002536CB"/>
    <w:rsid w:val="0025562D"/>
    <w:rsid w:val="00257669"/>
    <w:rsid w:val="0026155B"/>
    <w:rsid w:val="00262208"/>
    <w:rsid w:val="00264CAF"/>
    <w:rsid w:val="00265DAB"/>
    <w:rsid w:val="00266109"/>
    <w:rsid w:val="00272CCA"/>
    <w:rsid w:val="00272DD7"/>
    <w:rsid w:val="00273D27"/>
    <w:rsid w:val="002750CC"/>
    <w:rsid w:val="00285C27"/>
    <w:rsid w:val="002909FA"/>
    <w:rsid w:val="00292D49"/>
    <w:rsid w:val="002932E7"/>
    <w:rsid w:val="002952A0"/>
    <w:rsid w:val="002969A6"/>
    <w:rsid w:val="00297141"/>
    <w:rsid w:val="002A0891"/>
    <w:rsid w:val="002A18A0"/>
    <w:rsid w:val="002A1B5B"/>
    <w:rsid w:val="002A5830"/>
    <w:rsid w:val="002A7039"/>
    <w:rsid w:val="002B67C1"/>
    <w:rsid w:val="002C5D38"/>
    <w:rsid w:val="002C65D5"/>
    <w:rsid w:val="002D69AB"/>
    <w:rsid w:val="002E0363"/>
    <w:rsid w:val="002E0FC3"/>
    <w:rsid w:val="002E5B0A"/>
    <w:rsid w:val="002F3BAB"/>
    <w:rsid w:val="002F4BA4"/>
    <w:rsid w:val="00301ED9"/>
    <w:rsid w:val="00302B5A"/>
    <w:rsid w:val="00307FC7"/>
    <w:rsid w:val="00310050"/>
    <w:rsid w:val="00311727"/>
    <w:rsid w:val="003135BC"/>
    <w:rsid w:val="00323024"/>
    <w:rsid w:val="003232D7"/>
    <w:rsid w:val="00323B00"/>
    <w:rsid w:val="00333E09"/>
    <w:rsid w:val="00335888"/>
    <w:rsid w:val="00337D39"/>
    <w:rsid w:val="00346C65"/>
    <w:rsid w:val="003475A4"/>
    <w:rsid w:val="00350633"/>
    <w:rsid w:val="003708B0"/>
    <w:rsid w:val="00371072"/>
    <w:rsid w:val="0037525E"/>
    <w:rsid w:val="003812AE"/>
    <w:rsid w:val="0038216B"/>
    <w:rsid w:val="00385122"/>
    <w:rsid w:val="003966C6"/>
    <w:rsid w:val="003A47AC"/>
    <w:rsid w:val="003B1183"/>
    <w:rsid w:val="003C3245"/>
    <w:rsid w:val="003D77B0"/>
    <w:rsid w:val="003E0105"/>
    <w:rsid w:val="003E2D15"/>
    <w:rsid w:val="003E3D30"/>
    <w:rsid w:val="003E5C01"/>
    <w:rsid w:val="003E6B06"/>
    <w:rsid w:val="003F0679"/>
    <w:rsid w:val="003F38B1"/>
    <w:rsid w:val="003F53CE"/>
    <w:rsid w:val="003F5712"/>
    <w:rsid w:val="003F751C"/>
    <w:rsid w:val="003F7851"/>
    <w:rsid w:val="00401FD2"/>
    <w:rsid w:val="004102FD"/>
    <w:rsid w:val="0041290F"/>
    <w:rsid w:val="004178D3"/>
    <w:rsid w:val="00417A89"/>
    <w:rsid w:val="004324DA"/>
    <w:rsid w:val="00432CE7"/>
    <w:rsid w:val="00433234"/>
    <w:rsid w:val="00435B22"/>
    <w:rsid w:val="004429D8"/>
    <w:rsid w:val="00444C62"/>
    <w:rsid w:val="00450BE5"/>
    <w:rsid w:val="004517C5"/>
    <w:rsid w:val="00451ED8"/>
    <w:rsid w:val="00456728"/>
    <w:rsid w:val="00456AF7"/>
    <w:rsid w:val="004622AD"/>
    <w:rsid w:val="00463675"/>
    <w:rsid w:val="00465EBD"/>
    <w:rsid w:val="00466FFB"/>
    <w:rsid w:val="00472960"/>
    <w:rsid w:val="004755B7"/>
    <w:rsid w:val="00475988"/>
    <w:rsid w:val="0048040F"/>
    <w:rsid w:val="00484694"/>
    <w:rsid w:val="00484864"/>
    <w:rsid w:val="00493BB6"/>
    <w:rsid w:val="004955BB"/>
    <w:rsid w:val="004A3C94"/>
    <w:rsid w:val="004B0FD5"/>
    <w:rsid w:val="004B3C09"/>
    <w:rsid w:val="004B65AE"/>
    <w:rsid w:val="004C010B"/>
    <w:rsid w:val="004C2C33"/>
    <w:rsid w:val="004C33A5"/>
    <w:rsid w:val="004D1BAF"/>
    <w:rsid w:val="004D40F1"/>
    <w:rsid w:val="004D5566"/>
    <w:rsid w:val="004D791C"/>
    <w:rsid w:val="004E002C"/>
    <w:rsid w:val="004E0BD5"/>
    <w:rsid w:val="004E35D1"/>
    <w:rsid w:val="004E4ED6"/>
    <w:rsid w:val="004E538E"/>
    <w:rsid w:val="004E759E"/>
    <w:rsid w:val="004E799E"/>
    <w:rsid w:val="004F2F43"/>
    <w:rsid w:val="004F3064"/>
    <w:rsid w:val="004F5350"/>
    <w:rsid w:val="00501FCA"/>
    <w:rsid w:val="00505CE7"/>
    <w:rsid w:val="0051495E"/>
    <w:rsid w:val="00514C83"/>
    <w:rsid w:val="00515D5F"/>
    <w:rsid w:val="00520A5E"/>
    <w:rsid w:val="00520B63"/>
    <w:rsid w:val="00521CCE"/>
    <w:rsid w:val="00522316"/>
    <w:rsid w:val="005226E7"/>
    <w:rsid w:val="005228CA"/>
    <w:rsid w:val="00524AF5"/>
    <w:rsid w:val="00527974"/>
    <w:rsid w:val="00530448"/>
    <w:rsid w:val="00535F6F"/>
    <w:rsid w:val="00540C51"/>
    <w:rsid w:val="00541DFD"/>
    <w:rsid w:val="005432E3"/>
    <w:rsid w:val="00544E08"/>
    <w:rsid w:val="00545AD3"/>
    <w:rsid w:val="00545F02"/>
    <w:rsid w:val="0054705B"/>
    <w:rsid w:val="00551652"/>
    <w:rsid w:val="00556DE9"/>
    <w:rsid w:val="0056022E"/>
    <w:rsid w:val="00561564"/>
    <w:rsid w:val="0056348D"/>
    <w:rsid w:val="00565B32"/>
    <w:rsid w:val="0056640A"/>
    <w:rsid w:val="00567A2A"/>
    <w:rsid w:val="00567B5A"/>
    <w:rsid w:val="00570F60"/>
    <w:rsid w:val="00576181"/>
    <w:rsid w:val="005821C8"/>
    <w:rsid w:val="005822C3"/>
    <w:rsid w:val="00592BEC"/>
    <w:rsid w:val="00593866"/>
    <w:rsid w:val="00597D59"/>
    <w:rsid w:val="005B0BBC"/>
    <w:rsid w:val="005B3C05"/>
    <w:rsid w:val="005B6B61"/>
    <w:rsid w:val="005C1439"/>
    <w:rsid w:val="005C40B2"/>
    <w:rsid w:val="005D0100"/>
    <w:rsid w:val="005D03E9"/>
    <w:rsid w:val="005E31A8"/>
    <w:rsid w:val="005E4D3A"/>
    <w:rsid w:val="005E5A59"/>
    <w:rsid w:val="005E78B1"/>
    <w:rsid w:val="005F14CE"/>
    <w:rsid w:val="00600AB2"/>
    <w:rsid w:val="0060738B"/>
    <w:rsid w:val="006074C9"/>
    <w:rsid w:val="006074CE"/>
    <w:rsid w:val="00607B07"/>
    <w:rsid w:val="006100A3"/>
    <w:rsid w:val="00612F7B"/>
    <w:rsid w:val="00615CA5"/>
    <w:rsid w:val="00616416"/>
    <w:rsid w:val="00617F88"/>
    <w:rsid w:val="006231D7"/>
    <w:rsid w:val="00624E74"/>
    <w:rsid w:val="006254C6"/>
    <w:rsid w:val="00625B40"/>
    <w:rsid w:val="006262C3"/>
    <w:rsid w:val="006336C9"/>
    <w:rsid w:val="00633B65"/>
    <w:rsid w:val="00634837"/>
    <w:rsid w:val="006440E5"/>
    <w:rsid w:val="00645B4F"/>
    <w:rsid w:val="00645FCE"/>
    <w:rsid w:val="006478FE"/>
    <w:rsid w:val="00653153"/>
    <w:rsid w:val="00656086"/>
    <w:rsid w:val="00656F53"/>
    <w:rsid w:val="00657EB6"/>
    <w:rsid w:val="006634A1"/>
    <w:rsid w:val="0066533A"/>
    <w:rsid w:val="00675011"/>
    <w:rsid w:val="0067599E"/>
    <w:rsid w:val="00677EF2"/>
    <w:rsid w:val="006849C7"/>
    <w:rsid w:val="00690FDF"/>
    <w:rsid w:val="006965DD"/>
    <w:rsid w:val="00696EC5"/>
    <w:rsid w:val="006A2BA9"/>
    <w:rsid w:val="006A5995"/>
    <w:rsid w:val="006A77AB"/>
    <w:rsid w:val="006B0DD9"/>
    <w:rsid w:val="006B2275"/>
    <w:rsid w:val="006B36C5"/>
    <w:rsid w:val="006B57CE"/>
    <w:rsid w:val="006B5AE4"/>
    <w:rsid w:val="006B74E3"/>
    <w:rsid w:val="006C05A8"/>
    <w:rsid w:val="006C4C15"/>
    <w:rsid w:val="006C7C2F"/>
    <w:rsid w:val="006D674E"/>
    <w:rsid w:val="006D7A43"/>
    <w:rsid w:val="006E03F8"/>
    <w:rsid w:val="006F1593"/>
    <w:rsid w:val="006F5CB2"/>
    <w:rsid w:val="006F6EE4"/>
    <w:rsid w:val="0070221E"/>
    <w:rsid w:val="007026B1"/>
    <w:rsid w:val="00702E61"/>
    <w:rsid w:val="00704A85"/>
    <w:rsid w:val="007052A5"/>
    <w:rsid w:val="007122F7"/>
    <w:rsid w:val="00713B18"/>
    <w:rsid w:val="007169BD"/>
    <w:rsid w:val="007175C4"/>
    <w:rsid w:val="00722858"/>
    <w:rsid w:val="0072707D"/>
    <w:rsid w:val="00727B75"/>
    <w:rsid w:val="00730797"/>
    <w:rsid w:val="00731A12"/>
    <w:rsid w:val="00736C12"/>
    <w:rsid w:val="00737035"/>
    <w:rsid w:val="00745908"/>
    <w:rsid w:val="00754624"/>
    <w:rsid w:val="00767D5C"/>
    <w:rsid w:val="007757C7"/>
    <w:rsid w:val="00783C42"/>
    <w:rsid w:val="00783DB6"/>
    <w:rsid w:val="00790BB9"/>
    <w:rsid w:val="0079128D"/>
    <w:rsid w:val="007957F5"/>
    <w:rsid w:val="007A0D67"/>
    <w:rsid w:val="007A2AB6"/>
    <w:rsid w:val="007A2EA3"/>
    <w:rsid w:val="007A4109"/>
    <w:rsid w:val="007B0622"/>
    <w:rsid w:val="007B0F3D"/>
    <w:rsid w:val="007B1622"/>
    <w:rsid w:val="007B3616"/>
    <w:rsid w:val="007B63D0"/>
    <w:rsid w:val="007B649B"/>
    <w:rsid w:val="007C3167"/>
    <w:rsid w:val="007C7346"/>
    <w:rsid w:val="007C7E69"/>
    <w:rsid w:val="007D38E3"/>
    <w:rsid w:val="007D5447"/>
    <w:rsid w:val="007E044A"/>
    <w:rsid w:val="007E4795"/>
    <w:rsid w:val="007E4B16"/>
    <w:rsid w:val="007E59B9"/>
    <w:rsid w:val="007E6072"/>
    <w:rsid w:val="007E7F0F"/>
    <w:rsid w:val="007F23CF"/>
    <w:rsid w:val="007F46E4"/>
    <w:rsid w:val="007F4816"/>
    <w:rsid w:val="007F5223"/>
    <w:rsid w:val="00800324"/>
    <w:rsid w:val="00802486"/>
    <w:rsid w:val="008040D4"/>
    <w:rsid w:val="00805044"/>
    <w:rsid w:val="00814F9C"/>
    <w:rsid w:val="00821EBB"/>
    <w:rsid w:val="00830116"/>
    <w:rsid w:val="008339E6"/>
    <w:rsid w:val="00844643"/>
    <w:rsid w:val="00844925"/>
    <w:rsid w:val="00845A11"/>
    <w:rsid w:val="00845CC6"/>
    <w:rsid w:val="00845CD4"/>
    <w:rsid w:val="00847672"/>
    <w:rsid w:val="0085220A"/>
    <w:rsid w:val="00861EA5"/>
    <w:rsid w:val="008621EB"/>
    <w:rsid w:val="00863795"/>
    <w:rsid w:val="0087082D"/>
    <w:rsid w:val="00871972"/>
    <w:rsid w:val="00875B5A"/>
    <w:rsid w:val="00875D60"/>
    <w:rsid w:val="00883B3B"/>
    <w:rsid w:val="00885016"/>
    <w:rsid w:val="00885684"/>
    <w:rsid w:val="008908A4"/>
    <w:rsid w:val="00897A78"/>
    <w:rsid w:val="008A0FBF"/>
    <w:rsid w:val="008A41D2"/>
    <w:rsid w:val="008A79BE"/>
    <w:rsid w:val="008A7C33"/>
    <w:rsid w:val="008B0D21"/>
    <w:rsid w:val="008C73D2"/>
    <w:rsid w:val="008D4FA2"/>
    <w:rsid w:val="008E2EFD"/>
    <w:rsid w:val="008E3C51"/>
    <w:rsid w:val="008E4573"/>
    <w:rsid w:val="008E72FD"/>
    <w:rsid w:val="008F032E"/>
    <w:rsid w:val="008F0BA9"/>
    <w:rsid w:val="008F157C"/>
    <w:rsid w:val="008F1B70"/>
    <w:rsid w:val="008F40F1"/>
    <w:rsid w:val="008F780B"/>
    <w:rsid w:val="00902D1B"/>
    <w:rsid w:val="00906D66"/>
    <w:rsid w:val="00913FCC"/>
    <w:rsid w:val="009238B5"/>
    <w:rsid w:val="009310B0"/>
    <w:rsid w:val="00931D89"/>
    <w:rsid w:val="00942E4C"/>
    <w:rsid w:val="0094758F"/>
    <w:rsid w:val="00964130"/>
    <w:rsid w:val="00965C7A"/>
    <w:rsid w:val="009727AA"/>
    <w:rsid w:val="00974858"/>
    <w:rsid w:val="00980CD7"/>
    <w:rsid w:val="00983520"/>
    <w:rsid w:val="00987691"/>
    <w:rsid w:val="0099130E"/>
    <w:rsid w:val="00991528"/>
    <w:rsid w:val="00994A55"/>
    <w:rsid w:val="0099701F"/>
    <w:rsid w:val="009A3CA1"/>
    <w:rsid w:val="009A663B"/>
    <w:rsid w:val="009B1E1E"/>
    <w:rsid w:val="009B290B"/>
    <w:rsid w:val="009C1301"/>
    <w:rsid w:val="009C1CA9"/>
    <w:rsid w:val="009C2D96"/>
    <w:rsid w:val="009C5FC4"/>
    <w:rsid w:val="009D09AD"/>
    <w:rsid w:val="009D1EA4"/>
    <w:rsid w:val="009D53D2"/>
    <w:rsid w:val="009E2282"/>
    <w:rsid w:val="009E2476"/>
    <w:rsid w:val="009E408D"/>
    <w:rsid w:val="009E68BC"/>
    <w:rsid w:val="009F416E"/>
    <w:rsid w:val="009F5351"/>
    <w:rsid w:val="009F693B"/>
    <w:rsid w:val="009F6976"/>
    <w:rsid w:val="00A017AC"/>
    <w:rsid w:val="00A02F28"/>
    <w:rsid w:val="00A06C3C"/>
    <w:rsid w:val="00A11C79"/>
    <w:rsid w:val="00A15473"/>
    <w:rsid w:val="00A162ED"/>
    <w:rsid w:val="00A2548A"/>
    <w:rsid w:val="00A2671F"/>
    <w:rsid w:val="00A30386"/>
    <w:rsid w:val="00A3281F"/>
    <w:rsid w:val="00A3295D"/>
    <w:rsid w:val="00A3676E"/>
    <w:rsid w:val="00A369F8"/>
    <w:rsid w:val="00A44955"/>
    <w:rsid w:val="00A45504"/>
    <w:rsid w:val="00A4628C"/>
    <w:rsid w:val="00A47804"/>
    <w:rsid w:val="00A52E3A"/>
    <w:rsid w:val="00A53FA0"/>
    <w:rsid w:val="00A65E99"/>
    <w:rsid w:val="00A66AF0"/>
    <w:rsid w:val="00A70364"/>
    <w:rsid w:val="00A70948"/>
    <w:rsid w:val="00A82BDE"/>
    <w:rsid w:val="00A83559"/>
    <w:rsid w:val="00A84789"/>
    <w:rsid w:val="00A920ED"/>
    <w:rsid w:val="00AA5992"/>
    <w:rsid w:val="00AB1AF2"/>
    <w:rsid w:val="00AB276F"/>
    <w:rsid w:val="00AB6418"/>
    <w:rsid w:val="00AC0958"/>
    <w:rsid w:val="00AC4B64"/>
    <w:rsid w:val="00AC4BF6"/>
    <w:rsid w:val="00AD0CD5"/>
    <w:rsid w:val="00AD2BBF"/>
    <w:rsid w:val="00AD2D64"/>
    <w:rsid w:val="00AE407B"/>
    <w:rsid w:val="00AE6FC0"/>
    <w:rsid w:val="00AF2C88"/>
    <w:rsid w:val="00AF3226"/>
    <w:rsid w:val="00B014B8"/>
    <w:rsid w:val="00B0188C"/>
    <w:rsid w:val="00B04B61"/>
    <w:rsid w:val="00B06BED"/>
    <w:rsid w:val="00B0732F"/>
    <w:rsid w:val="00B1440B"/>
    <w:rsid w:val="00B17508"/>
    <w:rsid w:val="00B27C87"/>
    <w:rsid w:val="00B30645"/>
    <w:rsid w:val="00B310D5"/>
    <w:rsid w:val="00B34F6C"/>
    <w:rsid w:val="00B35FDE"/>
    <w:rsid w:val="00B40426"/>
    <w:rsid w:val="00B41576"/>
    <w:rsid w:val="00B43F99"/>
    <w:rsid w:val="00B466E7"/>
    <w:rsid w:val="00B4778B"/>
    <w:rsid w:val="00B509C2"/>
    <w:rsid w:val="00B67E4F"/>
    <w:rsid w:val="00B7055F"/>
    <w:rsid w:val="00B73B1B"/>
    <w:rsid w:val="00B81D15"/>
    <w:rsid w:val="00B841F7"/>
    <w:rsid w:val="00B8493D"/>
    <w:rsid w:val="00B8498E"/>
    <w:rsid w:val="00B84F84"/>
    <w:rsid w:val="00B8529E"/>
    <w:rsid w:val="00B92001"/>
    <w:rsid w:val="00B92182"/>
    <w:rsid w:val="00B92999"/>
    <w:rsid w:val="00BB4AF9"/>
    <w:rsid w:val="00BC356B"/>
    <w:rsid w:val="00BD0DF0"/>
    <w:rsid w:val="00BD1556"/>
    <w:rsid w:val="00BD17C7"/>
    <w:rsid w:val="00BD1AEE"/>
    <w:rsid w:val="00BD4F42"/>
    <w:rsid w:val="00BD577A"/>
    <w:rsid w:val="00BE71BC"/>
    <w:rsid w:val="00BF037C"/>
    <w:rsid w:val="00BF1347"/>
    <w:rsid w:val="00BF6392"/>
    <w:rsid w:val="00BF744F"/>
    <w:rsid w:val="00C129CE"/>
    <w:rsid w:val="00C129DE"/>
    <w:rsid w:val="00C12FDC"/>
    <w:rsid w:val="00C148ED"/>
    <w:rsid w:val="00C173FA"/>
    <w:rsid w:val="00C310C8"/>
    <w:rsid w:val="00C335C9"/>
    <w:rsid w:val="00C33A10"/>
    <w:rsid w:val="00C356EF"/>
    <w:rsid w:val="00C37A40"/>
    <w:rsid w:val="00C41877"/>
    <w:rsid w:val="00C43BBF"/>
    <w:rsid w:val="00C46139"/>
    <w:rsid w:val="00C629EB"/>
    <w:rsid w:val="00C650AB"/>
    <w:rsid w:val="00C65ABB"/>
    <w:rsid w:val="00C71843"/>
    <w:rsid w:val="00C7686A"/>
    <w:rsid w:val="00C800BE"/>
    <w:rsid w:val="00C82172"/>
    <w:rsid w:val="00C84888"/>
    <w:rsid w:val="00C85D1D"/>
    <w:rsid w:val="00C914AA"/>
    <w:rsid w:val="00C923F7"/>
    <w:rsid w:val="00C93B74"/>
    <w:rsid w:val="00C946D5"/>
    <w:rsid w:val="00CA4389"/>
    <w:rsid w:val="00CB118D"/>
    <w:rsid w:val="00CB5727"/>
    <w:rsid w:val="00CC0667"/>
    <w:rsid w:val="00CC4EC0"/>
    <w:rsid w:val="00CC4F03"/>
    <w:rsid w:val="00CC7E51"/>
    <w:rsid w:val="00CD1DB4"/>
    <w:rsid w:val="00CD256C"/>
    <w:rsid w:val="00CD32AA"/>
    <w:rsid w:val="00CD5472"/>
    <w:rsid w:val="00CD5D24"/>
    <w:rsid w:val="00CE77D8"/>
    <w:rsid w:val="00CF2A7E"/>
    <w:rsid w:val="00CF2F75"/>
    <w:rsid w:val="00CF3686"/>
    <w:rsid w:val="00CF79D8"/>
    <w:rsid w:val="00D0006A"/>
    <w:rsid w:val="00D0071A"/>
    <w:rsid w:val="00D011E7"/>
    <w:rsid w:val="00D01D5B"/>
    <w:rsid w:val="00D15094"/>
    <w:rsid w:val="00D22CCB"/>
    <w:rsid w:val="00D2394F"/>
    <w:rsid w:val="00D23C96"/>
    <w:rsid w:val="00D3097D"/>
    <w:rsid w:val="00D31094"/>
    <w:rsid w:val="00D312FF"/>
    <w:rsid w:val="00D31379"/>
    <w:rsid w:val="00D33C69"/>
    <w:rsid w:val="00D364F5"/>
    <w:rsid w:val="00D37B68"/>
    <w:rsid w:val="00D40443"/>
    <w:rsid w:val="00D4081B"/>
    <w:rsid w:val="00D4097F"/>
    <w:rsid w:val="00D4443E"/>
    <w:rsid w:val="00D44848"/>
    <w:rsid w:val="00D47309"/>
    <w:rsid w:val="00D501DD"/>
    <w:rsid w:val="00D510D1"/>
    <w:rsid w:val="00D51AA6"/>
    <w:rsid w:val="00D54CB9"/>
    <w:rsid w:val="00D558DE"/>
    <w:rsid w:val="00D570B3"/>
    <w:rsid w:val="00D612DB"/>
    <w:rsid w:val="00D617D1"/>
    <w:rsid w:val="00D63188"/>
    <w:rsid w:val="00D654A7"/>
    <w:rsid w:val="00D70DE0"/>
    <w:rsid w:val="00D74FA1"/>
    <w:rsid w:val="00D75AB2"/>
    <w:rsid w:val="00D77D46"/>
    <w:rsid w:val="00D77F36"/>
    <w:rsid w:val="00D83871"/>
    <w:rsid w:val="00D90B9D"/>
    <w:rsid w:val="00D9188E"/>
    <w:rsid w:val="00D91E02"/>
    <w:rsid w:val="00DB2A98"/>
    <w:rsid w:val="00DB42C8"/>
    <w:rsid w:val="00DB766D"/>
    <w:rsid w:val="00DC0A9C"/>
    <w:rsid w:val="00DC0B99"/>
    <w:rsid w:val="00DC6956"/>
    <w:rsid w:val="00DD02FD"/>
    <w:rsid w:val="00DD18F3"/>
    <w:rsid w:val="00DD1E5C"/>
    <w:rsid w:val="00DD2D6A"/>
    <w:rsid w:val="00DD41CF"/>
    <w:rsid w:val="00DD7702"/>
    <w:rsid w:val="00DD7B7D"/>
    <w:rsid w:val="00DF065F"/>
    <w:rsid w:val="00DF3B56"/>
    <w:rsid w:val="00E013E9"/>
    <w:rsid w:val="00E0167A"/>
    <w:rsid w:val="00E02590"/>
    <w:rsid w:val="00E028EA"/>
    <w:rsid w:val="00E03C96"/>
    <w:rsid w:val="00E050B3"/>
    <w:rsid w:val="00E0674B"/>
    <w:rsid w:val="00E068C9"/>
    <w:rsid w:val="00E0721B"/>
    <w:rsid w:val="00E07C85"/>
    <w:rsid w:val="00E20D80"/>
    <w:rsid w:val="00E231D9"/>
    <w:rsid w:val="00E23347"/>
    <w:rsid w:val="00E25B07"/>
    <w:rsid w:val="00E31E60"/>
    <w:rsid w:val="00E350B0"/>
    <w:rsid w:val="00E40E5A"/>
    <w:rsid w:val="00E412EE"/>
    <w:rsid w:val="00E419F1"/>
    <w:rsid w:val="00E462A3"/>
    <w:rsid w:val="00E46856"/>
    <w:rsid w:val="00E53CB0"/>
    <w:rsid w:val="00E54264"/>
    <w:rsid w:val="00E57F14"/>
    <w:rsid w:val="00E6352B"/>
    <w:rsid w:val="00E65032"/>
    <w:rsid w:val="00E66F83"/>
    <w:rsid w:val="00E836CE"/>
    <w:rsid w:val="00E85544"/>
    <w:rsid w:val="00E95489"/>
    <w:rsid w:val="00E97362"/>
    <w:rsid w:val="00E9777D"/>
    <w:rsid w:val="00EA06F1"/>
    <w:rsid w:val="00EA12E4"/>
    <w:rsid w:val="00EB47A5"/>
    <w:rsid w:val="00EC0676"/>
    <w:rsid w:val="00ED0661"/>
    <w:rsid w:val="00ED1766"/>
    <w:rsid w:val="00ED2E06"/>
    <w:rsid w:val="00ED53F7"/>
    <w:rsid w:val="00EE1D5D"/>
    <w:rsid w:val="00EE23C1"/>
    <w:rsid w:val="00EE4ECC"/>
    <w:rsid w:val="00EE62D3"/>
    <w:rsid w:val="00EF1DD5"/>
    <w:rsid w:val="00EF7C17"/>
    <w:rsid w:val="00F00D4B"/>
    <w:rsid w:val="00F03A10"/>
    <w:rsid w:val="00F04A58"/>
    <w:rsid w:val="00F0688D"/>
    <w:rsid w:val="00F07761"/>
    <w:rsid w:val="00F13206"/>
    <w:rsid w:val="00F14F09"/>
    <w:rsid w:val="00F16AF1"/>
    <w:rsid w:val="00F21882"/>
    <w:rsid w:val="00F26ABF"/>
    <w:rsid w:val="00F31787"/>
    <w:rsid w:val="00F40A1C"/>
    <w:rsid w:val="00F41871"/>
    <w:rsid w:val="00F41881"/>
    <w:rsid w:val="00F45830"/>
    <w:rsid w:val="00F45DF1"/>
    <w:rsid w:val="00F46D1A"/>
    <w:rsid w:val="00F51722"/>
    <w:rsid w:val="00F572F0"/>
    <w:rsid w:val="00F5777C"/>
    <w:rsid w:val="00F62757"/>
    <w:rsid w:val="00F731E7"/>
    <w:rsid w:val="00F80856"/>
    <w:rsid w:val="00F828AA"/>
    <w:rsid w:val="00FA28EE"/>
    <w:rsid w:val="00FA33B4"/>
    <w:rsid w:val="00FA5F6C"/>
    <w:rsid w:val="00FA75B0"/>
    <w:rsid w:val="00FB15A1"/>
    <w:rsid w:val="00FB1AE1"/>
    <w:rsid w:val="00FB1C6F"/>
    <w:rsid w:val="00FB23CF"/>
    <w:rsid w:val="00FB6EFE"/>
    <w:rsid w:val="00FC24B2"/>
    <w:rsid w:val="00FC48B2"/>
    <w:rsid w:val="00FC4B6A"/>
    <w:rsid w:val="00FD4B71"/>
    <w:rsid w:val="00FD4C98"/>
    <w:rsid w:val="00FD6023"/>
    <w:rsid w:val="00FE2C81"/>
    <w:rsid w:val="00FF3CB3"/>
    <w:rsid w:val="00FF5A2E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5764DE"/>
  <w15:docId w15:val="{A6552DEB-4779-40D7-AB00-736DD6BB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2C81"/>
    <w:pPr>
      <w:spacing w:line="280" w:lineRule="atLeast"/>
      <w:jc w:val="both"/>
    </w:pPr>
    <w:rPr>
      <w:rFonts w:ascii="Tahoma" w:hAnsi="Tahoma" w:cs="Tahoma"/>
      <w:szCs w:val="22"/>
      <w:lang w:eastAsia="bg-BG"/>
    </w:rPr>
  </w:style>
  <w:style w:type="paragraph" w:styleId="Heading1">
    <w:name w:val="heading 1"/>
    <w:basedOn w:val="Normal"/>
    <w:next w:val="Normal"/>
    <w:link w:val="Heading1Char"/>
    <w:autoRedefine/>
    <w:qFormat/>
    <w:rsid w:val="00002F1E"/>
    <w:pPr>
      <w:keepNext/>
      <w:numPr>
        <w:numId w:val="1"/>
      </w:numPr>
      <w:spacing w:before="120" w:line="260" w:lineRule="atLeast"/>
      <w:jc w:val="left"/>
      <w:outlineLvl w:val="0"/>
    </w:pPr>
    <w:rPr>
      <w:rFonts w:cs="Arial"/>
      <w:b/>
      <w:kern w:val="32"/>
      <w:sz w:val="22"/>
      <w:szCs w:val="24"/>
      <w:lang w:val="en-GB"/>
    </w:rPr>
  </w:style>
  <w:style w:type="paragraph" w:styleId="Heading2">
    <w:name w:val="heading 2"/>
    <w:basedOn w:val="Normal"/>
    <w:next w:val="Normal"/>
    <w:qFormat/>
    <w:rsid w:val="00E0721B"/>
    <w:pPr>
      <w:keepNext/>
      <w:numPr>
        <w:ilvl w:val="1"/>
        <w:numId w:val="1"/>
      </w:numPr>
      <w:spacing w:before="120" w:line="260" w:lineRule="atLeast"/>
      <w:jc w:val="left"/>
      <w:outlineLvl w:val="1"/>
    </w:pPr>
    <w:rPr>
      <w:b/>
      <w:bCs/>
      <w:iCs/>
      <w:sz w:val="22"/>
      <w:lang w:val="en-GB"/>
    </w:rPr>
  </w:style>
  <w:style w:type="paragraph" w:styleId="Heading3">
    <w:name w:val="heading 3"/>
    <w:basedOn w:val="Normal"/>
    <w:next w:val="Normal"/>
    <w:qFormat/>
    <w:rsid w:val="00E0721B"/>
    <w:pPr>
      <w:keepNext/>
      <w:numPr>
        <w:ilvl w:val="2"/>
        <w:numId w:val="1"/>
      </w:numPr>
      <w:spacing w:before="120" w:after="120"/>
      <w:outlineLvl w:val="2"/>
    </w:pPr>
    <w:rPr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rsid w:val="00E0721B"/>
    <w:pPr>
      <w:keepNext/>
      <w:numPr>
        <w:ilvl w:val="3"/>
        <w:numId w:val="1"/>
      </w:numPr>
      <w:spacing w:before="120" w:after="120"/>
      <w:outlineLvl w:val="3"/>
    </w:pPr>
    <w:rPr>
      <w:bCs/>
      <w:sz w:val="22"/>
      <w:lang w:val="en-GB"/>
    </w:rPr>
  </w:style>
  <w:style w:type="paragraph" w:styleId="Heading5">
    <w:name w:val="heading 5"/>
    <w:basedOn w:val="Normal"/>
    <w:next w:val="Normal"/>
    <w:qFormat/>
    <w:rsid w:val="00E0721B"/>
    <w:pPr>
      <w:numPr>
        <w:ilvl w:val="4"/>
        <w:numId w:val="1"/>
      </w:numPr>
      <w:spacing w:before="120" w:after="120"/>
      <w:outlineLvl w:val="4"/>
    </w:pPr>
    <w:rPr>
      <w:bCs/>
      <w:i/>
      <w:sz w:val="22"/>
      <w:lang w:val="en-GB"/>
    </w:rPr>
  </w:style>
  <w:style w:type="paragraph" w:styleId="Heading6">
    <w:name w:val="heading 6"/>
    <w:basedOn w:val="Normal"/>
    <w:next w:val="Normal"/>
    <w:qFormat/>
    <w:rsid w:val="00E0721B"/>
    <w:pPr>
      <w:numPr>
        <w:ilvl w:val="5"/>
        <w:numId w:val="1"/>
      </w:numPr>
      <w:spacing w:before="240" w:after="60"/>
      <w:outlineLvl w:val="5"/>
    </w:pPr>
    <w:rPr>
      <w:b/>
      <w:bCs/>
      <w:sz w:val="22"/>
      <w:lang w:val="en-GB"/>
    </w:rPr>
  </w:style>
  <w:style w:type="paragraph" w:styleId="Heading7">
    <w:name w:val="heading 7"/>
    <w:basedOn w:val="Normal"/>
    <w:next w:val="Normal"/>
    <w:qFormat/>
    <w:rsid w:val="00E0721B"/>
    <w:pPr>
      <w:numPr>
        <w:ilvl w:val="6"/>
        <w:numId w:val="1"/>
      </w:numPr>
      <w:spacing w:before="240" w:after="60"/>
      <w:outlineLvl w:val="6"/>
    </w:pPr>
    <w:rPr>
      <w:sz w:val="22"/>
      <w:lang w:val="en-GB"/>
    </w:rPr>
  </w:style>
  <w:style w:type="paragraph" w:styleId="Heading8">
    <w:name w:val="heading 8"/>
    <w:basedOn w:val="Normal"/>
    <w:next w:val="Normal"/>
    <w:qFormat/>
    <w:rsid w:val="00E0721B"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qFormat/>
    <w:rsid w:val="00E0721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C0676"/>
    <w:pPr>
      <w:tabs>
        <w:tab w:val="center" w:pos="4153"/>
        <w:tab w:val="right" w:pos="8306"/>
      </w:tabs>
    </w:pPr>
  </w:style>
  <w:style w:type="character" w:styleId="PageNumber">
    <w:name w:val="page number"/>
    <w:rsid w:val="00EC0676"/>
    <w:rPr>
      <w:rFonts w:ascii="Tahoma" w:hAnsi="Tahoma"/>
      <w:sz w:val="18"/>
    </w:rPr>
  </w:style>
  <w:style w:type="paragraph" w:styleId="ListBullet">
    <w:name w:val="List Bullet"/>
    <w:basedOn w:val="Normal"/>
    <w:rsid w:val="00EC0676"/>
    <w:pPr>
      <w:numPr>
        <w:numId w:val="5"/>
      </w:numPr>
    </w:pPr>
    <w:rPr>
      <w:bCs/>
    </w:rPr>
  </w:style>
  <w:style w:type="paragraph" w:styleId="ListBullet2">
    <w:name w:val="List Bullet 2"/>
    <w:basedOn w:val="Normal"/>
    <w:rsid w:val="00EC0676"/>
    <w:pPr>
      <w:numPr>
        <w:numId w:val="3"/>
      </w:numPr>
    </w:pPr>
  </w:style>
  <w:style w:type="paragraph" w:customStyle="1" w:styleId="9ptTableTextLeftChar">
    <w:name w:val="9 pt Table Text Left Char"/>
    <w:basedOn w:val="Normal"/>
    <w:link w:val="9ptTableTextLeftCharChar"/>
    <w:rsid w:val="00E412EE"/>
    <w:pPr>
      <w:spacing w:line="260" w:lineRule="atLeast"/>
      <w:jc w:val="left"/>
    </w:pPr>
    <w:rPr>
      <w:sz w:val="18"/>
      <w:szCs w:val="20"/>
    </w:rPr>
  </w:style>
  <w:style w:type="paragraph" w:styleId="FootnoteText">
    <w:name w:val="footnote text"/>
    <w:basedOn w:val="Normal"/>
    <w:semiHidden/>
    <w:rsid w:val="0003108B"/>
    <w:pPr>
      <w:tabs>
        <w:tab w:val="left" w:pos="227"/>
      </w:tabs>
      <w:spacing w:line="240" w:lineRule="auto"/>
      <w:ind w:left="227" w:hanging="227"/>
    </w:pPr>
    <w:rPr>
      <w:sz w:val="16"/>
    </w:rPr>
  </w:style>
  <w:style w:type="character" w:styleId="FootnoteReference">
    <w:name w:val="footnote reference"/>
    <w:semiHidden/>
    <w:rsid w:val="00EC0676"/>
    <w:rPr>
      <w:rFonts w:ascii="Tahoma" w:hAnsi="Tahoma"/>
      <w:vertAlign w:val="superscript"/>
    </w:rPr>
  </w:style>
  <w:style w:type="paragraph" w:styleId="TOC1">
    <w:name w:val="toc 1"/>
    <w:basedOn w:val="Heading1"/>
    <w:next w:val="Heading2"/>
    <w:autoRedefine/>
    <w:semiHidden/>
    <w:rsid w:val="001D6264"/>
    <w:pPr>
      <w:keepNext w:val="0"/>
      <w:numPr>
        <w:numId w:val="0"/>
      </w:numPr>
      <w:tabs>
        <w:tab w:val="left" w:pos="1260"/>
        <w:tab w:val="right" w:leader="dot" w:pos="9000"/>
      </w:tabs>
      <w:spacing w:before="360"/>
      <w:ind w:left="1260" w:hanging="1260"/>
      <w:outlineLvl w:val="9"/>
    </w:pPr>
    <w:rPr>
      <w:kern w:val="0"/>
      <w:lang w:val="en-US"/>
    </w:rPr>
  </w:style>
  <w:style w:type="paragraph" w:styleId="TOC2">
    <w:name w:val="toc 2"/>
    <w:basedOn w:val="Normal"/>
    <w:next w:val="Normal"/>
    <w:autoRedefine/>
    <w:semiHidden/>
    <w:rsid w:val="001D6264"/>
    <w:pPr>
      <w:tabs>
        <w:tab w:val="left" w:pos="1260"/>
        <w:tab w:val="right" w:leader="dot" w:pos="9000"/>
      </w:tabs>
      <w:spacing w:before="240"/>
      <w:ind w:left="1260" w:hanging="1260"/>
      <w:jc w:val="left"/>
    </w:pPr>
    <w:rPr>
      <w:rFonts w:cs="Times New Roman"/>
      <w:b/>
      <w:bCs/>
    </w:rPr>
  </w:style>
  <w:style w:type="paragraph" w:styleId="TOC3">
    <w:name w:val="toc 3"/>
    <w:basedOn w:val="Normal"/>
    <w:next w:val="Normal"/>
    <w:autoRedefine/>
    <w:semiHidden/>
    <w:rsid w:val="001D6264"/>
    <w:pPr>
      <w:tabs>
        <w:tab w:val="left" w:pos="1260"/>
        <w:tab w:val="right" w:leader="dot" w:pos="9000"/>
      </w:tabs>
      <w:ind w:left="1260" w:hanging="1260"/>
      <w:jc w:val="left"/>
    </w:pPr>
    <w:rPr>
      <w:rFonts w:cs="Times New Roman"/>
      <w:b/>
      <w:noProof/>
    </w:rPr>
  </w:style>
  <w:style w:type="character" w:styleId="EndnoteReference">
    <w:name w:val="endnote reference"/>
    <w:semiHidden/>
    <w:rsid w:val="00EC0676"/>
    <w:rPr>
      <w:rFonts w:ascii="Tahoma" w:hAnsi="Tahoma"/>
      <w:vertAlign w:val="superscript"/>
    </w:rPr>
  </w:style>
  <w:style w:type="paragraph" w:styleId="Caption">
    <w:name w:val="caption"/>
    <w:basedOn w:val="Normal"/>
    <w:next w:val="Normal"/>
    <w:qFormat/>
    <w:rsid w:val="00EC0676"/>
    <w:pPr>
      <w:spacing w:before="60" w:after="60"/>
      <w:ind w:left="709" w:hanging="709"/>
    </w:pPr>
    <w:rPr>
      <w:rFonts w:cs="Times New Roman"/>
      <w:b/>
      <w:bCs/>
      <w:i/>
      <w:sz w:val="18"/>
    </w:rPr>
  </w:style>
  <w:style w:type="paragraph" w:styleId="Index1">
    <w:name w:val="index 1"/>
    <w:basedOn w:val="Normal"/>
    <w:next w:val="Normal"/>
    <w:autoRedefine/>
    <w:semiHidden/>
    <w:rsid w:val="00EC0676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EC0676"/>
    <w:rPr>
      <w:rFonts w:cs="Arial"/>
      <w:b/>
      <w:bCs/>
    </w:rPr>
  </w:style>
  <w:style w:type="paragraph" w:styleId="ListBullet3">
    <w:name w:val="List Bullet 3"/>
    <w:basedOn w:val="Normal"/>
    <w:next w:val="ListBullet2"/>
    <w:rsid w:val="00EC0676"/>
    <w:pPr>
      <w:numPr>
        <w:numId w:val="2"/>
      </w:numPr>
      <w:spacing w:before="60" w:after="60"/>
    </w:pPr>
  </w:style>
  <w:style w:type="paragraph" w:styleId="DocumentMap">
    <w:name w:val="Document Map"/>
    <w:basedOn w:val="Normal"/>
    <w:semiHidden/>
    <w:rsid w:val="00EC0676"/>
    <w:pPr>
      <w:shd w:val="clear" w:color="auto" w:fill="000080"/>
    </w:pPr>
  </w:style>
  <w:style w:type="paragraph" w:styleId="MacroText">
    <w:name w:val="macro"/>
    <w:semiHidden/>
    <w:rsid w:val="00EC06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Tahoma" w:hAnsi="Tahoma" w:cs="Courier New"/>
      <w:lang w:eastAsia="bg-BG"/>
    </w:rPr>
  </w:style>
  <w:style w:type="character" w:styleId="CommentReference">
    <w:name w:val="annotation reference"/>
    <w:semiHidden/>
    <w:rsid w:val="00EC0676"/>
    <w:rPr>
      <w:rFonts w:ascii="Tahoma" w:hAnsi="Tahoma"/>
      <w:sz w:val="16"/>
      <w:szCs w:val="16"/>
    </w:rPr>
  </w:style>
  <w:style w:type="paragraph" w:styleId="BalloonText">
    <w:name w:val="Balloon Text"/>
    <w:basedOn w:val="Normal"/>
    <w:semiHidden/>
    <w:rsid w:val="00EC0676"/>
    <w:pPr>
      <w:jc w:val="left"/>
    </w:pPr>
    <w:rPr>
      <w:sz w:val="16"/>
      <w:szCs w:val="16"/>
      <w:lang w:val="bg-BG"/>
    </w:rPr>
  </w:style>
  <w:style w:type="paragraph" w:styleId="TOC4">
    <w:name w:val="toc 4"/>
    <w:basedOn w:val="Normal"/>
    <w:next w:val="Normal"/>
    <w:autoRedefine/>
    <w:semiHidden/>
    <w:rsid w:val="001D6264"/>
    <w:pPr>
      <w:tabs>
        <w:tab w:val="left" w:pos="1260"/>
        <w:tab w:val="right" w:leader="dot" w:pos="9000"/>
      </w:tabs>
      <w:ind w:left="1260" w:right="261" w:hanging="1260"/>
      <w:jc w:val="left"/>
    </w:pPr>
    <w:rPr>
      <w:rFonts w:cs="Times New Roman"/>
      <w:noProof/>
    </w:rPr>
  </w:style>
  <w:style w:type="paragraph" w:styleId="TOC5">
    <w:name w:val="toc 5"/>
    <w:basedOn w:val="Normal"/>
    <w:next w:val="Normal"/>
    <w:autoRedefine/>
    <w:semiHidden/>
    <w:rsid w:val="00EC0676"/>
    <w:pPr>
      <w:tabs>
        <w:tab w:val="left" w:pos="1260"/>
        <w:tab w:val="right" w:leader="dot" w:pos="8302"/>
      </w:tabs>
      <w:ind w:left="1260" w:hanging="1440"/>
      <w:jc w:val="left"/>
    </w:pPr>
    <w:rPr>
      <w:rFonts w:ascii="Times New Roman" w:hAnsi="Times New Roman" w:cs="Times New Roman"/>
      <w:noProof/>
      <w:szCs w:val="20"/>
    </w:rPr>
  </w:style>
  <w:style w:type="paragraph" w:styleId="TOC6">
    <w:name w:val="toc 6"/>
    <w:basedOn w:val="Normal"/>
    <w:next w:val="Normal"/>
    <w:autoRedefine/>
    <w:semiHidden/>
    <w:rsid w:val="00EC0676"/>
    <w:pPr>
      <w:ind w:left="800"/>
      <w:jc w:val="left"/>
    </w:pPr>
    <w:rPr>
      <w:rFonts w:ascii="Times New Roman" w:hAnsi="Times New Roman" w:cs="Times New Roman"/>
    </w:rPr>
  </w:style>
  <w:style w:type="paragraph" w:styleId="TOC7">
    <w:name w:val="toc 7"/>
    <w:basedOn w:val="Normal"/>
    <w:next w:val="Normal"/>
    <w:autoRedefine/>
    <w:semiHidden/>
    <w:rsid w:val="00EC0676"/>
    <w:pPr>
      <w:ind w:left="1000"/>
      <w:jc w:val="left"/>
    </w:pPr>
    <w:rPr>
      <w:rFonts w:ascii="Times New Roman" w:hAnsi="Times New Roman" w:cs="Times New Roman"/>
    </w:rPr>
  </w:style>
  <w:style w:type="paragraph" w:styleId="TOC8">
    <w:name w:val="toc 8"/>
    <w:basedOn w:val="Normal"/>
    <w:next w:val="Normal"/>
    <w:autoRedefine/>
    <w:semiHidden/>
    <w:rsid w:val="00EC0676"/>
    <w:pPr>
      <w:ind w:left="1200"/>
      <w:jc w:val="left"/>
    </w:pPr>
    <w:rPr>
      <w:rFonts w:ascii="Times New Roman" w:hAnsi="Times New Roman" w:cs="Times New Roman"/>
    </w:rPr>
  </w:style>
  <w:style w:type="paragraph" w:styleId="TOC9">
    <w:name w:val="toc 9"/>
    <w:basedOn w:val="Normal"/>
    <w:next w:val="Normal"/>
    <w:autoRedefine/>
    <w:semiHidden/>
    <w:rsid w:val="00EC0676"/>
    <w:pPr>
      <w:ind w:left="1400"/>
      <w:jc w:val="left"/>
    </w:pPr>
    <w:rPr>
      <w:rFonts w:ascii="Times New Roman" w:hAnsi="Times New Roman" w:cs="Times New Roman"/>
    </w:rPr>
  </w:style>
  <w:style w:type="paragraph" w:styleId="TableofFigures">
    <w:name w:val="table of figures"/>
    <w:basedOn w:val="Caption"/>
    <w:next w:val="Normal"/>
    <w:semiHidden/>
    <w:rsid w:val="00EC0676"/>
    <w:pPr>
      <w:spacing w:before="0" w:after="0"/>
      <w:ind w:left="400" w:hanging="400"/>
      <w:jc w:val="left"/>
    </w:pPr>
    <w:rPr>
      <w:rFonts w:ascii="Times New Roman" w:hAnsi="Times New Roman"/>
      <w:b w:val="0"/>
      <w:bCs w:val="0"/>
      <w:i w:val="0"/>
      <w:caps/>
      <w:sz w:val="20"/>
    </w:rPr>
  </w:style>
  <w:style w:type="paragraph" w:styleId="ListBullet4">
    <w:name w:val="List Bullet 4"/>
    <w:basedOn w:val="Normal"/>
    <w:rsid w:val="00EC0676"/>
    <w:pPr>
      <w:numPr>
        <w:numId w:val="4"/>
      </w:numPr>
    </w:pPr>
  </w:style>
  <w:style w:type="paragraph" w:styleId="CommentText">
    <w:name w:val="annotation text"/>
    <w:basedOn w:val="Normal"/>
    <w:semiHidden/>
    <w:rsid w:val="00EC0676"/>
    <w:pPr>
      <w:spacing w:line="240" w:lineRule="auto"/>
      <w:jc w:val="left"/>
    </w:pPr>
    <w:rPr>
      <w:rFonts w:ascii="Times New Roman" w:hAnsi="Times New Roman" w:cs="Times New Roman"/>
      <w:szCs w:val="20"/>
      <w:lang w:eastAsia="en-US"/>
    </w:rPr>
  </w:style>
  <w:style w:type="paragraph" w:customStyle="1" w:styleId="Normal0">
    <w:name w:val="[Normal]"/>
    <w:rsid w:val="00EC0676"/>
    <w:pPr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paragraph" w:styleId="CommentSubject">
    <w:name w:val="annotation subject"/>
    <w:basedOn w:val="CommentText"/>
    <w:next w:val="CommentText"/>
    <w:semiHidden/>
    <w:rsid w:val="00EC0676"/>
    <w:pPr>
      <w:spacing w:line="280" w:lineRule="atLeast"/>
      <w:jc w:val="both"/>
    </w:pPr>
    <w:rPr>
      <w:rFonts w:ascii="Tahoma" w:hAnsi="Tahoma" w:cs="Tahoma"/>
      <w:b/>
      <w:bCs/>
      <w:lang w:eastAsia="bg-BG"/>
    </w:rPr>
  </w:style>
  <w:style w:type="paragraph" w:customStyle="1" w:styleId="9ptTableTextBoldLeft">
    <w:name w:val="9 pt Table Text Bold Left"/>
    <w:basedOn w:val="Normal"/>
    <w:rsid w:val="00E412EE"/>
    <w:pPr>
      <w:spacing w:line="260" w:lineRule="atLeast"/>
      <w:jc w:val="left"/>
    </w:pPr>
    <w:rPr>
      <w:b/>
      <w:sz w:val="18"/>
      <w:szCs w:val="20"/>
    </w:rPr>
  </w:style>
  <w:style w:type="paragraph" w:customStyle="1" w:styleId="9ptTableHeaderBoldCentred">
    <w:name w:val="9 pt Table Header Bold Centred"/>
    <w:basedOn w:val="Normal"/>
    <w:rsid w:val="00EE23C1"/>
    <w:pPr>
      <w:spacing w:before="60" w:after="60"/>
      <w:jc w:val="center"/>
    </w:pPr>
    <w:rPr>
      <w:b/>
      <w:sz w:val="18"/>
      <w:szCs w:val="20"/>
    </w:rPr>
  </w:style>
  <w:style w:type="paragraph" w:customStyle="1" w:styleId="TableBullet1">
    <w:name w:val="Table Bullet 1"/>
    <w:basedOn w:val="9ptTableTextLeftChar"/>
    <w:rsid w:val="00D01D5B"/>
    <w:pPr>
      <w:numPr>
        <w:numId w:val="6"/>
      </w:numPr>
    </w:pPr>
  </w:style>
  <w:style w:type="paragraph" w:customStyle="1" w:styleId="TableBullet2">
    <w:name w:val="Table Bullet 2"/>
    <w:basedOn w:val="9ptTableTextLeftChar"/>
    <w:rsid w:val="00D01D5B"/>
    <w:pPr>
      <w:numPr>
        <w:numId w:val="7"/>
      </w:numPr>
    </w:pPr>
  </w:style>
  <w:style w:type="paragraph" w:styleId="Header">
    <w:name w:val="header"/>
    <w:basedOn w:val="Normal"/>
    <w:link w:val="HeaderChar"/>
    <w:rsid w:val="006231D7"/>
    <w:pPr>
      <w:tabs>
        <w:tab w:val="center" w:pos="4536"/>
        <w:tab w:val="right" w:pos="9072"/>
      </w:tabs>
    </w:pPr>
  </w:style>
  <w:style w:type="character" w:customStyle="1" w:styleId="9ptTableTextLeftCharChar">
    <w:name w:val="9 pt Table Text Left Char Char"/>
    <w:link w:val="9ptTableTextLeftChar"/>
    <w:rsid w:val="00F07761"/>
    <w:rPr>
      <w:rFonts w:ascii="Tahoma" w:hAnsi="Tahoma" w:cs="Tahoma"/>
      <w:sz w:val="18"/>
      <w:lang w:val="en-US" w:eastAsia="bg-BG" w:bidi="ar-SA"/>
    </w:rPr>
  </w:style>
  <w:style w:type="paragraph" w:customStyle="1" w:styleId="TableLista">
    <w:name w:val="Table List a)"/>
    <w:basedOn w:val="9ptTableTextLeftChar"/>
    <w:rsid w:val="00307FC7"/>
    <w:pPr>
      <w:numPr>
        <w:numId w:val="8"/>
      </w:numPr>
    </w:pPr>
    <w:rPr>
      <w:rFonts w:eastAsia="SimSun"/>
    </w:rPr>
  </w:style>
  <w:style w:type="paragraph" w:customStyle="1" w:styleId="TableList1">
    <w:name w:val="Table List 1)"/>
    <w:basedOn w:val="9ptTableTextLeftChar"/>
    <w:rsid w:val="00844925"/>
    <w:pPr>
      <w:numPr>
        <w:numId w:val="9"/>
      </w:numPr>
    </w:pPr>
  </w:style>
  <w:style w:type="paragraph" w:customStyle="1" w:styleId="TableText2Header">
    <w:name w:val="TableText 2 Header"/>
    <w:basedOn w:val="Normal"/>
    <w:rsid w:val="002F3BAB"/>
    <w:pPr>
      <w:widowControl w:val="0"/>
      <w:spacing w:before="60" w:after="60" w:line="240" w:lineRule="auto"/>
      <w:jc w:val="center"/>
    </w:pPr>
    <w:rPr>
      <w:rFonts w:cs="Times New Roman"/>
      <w:b/>
      <w:snapToGrid w:val="0"/>
      <w:color w:val="000000"/>
      <w:sz w:val="18"/>
      <w:szCs w:val="18"/>
      <w:lang w:eastAsia="en-US"/>
    </w:rPr>
  </w:style>
  <w:style w:type="character" w:styleId="Hyperlink">
    <w:name w:val="Hyperlink"/>
    <w:rsid w:val="00C41877"/>
    <w:rPr>
      <w:color w:val="0000FF"/>
      <w:u w:val="single"/>
    </w:rPr>
  </w:style>
  <w:style w:type="paragraph" w:customStyle="1" w:styleId="TableText">
    <w:name w:val="Table Text"/>
    <w:basedOn w:val="Normal"/>
    <w:rsid w:val="002F3BAB"/>
    <w:pPr>
      <w:spacing w:before="60" w:line="240" w:lineRule="auto"/>
      <w:jc w:val="left"/>
    </w:pPr>
    <w:rPr>
      <w:rFonts w:cs="Times New Roman"/>
      <w:spacing w:val="-5"/>
      <w:sz w:val="18"/>
      <w:szCs w:val="18"/>
      <w:lang w:val="en-GB" w:eastAsia="de-DE"/>
    </w:rPr>
  </w:style>
  <w:style w:type="character" w:customStyle="1" w:styleId="StyleArial">
    <w:name w:val="Style Arial"/>
    <w:rsid w:val="002F3BAB"/>
    <w:rPr>
      <w:rFonts w:ascii="Arial" w:hAnsi="Arial"/>
      <w:sz w:val="20"/>
    </w:rPr>
  </w:style>
  <w:style w:type="character" w:customStyle="1" w:styleId="Hyperlink3">
    <w:name w:val="Hyperlink3"/>
    <w:rsid w:val="002F3BAB"/>
    <w:rPr>
      <w:rFonts w:ascii="Arial" w:hAnsi="Arial" w:cs="Arial" w:hint="default"/>
      <w:color w:val="0000FF"/>
      <w:w w:val="0"/>
      <w:sz w:val="0"/>
      <w:szCs w:val="0"/>
      <w:u w:val="single"/>
    </w:rPr>
  </w:style>
  <w:style w:type="table" w:styleId="TableGrid">
    <w:name w:val="Table Grid"/>
    <w:aliases w:val="Tabellengitternetz"/>
    <w:basedOn w:val="TableNormal"/>
    <w:uiPriority w:val="39"/>
    <w:rsid w:val="0084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leText8pt">
    <w:name w:val="Style Table Text + 8 pt"/>
    <w:basedOn w:val="TableText"/>
    <w:rsid w:val="00544E08"/>
    <w:rPr>
      <w:sz w:val="16"/>
    </w:rPr>
  </w:style>
  <w:style w:type="character" w:customStyle="1" w:styleId="Heading1Char">
    <w:name w:val="Heading 1 Char"/>
    <w:link w:val="Heading1"/>
    <w:rsid w:val="00002F1E"/>
    <w:rPr>
      <w:rFonts w:ascii="Tahoma" w:hAnsi="Tahoma" w:cs="Arial"/>
      <w:b/>
      <w:kern w:val="32"/>
      <w:sz w:val="22"/>
      <w:szCs w:val="24"/>
      <w:lang w:val="en-GB" w:eastAsia="bg-BG" w:bidi="ar-SA"/>
    </w:rPr>
  </w:style>
  <w:style w:type="paragraph" w:customStyle="1" w:styleId="CharChar1CharCharCharChar">
    <w:name w:val="Char Char1 Char Char Char Char"/>
    <w:basedOn w:val="Normal"/>
    <w:rsid w:val="00B81D15"/>
    <w:pPr>
      <w:tabs>
        <w:tab w:val="left" w:pos="709"/>
      </w:tabs>
      <w:spacing w:line="240" w:lineRule="auto"/>
      <w:jc w:val="left"/>
    </w:pPr>
    <w:rPr>
      <w:rFonts w:cs="Times New Roman"/>
      <w:sz w:val="24"/>
      <w:szCs w:val="24"/>
      <w:lang w:val="pl-PL" w:eastAsia="pl-PL"/>
    </w:rPr>
  </w:style>
  <w:style w:type="paragraph" w:customStyle="1" w:styleId="9ptTableTextLeft">
    <w:name w:val="9 pt Table Text Left"/>
    <w:basedOn w:val="Normal"/>
    <w:rsid w:val="00863795"/>
    <w:pPr>
      <w:spacing w:line="260" w:lineRule="atLeast"/>
      <w:jc w:val="left"/>
    </w:pPr>
    <w:rPr>
      <w:sz w:val="18"/>
      <w:szCs w:val="20"/>
    </w:rPr>
  </w:style>
  <w:style w:type="paragraph" w:customStyle="1" w:styleId="14pt">
    <w:name w:val="14 pt"/>
    <w:aliases w:val="Centered"/>
    <w:basedOn w:val="Normal"/>
    <w:rsid w:val="00E85544"/>
    <w:pPr>
      <w:jc w:val="center"/>
    </w:pPr>
    <w:rPr>
      <w:sz w:val="28"/>
      <w:szCs w:val="36"/>
      <w:lang w:val="en-GB"/>
    </w:rPr>
  </w:style>
  <w:style w:type="character" w:customStyle="1" w:styleId="CharChar">
    <w:name w:val="Char Char"/>
    <w:rsid w:val="00CD5472"/>
    <w:rPr>
      <w:rFonts w:ascii="Tahoma" w:hAnsi="Tahoma" w:cs="Arial"/>
      <w:b/>
      <w:kern w:val="32"/>
      <w:sz w:val="22"/>
      <w:szCs w:val="24"/>
      <w:lang w:val="en-GB" w:eastAsia="bg-BG" w:bidi="ar-SA"/>
    </w:rPr>
  </w:style>
  <w:style w:type="paragraph" w:customStyle="1" w:styleId="Normal9pt">
    <w:name w:val="Normal 9 pt"/>
    <w:aliases w:val="left"/>
    <w:basedOn w:val="Normal"/>
    <w:rsid w:val="00CD5472"/>
    <w:rPr>
      <w:sz w:val="18"/>
      <w:lang w:val="en-GB"/>
    </w:rPr>
  </w:style>
  <w:style w:type="paragraph" w:customStyle="1" w:styleId="Table9ptboldleft">
    <w:name w:val="Table 9 pt bold left"/>
    <w:basedOn w:val="Normal"/>
    <w:rsid w:val="00CD5472"/>
    <w:pPr>
      <w:jc w:val="left"/>
    </w:pPr>
    <w:rPr>
      <w:b/>
      <w:sz w:val="18"/>
    </w:rPr>
  </w:style>
  <w:style w:type="paragraph" w:customStyle="1" w:styleId="Table9ptboldcentered">
    <w:name w:val="Table 9 pt bold centered"/>
    <w:basedOn w:val="Normal"/>
    <w:rsid w:val="00CD5472"/>
    <w:pPr>
      <w:jc w:val="center"/>
    </w:pPr>
    <w:rPr>
      <w:b/>
      <w:sz w:val="18"/>
    </w:rPr>
  </w:style>
  <w:style w:type="paragraph" w:customStyle="1" w:styleId="Table9ptcentered">
    <w:name w:val="Table 9 pt centered"/>
    <w:basedOn w:val="Normal9pt"/>
    <w:rsid w:val="00CD5472"/>
    <w:pPr>
      <w:jc w:val="center"/>
    </w:pPr>
    <w:rPr>
      <w:lang w:val="en-US"/>
    </w:rPr>
  </w:style>
  <w:style w:type="paragraph" w:customStyle="1" w:styleId="TableTextHeader8Bold">
    <w:name w:val="Table_Text_Header_8_Bold"/>
    <w:basedOn w:val="Normal"/>
    <w:rsid w:val="004324DA"/>
    <w:pPr>
      <w:spacing w:before="60" w:after="60" w:line="240" w:lineRule="auto"/>
    </w:pPr>
    <w:rPr>
      <w:b/>
      <w:sz w:val="16"/>
    </w:rPr>
  </w:style>
  <w:style w:type="paragraph" w:customStyle="1" w:styleId="TableText8Centre">
    <w:name w:val="Table_Text_8_Centre"/>
    <w:basedOn w:val="TableText8Left"/>
    <w:rsid w:val="004324DA"/>
    <w:pPr>
      <w:jc w:val="center"/>
    </w:pPr>
  </w:style>
  <w:style w:type="paragraph" w:customStyle="1" w:styleId="TableText8Left">
    <w:name w:val="Table_Text_8_Left"/>
    <w:basedOn w:val="Normal"/>
    <w:rsid w:val="004324DA"/>
    <w:pPr>
      <w:spacing w:before="60" w:after="60" w:line="240" w:lineRule="auto"/>
      <w:jc w:val="left"/>
    </w:pPr>
    <w:rPr>
      <w:rFonts w:cs="Times New Roman"/>
      <w:spacing w:val="-5"/>
      <w:sz w:val="16"/>
      <w:szCs w:val="18"/>
      <w:lang w:val="en-GB" w:eastAsia="de-DE"/>
    </w:rPr>
  </w:style>
  <w:style w:type="table" w:customStyle="1" w:styleId="TableGridLight1">
    <w:name w:val="Table Grid Light1"/>
    <w:basedOn w:val="TableNormal"/>
    <w:uiPriority w:val="40"/>
    <w:rsid w:val="007757C7"/>
    <w:rPr>
      <w:rFonts w:ascii="Calibri" w:eastAsia="Calibri" w:hAnsi="Calibri" w:cs="Arial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erChar">
    <w:name w:val="Header Char"/>
    <w:link w:val="Header"/>
    <w:rsid w:val="00F41871"/>
    <w:rPr>
      <w:rFonts w:ascii="Tahoma" w:hAnsi="Tahoma" w:cs="Tahoma"/>
      <w:szCs w:val="22"/>
      <w:lang w:val="en-US" w:eastAsia="bg-BG"/>
    </w:rPr>
  </w:style>
  <w:style w:type="paragraph" w:styleId="ListParagraph">
    <w:name w:val="List Paragraph"/>
    <w:basedOn w:val="Normal"/>
    <w:uiPriority w:val="34"/>
    <w:qFormat/>
    <w:rsid w:val="0025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o.gl/maps/J8yNHe5CzC2h5LB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tel-hollywood.ba/bs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DOCUMENTATION OF PROCEDURES CARRIED OUT IN THE BULGARIAN AGRICULTURAL</vt:lpstr>
      <vt:lpstr>DOCUMENTATION OF PROCEDURES CARRIED OUT IN THE BULGARIAN AGRICULTURAL</vt:lpstr>
    </vt:vector>
  </TitlesOfParts>
  <Company>Home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PROCEDURES CARRIED OUT IN THE BULGARIAN AGRICULTURAL</dc:title>
  <dc:creator>Katerina Velichkova</dc:creator>
  <cp:lastModifiedBy>Azra Husaric</cp:lastModifiedBy>
  <cp:revision>77</cp:revision>
  <cp:lastPrinted>2024-03-06T14:28:00Z</cp:lastPrinted>
  <dcterms:created xsi:type="dcterms:W3CDTF">2024-03-27T17:57:00Z</dcterms:created>
  <dcterms:modified xsi:type="dcterms:W3CDTF">2024-04-29T14:51:00Z</dcterms:modified>
</cp:coreProperties>
</file>