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5AD395" w14:textId="77777777" w:rsidR="0082309D" w:rsidRDefault="0082309D" w:rsidP="009D6E0E">
      <w:pPr>
        <w:spacing w:line="240" w:lineRule="atLeast"/>
        <w:jc w:val="center"/>
        <w:rPr>
          <w:rFonts w:ascii="Calibri" w:hAnsi="Calibri" w:cs="Calibri"/>
          <w:b/>
          <w:sz w:val="22"/>
          <w:szCs w:val="22"/>
          <w:lang w:val="bs-Latn-BA"/>
        </w:rPr>
      </w:pPr>
    </w:p>
    <w:p w14:paraId="0973E83A" w14:textId="77777777" w:rsidR="003106AD" w:rsidRDefault="003106AD" w:rsidP="009D6E0E">
      <w:pPr>
        <w:spacing w:line="240" w:lineRule="atLeast"/>
        <w:jc w:val="center"/>
        <w:rPr>
          <w:rFonts w:ascii="Calibri" w:hAnsi="Calibri" w:cs="Calibri"/>
          <w:b/>
          <w:sz w:val="22"/>
          <w:szCs w:val="22"/>
          <w:lang w:val="bs-Latn-BA"/>
        </w:rPr>
      </w:pPr>
    </w:p>
    <w:p w14:paraId="3EA0BE87" w14:textId="77777777" w:rsidR="009D6E0E" w:rsidRPr="005F00FB" w:rsidRDefault="009D6E0E" w:rsidP="009D6E0E">
      <w:pPr>
        <w:spacing w:line="240" w:lineRule="atLeast"/>
        <w:jc w:val="center"/>
        <w:rPr>
          <w:b/>
          <w:lang w:val="bs-Latn-BA"/>
        </w:rPr>
      </w:pPr>
      <w:r w:rsidRPr="005F00FB">
        <w:rPr>
          <w:b/>
          <w:lang w:val="bs-Latn-BA"/>
        </w:rPr>
        <w:t xml:space="preserve">Informacija o </w:t>
      </w:r>
      <w:r w:rsidR="00720187">
        <w:rPr>
          <w:b/>
          <w:lang w:val="bs-Latn-BA"/>
        </w:rPr>
        <w:t xml:space="preserve">trećem </w:t>
      </w:r>
      <w:r w:rsidR="006B3EB7">
        <w:rPr>
          <w:b/>
          <w:lang w:val="bs-Latn-BA"/>
        </w:rPr>
        <w:t xml:space="preserve">provedenom online istraživanju o primjeni </w:t>
      </w:r>
      <w:r w:rsidRPr="005F00FB">
        <w:rPr>
          <w:b/>
          <w:lang w:val="bs-Latn-BA"/>
        </w:rPr>
        <w:t>Politike i Standarda proaktivne transparentnosti</w:t>
      </w:r>
    </w:p>
    <w:p w14:paraId="37BA297E" w14:textId="77777777" w:rsidR="009D6E0E" w:rsidRPr="005F00FB" w:rsidRDefault="009D6E0E" w:rsidP="009D6E0E">
      <w:pPr>
        <w:spacing w:line="240" w:lineRule="atLeast"/>
        <w:jc w:val="center"/>
        <w:rPr>
          <w:b/>
          <w:lang w:val="bs-Latn-BA"/>
        </w:rPr>
      </w:pPr>
    </w:p>
    <w:p w14:paraId="7BD6A88D" w14:textId="77777777" w:rsidR="009D6E0E" w:rsidRPr="005F00FB" w:rsidRDefault="009D6E0E" w:rsidP="009D6E0E">
      <w:pPr>
        <w:spacing w:line="240" w:lineRule="atLeast"/>
        <w:jc w:val="both"/>
        <w:rPr>
          <w:b/>
          <w:lang w:val="bs-Latn-BA"/>
        </w:rPr>
      </w:pPr>
    </w:p>
    <w:p w14:paraId="750D2AFF" w14:textId="77777777" w:rsidR="006B3EB7" w:rsidRPr="00EF6254" w:rsidRDefault="006B3EB7" w:rsidP="00582572">
      <w:pPr>
        <w:spacing w:line="276" w:lineRule="auto"/>
        <w:jc w:val="both"/>
        <w:rPr>
          <w:lang w:eastAsia="bs-Latn-BA"/>
        </w:rPr>
      </w:pPr>
      <w:r w:rsidRPr="00582572">
        <w:rPr>
          <w:lang w:eastAsia="bs-Latn-BA"/>
        </w:rPr>
        <w:t>Vijeće ministara BiH na sjednici održanoj 03.12.2018.</w:t>
      </w:r>
      <w:r w:rsidR="00BB22CF" w:rsidRPr="00582572">
        <w:rPr>
          <w:lang w:eastAsia="bs-Latn-BA"/>
        </w:rPr>
        <w:t xml:space="preserve"> </w:t>
      </w:r>
      <w:r w:rsidRPr="00582572">
        <w:rPr>
          <w:lang w:eastAsia="bs-Latn-BA"/>
        </w:rPr>
        <w:t xml:space="preserve">godine usvojilo </w:t>
      </w:r>
      <w:r w:rsidR="00426876" w:rsidRPr="00582572">
        <w:rPr>
          <w:lang w:eastAsia="bs-Latn-BA"/>
        </w:rPr>
        <w:t xml:space="preserve">je </w:t>
      </w:r>
      <w:r w:rsidRPr="00EF6254">
        <w:rPr>
          <w:lang w:eastAsia="bs-Latn-BA"/>
        </w:rPr>
        <w:t>Informaciju o aktivnostima u oblasti unapređenja proaktivne transparentnosti te Politiku i Standarde proaktivne transparentnosti</w:t>
      </w:r>
      <w:r w:rsidR="00426876" w:rsidRPr="00EF6254">
        <w:rPr>
          <w:lang w:eastAsia="bs-Latn-BA"/>
        </w:rPr>
        <w:t xml:space="preserve"> i </w:t>
      </w:r>
      <w:r w:rsidRPr="00EF6254">
        <w:rPr>
          <w:lang w:eastAsia="bs-Latn-BA"/>
        </w:rPr>
        <w:t xml:space="preserve">zadužilo sve institucije Vijeća ministara BiH da ažuriraju informacije i dokumente na svojim web-stranicama, a Ured koordinatora za reformu javne uprave da Vijeću ministara BiH dostavi objedinjenu informaciju o primjeni Politike i Standarda proaktivne transparentnosti. </w:t>
      </w:r>
      <w:r w:rsidR="00426876" w:rsidRPr="00EF6254">
        <w:rPr>
          <w:lang w:eastAsia="bs-Latn-BA"/>
        </w:rPr>
        <w:t xml:space="preserve"> </w:t>
      </w:r>
    </w:p>
    <w:p w14:paraId="1537698E" w14:textId="77777777" w:rsidR="001704DA" w:rsidRPr="00EF6254" w:rsidRDefault="001704DA" w:rsidP="00EF6254">
      <w:pPr>
        <w:spacing w:line="276" w:lineRule="auto"/>
        <w:jc w:val="both"/>
      </w:pPr>
    </w:p>
    <w:p w14:paraId="09D93C3D" w14:textId="77777777" w:rsidR="00A05A9C" w:rsidRPr="00EF6254" w:rsidRDefault="001704DA" w:rsidP="00EF6254">
      <w:pPr>
        <w:spacing w:line="276" w:lineRule="auto"/>
        <w:jc w:val="both"/>
      </w:pPr>
      <w:r w:rsidRPr="00EF6254">
        <w:t xml:space="preserve">Politiku i Standarde proaktivne transparentnosti razvili su članovi i članice </w:t>
      </w:r>
      <w:r w:rsidR="00BB22CF" w:rsidRPr="00EF6254">
        <w:t xml:space="preserve">međuinstitucionalne Grupe </w:t>
      </w:r>
      <w:r w:rsidRPr="00EF6254">
        <w:t>za komunikacije Programa jačanja javnih institucija, kojeg po nalogu Savezne vlade Njemačke provodi njemački GIZ (</w:t>
      </w:r>
      <w:r w:rsidRPr="00EF6254">
        <w:rPr>
          <w:rStyle w:val="st"/>
        </w:rPr>
        <w:t xml:space="preserve">Deutsche Gesellschaft für Internationale Zusammenarbeit). </w:t>
      </w:r>
      <w:r w:rsidR="00A05A9C" w:rsidRPr="00EF6254">
        <w:rPr>
          <w:rStyle w:val="st"/>
        </w:rPr>
        <w:t xml:space="preserve"> </w:t>
      </w:r>
      <w:r w:rsidR="00A05A9C" w:rsidRPr="00EF6254">
        <w:t>Grupu za komunikacije čine predstavnici</w:t>
      </w:r>
      <w:r w:rsidR="00857A5E">
        <w:t>:</w:t>
      </w:r>
      <w:r w:rsidR="00A05A9C" w:rsidRPr="00EF6254">
        <w:t xml:space="preserve"> Direkcije za evropske integracije, Agencije za razvoj visokog obrazovanja i osiguranje kvaliteta BiH, Agencije za statistiku BiH i Ureda koordinatora za reformu javne uprave, a doprinos samoj izradi standard</w:t>
      </w:r>
      <w:r w:rsidR="00254928" w:rsidRPr="00EF6254">
        <w:t>a</w:t>
      </w:r>
      <w:r w:rsidR="00A05A9C" w:rsidRPr="00EF6254">
        <w:t xml:space="preserve"> proaktivne transparentnosti dali su  i predstavnici Agencije za prevenciju korupcije i koordinaciju borbe protiv korupcije BiH, Institucije ombudsmana za ljudska prava BiH i Službe za informisanje – Generalnog sekretarijata Vijeća ministara BiH, te predstavnici Transparency International BiH, Centra za istraživačko novinarstvo i Centra za društvena istraživanja Analitika.  </w:t>
      </w:r>
    </w:p>
    <w:p w14:paraId="6DE8A6DB" w14:textId="77777777" w:rsidR="001704DA" w:rsidRPr="00EF6254" w:rsidRDefault="001704DA" w:rsidP="00EF6254">
      <w:pPr>
        <w:spacing w:line="276" w:lineRule="auto"/>
        <w:jc w:val="both"/>
        <w:rPr>
          <w:rStyle w:val="st"/>
        </w:rPr>
      </w:pPr>
    </w:p>
    <w:p w14:paraId="2A4179C4" w14:textId="77777777" w:rsidR="007151FF" w:rsidRDefault="00426876" w:rsidP="00582572">
      <w:pPr>
        <w:spacing w:line="276" w:lineRule="auto"/>
        <w:jc w:val="both"/>
      </w:pPr>
      <w:r w:rsidRPr="00EF6254">
        <w:t xml:space="preserve">Na osnovu </w:t>
      </w:r>
      <w:r w:rsidR="001704DA" w:rsidRPr="00EF6254">
        <w:t xml:space="preserve">gore navedenog zaključka </w:t>
      </w:r>
      <w:r w:rsidR="00A05A9C" w:rsidRPr="00EF6254">
        <w:t>Vijeća ministara BiH</w:t>
      </w:r>
      <w:r w:rsidRPr="00EF6254">
        <w:t>, članovi i članice Grup</w:t>
      </w:r>
      <w:r w:rsidR="00BB2DAE" w:rsidRPr="00EF6254">
        <w:t>e</w:t>
      </w:r>
      <w:r w:rsidRPr="00EF6254">
        <w:t xml:space="preserve"> za komunikacije Programa jačanja javnih institucija</w:t>
      </w:r>
      <w:r w:rsidR="00A05A9C" w:rsidRPr="00EF6254">
        <w:t xml:space="preserve"> </w:t>
      </w:r>
      <w:r w:rsidRPr="00EF6254">
        <w:t xml:space="preserve">razvili su upitnik za samoprocjenu, koji sadrži 38 standarda proaktivne transparentnosti. </w:t>
      </w:r>
      <w:r w:rsidR="00EF5C8E" w:rsidRPr="00EF6254">
        <w:t xml:space="preserve">Za potrebe </w:t>
      </w:r>
      <w:r w:rsidR="001704DA" w:rsidRPr="00EF6254">
        <w:t xml:space="preserve">sveobuhvatne analize ispunjenosti standarda </w:t>
      </w:r>
      <w:r w:rsidR="00EF5C8E" w:rsidRPr="00EF6254">
        <w:t xml:space="preserve">Agencija za statistiku BiH razvila je softver koji je korišten </w:t>
      </w:r>
      <w:r w:rsidR="001704DA" w:rsidRPr="00EF6254">
        <w:t xml:space="preserve">za istraživanje, a sa Uredom koordinatora za reformu javne uprave </w:t>
      </w:r>
      <w:r w:rsidR="00A05A9C" w:rsidRPr="00EF6254">
        <w:t xml:space="preserve">u junu ove godine </w:t>
      </w:r>
      <w:r w:rsidR="001704DA" w:rsidRPr="00EF6254">
        <w:t xml:space="preserve">potpisan je Memorandum o korištenju softvera i čuvanju podataka. </w:t>
      </w:r>
      <w:r w:rsidR="00EF5C8E" w:rsidRPr="00EF6254">
        <w:t xml:space="preserve"> </w:t>
      </w:r>
    </w:p>
    <w:p w14:paraId="64C6BF76" w14:textId="77777777" w:rsidR="00146CE6" w:rsidRDefault="00146CE6" w:rsidP="00146CE6">
      <w:pPr>
        <w:spacing w:line="276" w:lineRule="auto"/>
        <w:jc w:val="both"/>
      </w:pPr>
    </w:p>
    <w:p w14:paraId="28E309FB" w14:textId="2902A027" w:rsidR="00146CE6" w:rsidRPr="00146CE6" w:rsidRDefault="00146CE6" w:rsidP="00146CE6">
      <w:pPr>
        <w:spacing w:line="276" w:lineRule="auto"/>
        <w:jc w:val="both"/>
        <w:rPr>
          <w:u w:val="single"/>
        </w:rPr>
      </w:pPr>
      <w:r w:rsidRPr="00146CE6">
        <w:rPr>
          <w:u w:val="single"/>
        </w:rPr>
        <w:t>Ured koordinatora za reformu javne uprave proveo je online istraživanje među institucijama uprave u periodu od 09.02.2021 do 24.02.2021.</w:t>
      </w:r>
      <w:r w:rsidRPr="009B5B1F">
        <w:t xml:space="preserve"> </w:t>
      </w:r>
      <w:r w:rsidRPr="00146CE6">
        <w:rPr>
          <w:u w:val="single"/>
        </w:rPr>
        <w:t xml:space="preserve">Na zahtjev pojedinih institucija Vijeća ministara BiH rok za istraživanje bio je produžen još za </w:t>
      </w:r>
      <w:r w:rsidRPr="00146CE6">
        <w:rPr>
          <w:bCs/>
          <w:u w:val="single"/>
        </w:rPr>
        <w:t>dodatnih deset dana te je krajnji rok za popunu istog bio 10.03.2021. godine</w:t>
      </w:r>
      <w:r w:rsidRPr="00146CE6">
        <w:rPr>
          <w:u w:val="single"/>
        </w:rPr>
        <w:t xml:space="preserve">.  Uz upitnik, institucijama su bile dostavljene i Smjernice za ispunjavanje upitnika u kojima su navedeni opisi svakog od 38 standarda te navedeni linkovi sa konkretnim primjerima ispunjenosti standarda. </w:t>
      </w:r>
    </w:p>
    <w:p w14:paraId="0387C7FF" w14:textId="77777777" w:rsidR="007151FF" w:rsidRDefault="007151FF" w:rsidP="00582572">
      <w:pPr>
        <w:spacing w:line="276" w:lineRule="auto"/>
        <w:jc w:val="both"/>
      </w:pPr>
    </w:p>
    <w:p w14:paraId="44F0FA5E" w14:textId="77777777" w:rsidR="00146CE6" w:rsidRPr="006F09C3" w:rsidRDefault="00762E48" w:rsidP="00146CE6">
      <w:pPr>
        <w:spacing w:line="276" w:lineRule="auto"/>
        <w:jc w:val="both"/>
        <w:rPr>
          <w:b/>
          <w:color w:val="1F497D"/>
        </w:rPr>
      </w:pPr>
      <w:r w:rsidRPr="003230D7">
        <w:t xml:space="preserve">Istraživanjem je bila obuhvaćena 81 institucija, </w:t>
      </w:r>
      <w:r w:rsidR="00146CE6">
        <w:t xml:space="preserve">na upitnik su odgovorile 63 institucije. </w:t>
      </w:r>
      <w:r w:rsidR="00146CE6" w:rsidRPr="00146CE6">
        <w:rPr>
          <w:b/>
        </w:rPr>
        <w:t xml:space="preserve">62 institucije </w:t>
      </w:r>
      <w:r w:rsidR="00FA3490" w:rsidRPr="00146CE6">
        <w:rPr>
          <w:b/>
        </w:rPr>
        <w:t xml:space="preserve">(76,5%) </w:t>
      </w:r>
      <w:r w:rsidRPr="00146CE6">
        <w:rPr>
          <w:b/>
        </w:rPr>
        <w:t>su dale odgovore na svih 38 pitanja</w:t>
      </w:r>
      <w:r w:rsidRPr="003230D7">
        <w:t>.</w:t>
      </w:r>
      <w:r w:rsidR="00FA3490" w:rsidRPr="003230D7">
        <w:t xml:space="preserve"> Jedna institucija nije ispunila svih 38 pitanja</w:t>
      </w:r>
      <w:r w:rsidR="00146CE6">
        <w:t xml:space="preserve">. </w:t>
      </w:r>
      <w:r w:rsidRPr="003230D7">
        <w:t>Upitnik su ispunjavali službenici zaposleni u institucijama</w:t>
      </w:r>
      <w:r w:rsidR="009B5B1F" w:rsidRPr="003230D7">
        <w:t xml:space="preserve"> BiH</w:t>
      </w:r>
      <w:r w:rsidRPr="003230D7">
        <w:t>. Čak 1</w:t>
      </w:r>
      <w:r w:rsidR="00172491" w:rsidRPr="003230D7">
        <w:t>4</w:t>
      </w:r>
      <w:r w:rsidRPr="003230D7">
        <w:t xml:space="preserve"> državnih institucija više je dalo </w:t>
      </w:r>
      <w:r w:rsidRPr="003230D7">
        <w:lastRenderedPageBreak/>
        <w:t>odgovore na svih 38 pitanja u 202</w:t>
      </w:r>
      <w:r w:rsidR="00172491" w:rsidRPr="003230D7">
        <w:t>1</w:t>
      </w:r>
      <w:r w:rsidRPr="003230D7">
        <w:t>. u odnosu na 20</w:t>
      </w:r>
      <w:r w:rsidR="00172491" w:rsidRPr="003230D7">
        <w:t>20</w:t>
      </w:r>
      <w:r w:rsidRPr="003230D7">
        <w:t>. godinu.</w:t>
      </w:r>
      <w:r w:rsidR="00146CE6" w:rsidRPr="00146CE6">
        <w:t xml:space="preserve"> </w:t>
      </w:r>
      <w:r w:rsidR="00146CE6" w:rsidRPr="009B5B1F">
        <w:t xml:space="preserve">Pitanja su se odnosila na to da li su institucije uprave na nivou Vijeća ministara BiH omogućile dostupnim građanima i korisnicima zvaničnih web stranica setove podataka/informacija koje posjeduju: strateške, operativne, finansijske te informacije u oblasti javnih nabavki, borbe protiv korupcije, slobode pristupa informacijama. Standardi proaktivne transparentnosti, između ostalog, podrazumijevaju omogućavanje uvida javnosti u finansijske informacije kao što je izvršenje budžeta, planovi javnih nabavki, ukupna primanja zaposlenih u institucijama BiH te niz drugih informacija od javnog značaja. </w:t>
      </w:r>
      <w:r w:rsidR="00146CE6" w:rsidRPr="006F09C3">
        <w:rPr>
          <w:b/>
        </w:rPr>
        <w:t xml:space="preserve">Istraživanje među 62 institucije je pokazalo da prosječna ispunjenost standarda proaktivne transparentnosti iznosi 67,57%, a što predstavlja poboljšanje u odnosu na analizu internet stranica javnih institucija koju je 2016. godine izvršio Centar za društvena istraživanja Analitika kada je prosječan nivo transparentnosti (na uzorku od 68 institucija) institucija iznosio 34,8 posto. </w:t>
      </w:r>
      <w:r w:rsidR="00146CE6" w:rsidRPr="006F09C3">
        <w:rPr>
          <w:b/>
          <w:color w:val="1F497D"/>
        </w:rPr>
        <w:t xml:space="preserve">  </w:t>
      </w:r>
    </w:p>
    <w:p w14:paraId="6BC1C030" w14:textId="77777777" w:rsidR="00146CE6" w:rsidRPr="006F09C3" w:rsidRDefault="00146CE6" w:rsidP="00146CE6">
      <w:pPr>
        <w:spacing w:line="276" w:lineRule="auto"/>
        <w:jc w:val="both"/>
        <w:rPr>
          <w:b/>
          <w:color w:val="1F497D"/>
        </w:rPr>
      </w:pPr>
    </w:p>
    <w:p w14:paraId="02F6DBB1" w14:textId="77777777" w:rsidR="00146CE6" w:rsidRPr="00146CE6" w:rsidRDefault="00146CE6" w:rsidP="00146CE6">
      <w:pPr>
        <w:spacing w:line="276" w:lineRule="auto"/>
        <w:jc w:val="both"/>
        <w:rPr>
          <w:u w:val="single"/>
        </w:rPr>
      </w:pPr>
      <w:r w:rsidRPr="00146CE6">
        <w:rPr>
          <w:u w:val="single"/>
        </w:rPr>
        <w:t xml:space="preserve">Četiri institucije Vijeća ministara BiH ispunjavanju 100 posto standarda proaktivne transparentnosti i to: </w:t>
      </w:r>
      <w:r w:rsidRPr="00146CE6">
        <w:rPr>
          <w:b/>
          <w:u w:val="single"/>
        </w:rPr>
        <w:t>Direkcija za evropske integracije, Agencija za statistiku BiH, Agencija za visoko obrazovanje i osiguranje kvaliteta  te Ured koordinatora za reformu javne uprave</w:t>
      </w:r>
      <w:r w:rsidRPr="00146CE6">
        <w:rPr>
          <w:u w:val="single"/>
        </w:rPr>
        <w:t xml:space="preserve">.  Ove četiri institucije objavile su sve podatke i informacije od javnog značaja, od kontakata zaposlenih do ukupnih primanja rukovodilaca ovih institucija i svih državnih službenika i namještenika. </w:t>
      </w:r>
    </w:p>
    <w:p w14:paraId="5356B84B" w14:textId="77777777" w:rsidR="00146CE6" w:rsidRPr="00146CE6" w:rsidRDefault="00146CE6" w:rsidP="00146CE6">
      <w:pPr>
        <w:spacing w:line="276" w:lineRule="auto"/>
        <w:jc w:val="both"/>
        <w:rPr>
          <w:color w:val="1F497D"/>
          <w:u w:val="single"/>
        </w:rPr>
      </w:pPr>
    </w:p>
    <w:p w14:paraId="39A25D6A" w14:textId="19AE2EB9" w:rsidR="009B5B1F" w:rsidRPr="003230D7" w:rsidRDefault="00134FC1" w:rsidP="003230D7">
      <w:pPr>
        <w:spacing w:line="276" w:lineRule="auto"/>
        <w:jc w:val="both"/>
        <w:rPr>
          <w:b/>
          <w:color w:val="222222"/>
          <w:shd w:val="clear" w:color="auto" w:fill="FFFFFF"/>
        </w:rPr>
      </w:pPr>
      <w:r w:rsidRPr="003230D7">
        <w:t xml:space="preserve">U istraživanju su učestvovali: </w:t>
      </w:r>
      <w:r w:rsidR="00170E37" w:rsidRPr="00935E97">
        <w:rPr>
          <w:b/>
          <w:color w:val="222222"/>
          <w:lang w:eastAsia="bs-Latn-BA"/>
        </w:rPr>
        <w:t>Agencija za državnu službu BiH</w:t>
      </w:r>
      <w:r w:rsidR="00170E37" w:rsidRPr="003230D7">
        <w:rPr>
          <w:b/>
          <w:color w:val="222222"/>
          <w:lang w:eastAsia="bs-Latn-BA"/>
        </w:rPr>
        <w:t xml:space="preserve">, </w:t>
      </w:r>
      <w:r w:rsidR="00170E37" w:rsidRPr="00935E97">
        <w:rPr>
          <w:b/>
          <w:color w:val="222222"/>
          <w:lang w:eastAsia="bs-Latn-BA"/>
        </w:rPr>
        <w:t>Agencija za forenzička ispitivanja i vještačenja BiH</w:t>
      </w:r>
      <w:r w:rsidR="00170E37" w:rsidRPr="003230D7">
        <w:rPr>
          <w:b/>
          <w:color w:val="222222"/>
          <w:lang w:eastAsia="bs-Latn-BA"/>
        </w:rPr>
        <w:t xml:space="preserve">, </w:t>
      </w:r>
      <w:r w:rsidR="00170E37" w:rsidRPr="00935E97">
        <w:rPr>
          <w:b/>
          <w:color w:val="222222"/>
          <w:lang w:eastAsia="bs-Latn-BA"/>
        </w:rPr>
        <w:t>Agencija za identifikacione dokumente, evidenciju i razmjenu podataka BiH</w:t>
      </w:r>
      <w:r w:rsidR="00170E37" w:rsidRPr="003230D7">
        <w:rPr>
          <w:b/>
          <w:color w:val="222222"/>
          <w:lang w:eastAsia="bs-Latn-BA"/>
        </w:rPr>
        <w:t xml:space="preserve">, </w:t>
      </w:r>
      <w:r w:rsidR="00170E37" w:rsidRPr="00935E97">
        <w:rPr>
          <w:b/>
          <w:color w:val="222222"/>
          <w:lang w:eastAsia="bs-Latn-BA"/>
        </w:rPr>
        <w:t>Agencija za javne nabavke BiH</w:t>
      </w:r>
      <w:r w:rsidR="00170E37" w:rsidRPr="003230D7">
        <w:rPr>
          <w:b/>
          <w:color w:val="222222"/>
          <w:lang w:eastAsia="bs-Latn-BA"/>
        </w:rPr>
        <w:t xml:space="preserve">, </w:t>
      </w:r>
      <w:r w:rsidR="00170E37" w:rsidRPr="00935E97">
        <w:rPr>
          <w:b/>
          <w:color w:val="222222"/>
          <w:lang w:eastAsia="bs-Latn-BA"/>
        </w:rPr>
        <w:t>Agencija za lijekove i medicinska sredstva BiH</w:t>
      </w:r>
      <w:r w:rsidR="00170E37" w:rsidRPr="003230D7">
        <w:rPr>
          <w:b/>
          <w:color w:val="222222"/>
          <w:lang w:eastAsia="bs-Latn-BA"/>
        </w:rPr>
        <w:t xml:space="preserve">, </w:t>
      </w:r>
      <w:r w:rsidR="00170E37" w:rsidRPr="00935E97">
        <w:rPr>
          <w:b/>
          <w:color w:val="222222"/>
          <w:lang w:eastAsia="bs-Latn-BA"/>
        </w:rPr>
        <w:t>Agencija za nadzor nad tržištem BiH</w:t>
      </w:r>
      <w:r w:rsidR="00170E37" w:rsidRPr="003230D7">
        <w:rPr>
          <w:b/>
          <w:color w:val="222222"/>
          <w:lang w:eastAsia="bs-Latn-BA"/>
        </w:rPr>
        <w:t xml:space="preserve">, </w:t>
      </w:r>
      <w:r w:rsidR="00170E37" w:rsidRPr="00935E97">
        <w:rPr>
          <w:b/>
          <w:color w:val="222222"/>
          <w:lang w:eastAsia="bs-Latn-BA"/>
        </w:rPr>
        <w:t>Agencija za osiguranje depozita BiH</w:t>
      </w:r>
      <w:r w:rsidR="00170E37" w:rsidRPr="003230D7">
        <w:rPr>
          <w:b/>
          <w:color w:val="222222"/>
          <w:lang w:eastAsia="bs-Latn-BA"/>
        </w:rPr>
        <w:t xml:space="preserve">, </w:t>
      </w:r>
      <w:r w:rsidR="00170E37" w:rsidRPr="00935E97">
        <w:rPr>
          <w:b/>
          <w:color w:val="222222"/>
          <w:lang w:eastAsia="bs-Latn-BA"/>
        </w:rPr>
        <w:t>Agencija za osiguranje u BiH</w:t>
      </w:r>
      <w:r w:rsidR="00170E37" w:rsidRPr="003230D7">
        <w:rPr>
          <w:b/>
          <w:color w:val="222222"/>
          <w:lang w:eastAsia="bs-Latn-BA"/>
        </w:rPr>
        <w:t xml:space="preserve">, </w:t>
      </w:r>
      <w:r w:rsidR="00170E37" w:rsidRPr="00935E97">
        <w:rPr>
          <w:b/>
          <w:color w:val="222222"/>
          <w:lang w:eastAsia="bs-Latn-BA"/>
        </w:rPr>
        <w:t>Agencija za policijsku podršku BiH</w:t>
      </w:r>
      <w:r w:rsidR="00170E37" w:rsidRPr="003230D7">
        <w:rPr>
          <w:b/>
          <w:color w:val="222222"/>
          <w:lang w:eastAsia="bs-Latn-BA"/>
        </w:rPr>
        <w:t xml:space="preserve">, </w:t>
      </w:r>
      <w:r w:rsidR="00170E37" w:rsidRPr="00935E97">
        <w:rPr>
          <w:b/>
          <w:color w:val="222222"/>
          <w:lang w:eastAsia="bs-Latn-BA"/>
        </w:rPr>
        <w:t>Agencija za poštanski promet BiH</w:t>
      </w:r>
      <w:r w:rsidR="00170E37" w:rsidRPr="003230D7">
        <w:rPr>
          <w:b/>
          <w:color w:val="222222"/>
          <w:lang w:eastAsia="bs-Latn-BA"/>
        </w:rPr>
        <w:t xml:space="preserve">, </w:t>
      </w:r>
      <w:r w:rsidR="00170E37" w:rsidRPr="00935E97">
        <w:rPr>
          <w:b/>
          <w:color w:val="222222"/>
          <w:lang w:eastAsia="bs-Latn-BA"/>
        </w:rPr>
        <w:t>Agencija za predškolsko, osnovno i srednje obrazovanje</w:t>
      </w:r>
      <w:r w:rsidR="00170E37" w:rsidRPr="003230D7">
        <w:rPr>
          <w:b/>
          <w:color w:val="222222"/>
          <w:lang w:eastAsia="bs-Latn-BA"/>
        </w:rPr>
        <w:t xml:space="preserve">, </w:t>
      </w:r>
      <w:r w:rsidR="00170E37" w:rsidRPr="00935E97">
        <w:rPr>
          <w:b/>
          <w:color w:val="222222"/>
          <w:lang w:eastAsia="bs-Latn-BA"/>
        </w:rPr>
        <w:t>Agencija za prevenciju korupcije i koordinaciju borbe protiv korupcije BiH</w:t>
      </w:r>
      <w:r w:rsidR="00186C20" w:rsidRPr="003230D7">
        <w:rPr>
          <w:b/>
          <w:color w:val="222222"/>
          <w:lang w:eastAsia="bs-Latn-BA"/>
        </w:rPr>
        <w:t xml:space="preserve">, </w:t>
      </w:r>
      <w:r w:rsidR="00186C20" w:rsidRPr="003230D7">
        <w:rPr>
          <w:b/>
          <w:color w:val="222222"/>
          <w:shd w:val="clear" w:color="auto" w:fill="FFFFFF"/>
        </w:rPr>
        <w:t>Agencija za rad i zapošljavanje BiH</w:t>
      </w:r>
      <w:r w:rsidR="00186C20" w:rsidRPr="003230D7">
        <w:rPr>
          <w:b/>
        </w:rPr>
        <w:t xml:space="preserve">, </w:t>
      </w:r>
      <w:r w:rsidR="00186C20" w:rsidRPr="00935E97">
        <w:rPr>
          <w:b/>
          <w:color w:val="222222"/>
          <w:lang w:eastAsia="bs-Latn-BA"/>
        </w:rPr>
        <w:t>Agencija za razvoj visokog obrazovanja i osiguranje kvaliteta</w:t>
      </w:r>
      <w:r w:rsidR="00186C20" w:rsidRPr="003230D7">
        <w:rPr>
          <w:b/>
          <w:color w:val="222222"/>
          <w:lang w:eastAsia="bs-Latn-BA"/>
        </w:rPr>
        <w:t xml:space="preserve">, </w:t>
      </w:r>
      <w:r w:rsidR="00186C20" w:rsidRPr="00935E97">
        <w:rPr>
          <w:b/>
          <w:color w:val="222222"/>
          <w:lang w:eastAsia="bs-Latn-BA"/>
        </w:rPr>
        <w:t>Agencija za sigurnost hrane BiH</w:t>
      </w:r>
      <w:r w:rsidR="00186C20" w:rsidRPr="003230D7">
        <w:rPr>
          <w:b/>
          <w:color w:val="222222"/>
          <w:lang w:eastAsia="bs-Latn-BA"/>
        </w:rPr>
        <w:t xml:space="preserve">, </w:t>
      </w:r>
      <w:r w:rsidR="00186C20" w:rsidRPr="00935E97">
        <w:rPr>
          <w:b/>
          <w:color w:val="222222"/>
          <w:lang w:eastAsia="bs-Latn-BA"/>
        </w:rPr>
        <w:t>Agencija za školovanje i stručno usavršavanje kadrova BiH</w:t>
      </w:r>
      <w:r w:rsidR="00186C20" w:rsidRPr="003230D7">
        <w:rPr>
          <w:b/>
          <w:color w:val="222222"/>
          <w:lang w:eastAsia="bs-Latn-BA"/>
        </w:rPr>
        <w:t xml:space="preserve">, </w:t>
      </w:r>
      <w:r w:rsidR="00186C20" w:rsidRPr="00935E97">
        <w:rPr>
          <w:b/>
          <w:color w:val="222222"/>
          <w:lang w:eastAsia="bs-Latn-BA"/>
        </w:rPr>
        <w:t>Agencija za statistiku BiH</w:t>
      </w:r>
      <w:r w:rsidR="00186C20" w:rsidRPr="003230D7">
        <w:rPr>
          <w:b/>
          <w:color w:val="222222"/>
          <w:lang w:eastAsia="bs-Latn-BA"/>
        </w:rPr>
        <w:t xml:space="preserve">, </w:t>
      </w:r>
      <w:r w:rsidR="00186C20" w:rsidRPr="00935E97">
        <w:rPr>
          <w:b/>
          <w:color w:val="222222"/>
          <w:lang w:eastAsia="bs-Latn-BA"/>
        </w:rPr>
        <w:t>Agencija za unaprjeđenje stranih investicija u BiH</w:t>
      </w:r>
      <w:r w:rsidR="00186C20" w:rsidRPr="003230D7">
        <w:rPr>
          <w:b/>
          <w:color w:val="222222"/>
          <w:lang w:eastAsia="bs-Latn-BA"/>
        </w:rPr>
        <w:t xml:space="preserve">, </w:t>
      </w:r>
      <w:r w:rsidR="00186C20" w:rsidRPr="00935E97">
        <w:rPr>
          <w:b/>
          <w:color w:val="222222"/>
          <w:lang w:eastAsia="bs-Latn-BA"/>
        </w:rPr>
        <w:t>Agencija za zaštitu ličnih podataka BiH</w:t>
      </w:r>
      <w:r w:rsidR="00186C20" w:rsidRPr="003230D7">
        <w:rPr>
          <w:b/>
          <w:color w:val="222222"/>
          <w:lang w:eastAsia="bs-Latn-BA"/>
        </w:rPr>
        <w:t xml:space="preserve">, </w:t>
      </w:r>
      <w:r w:rsidR="00186C20" w:rsidRPr="00935E97">
        <w:rPr>
          <w:b/>
          <w:color w:val="222222"/>
          <w:lang w:eastAsia="bs-Latn-BA"/>
        </w:rPr>
        <w:t>Centar za informisanje i priznavanje dokumenata iz oblasti visokog obrazovanja BiH</w:t>
      </w:r>
      <w:r w:rsidR="00186C20" w:rsidRPr="003230D7">
        <w:rPr>
          <w:b/>
          <w:color w:val="222222"/>
          <w:lang w:eastAsia="bs-Latn-BA"/>
        </w:rPr>
        <w:t xml:space="preserve">, </w:t>
      </w:r>
      <w:r w:rsidR="00186C20" w:rsidRPr="00935E97">
        <w:rPr>
          <w:b/>
          <w:color w:val="222222"/>
          <w:lang w:eastAsia="bs-Latn-BA"/>
        </w:rPr>
        <w:t>Centar za uklanjanje mina u BiH</w:t>
      </w:r>
      <w:r w:rsidR="00186C20" w:rsidRPr="003230D7">
        <w:rPr>
          <w:b/>
          <w:color w:val="222222"/>
          <w:lang w:eastAsia="bs-Latn-BA"/>
        </w:rPr>
        <w:t xml:space="preserve">, </w:t>
      </w:r>
      <w:r w:rsidR="00186C20" w:rsidRPr="003230D7">
        <w:rPr>
          <w:b/>
          <w:color w:val="222222"/>
          <w:shd w:val="clear" w:color="auto" w:fill="FFFFFF"/>
        </w:rPr>
        <w:t xml:space="preserve">Centralna harmonizacijska jedinica Ministarstva finansija i trezora BiH, </w:t>
      </w:r>
      <w:r w:rsidR="00186C20" w:rsidRPr="00935E97">
        <w:rPr>
          <w:b/>
          <w:color w:val="222222"/>
          <w:lang w:eastAsia="bs-Latn-BA"/>
        </w:rPr>
        <w:t>Direkcija za civilno zrakoplovstvo BiH</w:t>
      </w:r>
      <w:r w:rsidR="00186C20" w:rsidRPr="003230D7">
        <w:rPr>
          <w:b/>
          <w:color w:val="222222"/>
          <w:lang w:eastAsia="bs-Latn-BA"/>
        </w:rPr>
        <w:t xml:space="preserve">, </w:t>
      </w:r>
      <w:r w:rsidR="00186C20" w:rsidRPr="00935E97">
        <w:rPr>
          <w:b/>
          <w:color w:val="222222"/>
          <w:lang w:eastAsia="bs-Latn-BA"/>
        </w:rPr>
        <w:t>Direkcija za ekonomsko planiranje BiH</w:t>
      </w:r>
      <w:r w:rsidR="00186C20" w:rsidRPr="003230D7">
        <w:rPr>
          <w:b/>
          <w:color w:val="222222"/>
          <w:lang w:eastAsia="bs-Latn-BA"/>
        </w:rPr>
        <w:t xml:space="preserve">, </w:t>
      </w:r>
      <w:r w:rsidR="00186C20" w:rsidRPr="00935E97">
        <w:rPr>
          <w:b/>
          <w:color w:val="222222"/>
          <w:lang w:eastAsia="bs-Latn-BA"/>
        </w:rPr>
        <w:t>Direkcija za evropske integracije BiH</w:t>
      </w:r>
      <w:r w:rsidR="00186C20" w:rsidRPr="003230D7">
        <w:rPr>
          <w:b/>
          <w:color w:val="222222"/>
          <w:lang w:eastAsia="bs-Latn-BA"/>
        </w:rPr>
        <w:t xml:space="preserve">, </w:t>
      </w:r>
      <w:r w:rsidR="00186C20" w:rsidRPr="00935E97">
        <w:rPr>
          <w:b/>
          <w:color w:val="222222"/>
          <w:lang w:eastAsia="bs-Latn-BA"/>
        </w:rPr>
        <w:t>Direkcija za koordinaciju policijskih tijela BiH</w:t>
      </w:r>
      <w:r w:rsidR="00186C20" w:rsidRPr="003230D7">
        <w:rPr>
          <w:b/>
          <w:color w:val="222222"/>
          <w:lang w:eastAsia="bs-Latn-BA"/>
        </w:rPr>
        <w:t xml:space="preserve">, </w:t>
      </w:r>
      <w:r w:rsidR="00186C20" w:rsidRPr="00935E97">
        <w:rPr>
          <w:b/>
          <w:color w:val="222222"/>
          <w:lang w:eastAsia="bs-Latn-BA"/>
        </w:rPr>
        <w:t>Državna agencija za istrage i zaštitu BiH</w:t>
      </w:r>
      <w:r w:rsidR="00186C20" w:rsidRPr="003230D7">
        <w:rPr>
          <w:b/>
          <w:color w:val="222222"/>
          <w:lang w:eastAsia="bs-Latn-BA"/>
        </w:rPr>
        <w:t xml:space="preserve">, </w:t>
      </w:r>
      <w:r w:rsidR="00186C20" w:rsidRPr="003230D7">
        <w:rPr>
          <w:b/>
          <w:color w:val="222222"/>
          <w:shd w:val="clear" w:color="auto" w:fill="FFFFFF"/>
        </w:rPr>
        <w:t xml:space="preserve">Državna regulatorna agencija za radijacijsku i nuklearnu sigurnost BiH, </w:t>
      </w:r>
      <w:r w:rsidR="00186C20" w:rsidRPr="00935E97">
        <w:rPr>
          <w:b/>
          <w:color w:val="222222"/>
          <w:lang w:eastAsia="bs-Latn-BA"/>
        </w:rPr>
        <w:t>Fond za povratak BiH</w:t>
      </w:r>
      <w:r w:rsidR="00186C20" w:rsidRPr="003230D7">
        <w:rPr>
          <w:b/>
          <w:color w:val="222222"/>
          <w:lang w:eastAsia="bs-Latn-BA"/>
        </w:rPr>
        <w:t xml:space="preserve">, </w:t>
      </w:r>
      <w:r w:rsidR="00186C20" w:rsidRPr="00935E97">
        <w:rPr>
          <w:b/>
          <w:color w:val="222222"/>
          <w:lang w:eastAsia="bs-Latn-BA"/>
        </w:rPr>
        <w:t>Generalni sekretarijat Vijeća ministara BiH</w:t>
      </w:r>
      <w:r w:rsidR="00186C20" w:rsidRPr="003230D7">
        <w:rPr>
          <w:b/>
          <w:color w:val="222222"/>
          <w:lang w:eastAsia="bs-Latn-BA"/>
        </w:rPr>
        <w:t xml:space="preserve">, </w:t>
      </w:r>
      <w:r w:rsidR="00186C20" w:rsidRPr="00935E97">
        <w:rPr>
          <w:b/>
          <w:color w:val="222222"/>
          <w:lang w:eastAsia="bs-Latn-BA"/>
        </w:rPr>
        <w:t>Institucija ombudsmena za ljudska prava BiH</w:t>
      </w:r>
      <w:r w:rsidR="00186C20" w:rsidRPr="003230D7">
        <w:rPr>
          <w:b/>
          <w:color w:val="222222"/>
          <w:lang w:eastAsia="bs-Latn-BA"/>
        </w:rPr>
        <w:t xml:space="preserve">, </w:t>
      </w:r>
      <w:r w:rsidR="00186C20" w:rsidRPr="00935E97">
        <w:rPr>
          <w:b/>
          <w:color w:val="222222"/>
          <w:lang w:eastAsia="bs-Latn-BA"/>
        </w:rPr>
        <w:t>Institucija ombudsmena za zaštitu potrošača u BiH</w:t>
      </w:r>
      <w:r w:rsidR="00186C20" w:rsidRPr="003230D7">
        <w:rPr>
          <w:b/>
          <w:color w:val="222222"/>
          <w:lang w:eastAsia="bs-Latn-BA"/>
        </w:rPr>
        <w:t xml:space="preserve">, </w:t>
      </w:r>
      <w:r w:rsidR="00186C20" w:rsidRPr="00935E97">
        <w:rPr>
          <w:b/>
          <w:color w:val="222222"/>
          <w:lang w:eastAsia="bs-Latn-BA"/>
        </w:rPr>
        <w:t>Institut za intelektualno vlasništvo BiH</w:t>
      </w:r>
      <w:r w:rsidR="00186C20" w:rsidRPr="003230D7">
        <w:rPr>
          <w:b/>
          <w:color w:val="222222"/>
          <w:lang w:eastAsia="bs-Latn-BA"/>
        </w:rPr>
        <w:t xml:space="preserve">, </w:t>
      </w:r>
      <w:r w:rsidR="003230D7" w:rsidRPr="00935E97">
        <w:rPr>
          <w:b/>
          <w:color w:val="222222"/>
          <w:lang w:eastAsia="bs-Latn-BA"/>
        </w:rPr>
        <w:t>Institut za mjeriteljstvo BiH</w:t>
      </w:r>
      <w:r w:rsidR="003230D7" w:rsidRPr="003230D7">
        <w:rPr>
          <w:b/>
          <w:color w:val="222222"/>
          <w:lang w:eastAsia="bs-Latn-BA"/>
        </w:rPr>
        <w:t xml:space="preserve">, </w:t>
      </w:r>
      <w:r w:rsidR="003230D7" w:rsidRPr="003230D7">
        <w:rPr>
          <w:b/>
          <w:color w:val="222222"/>
          <w:shd w:val="clear" w:color="auto" w:fill="FFFFFF"/>
        </w:rPr>
        <w:t xml:space="preserve">Institut za standardizaciju BiH, Komisija za koncesije BiH, Komisija za očuvanje nacionalnih spomenika BiH, Memorijalni centar Srebrenica, Ministarstvo civilnih poslova BiH, Ministarstvo finansija i trezora BiH, Ministarstvo komunikacija i prometa BiH, Ministarstvo odbrane BiH, Ministarstvo sigurnosti BiH, Ministarstvo vanjske trgovine i ekonomskih odnosa BiH, Ministarstvo vanjskih poslova BiH, Ministarstvo za ljudska prava i izbjeglice BiH, Pravobranilaštvo BiH, Predsjedništvo BiH, Regulatorna agencija za komunikacije BiH, Regulatorni odbor željeznica BiH, Služba za poslove sa strancima BiH, Služba za zajedničke poslove institucija BiH, Sud BiH, Tužilaštvo BiH, Uprava za indirektno oporezivanje BiH, Ured koordinatora za reformu javne uprave BiH, Ured za veterinarstvo BiH, Ured za zakonodavstvo BiH, Ustavni sud BiH, </w:t>
      </w:r>
      <w:r w:rsidR="005020F0">
        <w:rPr>
          <w:b/>
          <w:color w:val="222222"/>
          <w:shd w:val="clear" w:color="auto" w:fill="FFFFFF"/>
        </w:rPr>
        <w:t>Ministarstvo pravde BiH,</w:t>
      </w:r>
      <w:bookmarkStart w:id="0" w:name="_GoBack"/>
      <w:bookmarkEnd w:id="0"/>
      <w:r w:rsidR="003230D7" w:rsidRPr="003230D7">
        <w:rPr>
          <w:b/>
          <w:color w:val="222222"/>
          <w:shd w:val="clear" w:color="auto" w:fill="FFFFFF"/>
        </w:rPr>
        <w:t>Vijeće za državnu pomoć BiH i Visoko sudsko i tužilačko vijeće BiH</w:t>
      </w:r>
      <w:r w:rsidR="003230D7">
        <w:rPr>
          <w:b/>
          <w:color w:val="222222"/>
          <w:shd w:val="clear" w:color="auto" w:fill="FFFFFF"/>
        </w:rPr>
        <w:t xml:space="preserve">. </w:t>
      </w:r>
    </w:p>
    <w:p w14:paraId="3BA4ACD9" w14:textId="77777777" w:rsidR="009B5B1F" w:rsidRPr="003230D7" w:rsidRDefault="009B5B1F" w:rsidP="003230D7">
      <w:pPr>
        <w:spacing w:line="276" w:lineRule="auto"/>
        <w:jc w:val="both"/>
      </w:pPr>
    </w:p>
    <w:p w14:paraId="0AC58F67" w14:textId="77777777" w:rsidR="00134FC1" w:rsidRPr="009B5B1F" w:rsidRDefault="00134FC1" w:rsidP="00EF6254">
      <w:pPr>
        <w:spacing w:line="276" w:lineRule="auto"/>
        <w:jc w:val="both"/>
      </w:pPr>
    </w:p>
    <w:p w14:paraId="2029DAA0" w14:textId="77777777" w:rsidR="00A05A9C" w:rsidRPr="00B86D02" w:rsidRDefault="00A05A9C" w:rsidP="00EF6254">
      <w:pPr>
        <w:spacing w:line="276" w:lineRule="auto"/>
        <w:jc w:val="both"/>
        <w:rPr>
          <w:highlight w:val="yellow"/>
        </w:rPr>
      </w:pPr>
    </w:p>
    <w:p w14:paraId="0CCC40B7" w14:textId="77777777" w:rsidR="006476AC" w:rsidRPr="00EF6254" w:rsidRDefault="006476AC" w:rsidP="00741D33">
      <w:pPr>
        <w:jc w:val="both"/>
        <w:rPr>
          <w:b/>
          <w:i/>
          <w:sz w:val="22"/>
          <w:szCs w:val="22"/>
          <w:u w:val="single"/>
        </w:rPr>
      </w:pPr>
      <w:r w:rsidRPr="00EF6254">
        <w:rPr>
          <w:b/>
          <w:i/>
          <w:sz w:val="22"/>
          <w:szCs w:val="22"/>
          <w:u w:val="single"/>
        </w:rPr>
        <w:t>Ispunjenost standarda</w:t>
      </w:r>
      <w:r w:rsidR="00DE0AD4">
        <w:rPr>
          <w:b/>
          <w:i/>
          <w:sz w:val="22"/>
          <w:szCs w:val="22"/>
          <w:u w:val="single"/>
        </w:rPr>
        <w:t xml:space="preserve"> 2021</w:t>
      </w:r>
      <w:r w:rsidRPr="00EF6254">
        <w:rPr>
          <w:b/>
          <w:i/>
          <w:sz w:val="22"/>
          <w:szCs w:val="22"/>
          <w:u w:val="single"/>
        </w:rPr>
        <w:t xml:space="preserve">:  </w:t>
      </w:r>
    </w:p>
    <w:p w14:paraId="12DB71F1" w14:textId="77777777" w:rsidR="00EF6254" w:rsidRDefault="00EF6254" w:rsidP="00741D33">
      <w:pPr>
        <w:jc w:val="both"/>
        <w:rPr>
          <w:sz w:val="22"/>
          <w:szCs w:val="22"/>
          <w:u w:val="single"/>
        </w:rPr>
      </w:pPr>
    </w:p>
    <w:tbl>
      <w:tblPr>
        <w:tblW w:w="9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6095"/>
        <w:gridCol w:w="1276"/>
        <w:gridCol w:w="1468"/>
      </w:tblGrid>
      <w:tr w:rsidR="003E2EC9" w:rsidRPr="006739B2" w14:paraId="3A50705E" w14:textId="77777777" w:rsidTr="003E2EC9">
        <w:trPr>
          <w:trHeight w:val="870"/>
        </w:trPr>
        <w:tc>
          <w:tcPr>
            <w:tcW w:w="851" w:type="dxa"/>
            <w:shd w:val="clear" w:color="auto" w:fill="auto"/>
            <w:vAlign w:val="center"/>
            <w:hideMark/>
          </w:tcPr>
          <w:p w14:paraId="07AEECA4" w14:textId="77777777" w:rsidR="003E2EC9" w:rsidRPr="006739B2" w:rsidRDefault="003E2EC9" w:rsidP="003E2EC9">
            <w:pPr>
              <w:jc w:val="center"/>
              <w:rPr>
                <w:b/>
                <w:color w:val="000000"/>
                <w:sz w:val="22"/>
                <w:szCs w:val="22"/>
                <w:lang w:val="bs-Latn-BA" w:eastAsia="bs-Latn-BA"/>
              </w:rPr>
            </w:pPr>
            <w:r w:rsidRPr="006739B2">
              <w:rPr>
                <w:b/>
                <w:color w:val="000000"/>
                <w:sz w:val="22"/>
                <w:szCs w:val="22"/>
              </w:rPr>
              <w:t xml:space="preserve">Redni </w:t>
            </w:r>
            <w:r w:rsidRPr="006739B2">
              <w:rPr>
                <w:b/>
                <w:color w:val="000000"/>
                <w:sz w:val="22"/>
                <w:szCs w:val="22"/>
              </w:rPr>
              <w:br/>
              <w:t>broj</w:t>
            </w:r>
          </w:p>
        </w:tc>
        <w:tc>
          <w:tcPr>
            <w:tcW w:w="6095" w:type="dxa"/>
            <w:shd w:val="clear" w:color="auto" w:fill="auto"/>
            <w:noWrap/>
            <w:vAlign w:val="center"/>
            <w:hideMark/>
          </w:tcPr>
          <w:p w14:paraId="5CB90AFF" w14:textId="77777777" w:rsidR="003E2EC9" w:rsidRPr="006739B2" w:rsidRDefault="003E2EC9" w:rsidP="003E2EC9">
            <w:pPr>
              <w:jc w:val="center"/>
              <w:rPr>
                <w:b/>
                <w:color w:val="000000"/>
                <w:sz w:val="22"/>
                <w:szCs w:val="22"/>
              </w:rPr>
            </w:pPr>
            <w:r w:rsidRPr="006739B2">
              <w:rPr>
                <w:b/>
                <w:color w:val="000000"/>
                <w:sz w:val="22"/>
                <w:szCs w:val="22"/>
              </w:rPr>
              <w:t>Naziv institucije</w:t>
            </w:r>
          </w:p>
        </w:tc>
        <w:tc>
          <w:tcPr>
            <w:tcW w:w="1276" w:type="dxa"/>
            <w:shd w:val="clear" w:color="auto" w:fill="auto"/>
            <w:vAlign w:val="center"/>
            <w:hideMark/>
          </w:tcPr>
          <w:p w14:paraId="41E7B40D" w14:textId="77777777" w:rsidR="003E2EC9" w:rsidRPr="006739B2" w:rsidRDefault="003E2EC9" w:rsidP="003E2EC9">
            <w:pPr>
              <w:jc w:val="center"/>
              <w:rPr>
                <w:b/>
                <w:color w:val="000000"/>
                <w:sz w:val="22"/>
                <w:szCs w:val="22"/>
              </w:rPr>
            </w:pPr>
            <w:r w:rsidRPr="006739B2">
              <w:rPr>
                <w:b/>
                <w:color w:val="000000"/>
                <w:sz w:val="22"/>
                <w:szCs w:val="22"/>
              </w:rPr>
              <w:t>Ispunjeni</w:t>
            </w:r>
            <w:r w:rsidRPr="006739B2">
              <w:rPr>
                <w:b/>
                <w:color w:val="000000"/>
                <w:sz w:val="22"/>
                <w:szCs w:val="22"/>
              </w:rPr>
              <w:br/>
              <w:t>standardi</w:t>
            </w:r>
          </w:p>
        </w:tc>
        <w:tc>
          <w:tcPr>
            <w:tcW w:w="1468" w:type="dxa"/>
            <w:shd w:val="clear" w:color="auto" w:fill="auto"/>
            <w:vAlign w:val="center"/>
            <w:hideMark/>
          </w:tcPr>
          <w:p w14:paraId="70F32146" w14:textId="77777777" w:rsidR="003E2EC9" w:rsidRPr="006739B2" w:rsidRDefault="003E2EC9" w:rsidP="003E2EC9">
            <w:pPr>
              <w:jc w:val="center"/>
              <w:rPr>
                <w:b/>
                <w:color w:val="000000"/>
                <w:sz w:val="22"/>
                <w:szCs w:val="22"/>
              </w:rPr>
            </w:pPr>
            <w:r w:rsidRPr="006739B2">
              <w:rPr>
                <w:b/>
                <w:color w:val="000000"/>
                <w:sz w:val="22"/>
                <w:szCs w:val="22"/>
              </w:rPr>
              <w:t>Ispunjeni</w:t>
            </w:r>
            <w:r w:rsidRPr="006739B2">
              <w:rPr>
                <w:b/>
                <w:color w:val="000000"/>
                <w:sz w:val="22"/>
                <w:szCs w:val="22"/>
              </w:rPr>
              <w:br/>
              <w:t>standardi (%)</w:t>
            </w:r>
          </w:p>
        </w:tc>
      </w:tr>
      <w:tr w:rsidR="006739B2" w:rsidRPr="006739B2" w14:paraId="3E90558A" w14:textId="77777777" w:rsidTr="006739B2">
        <w:trPr>
          <w:trHeight w:val="290"/>
        </w:trPr>
        <w:tc>
          <w:tcPr>
            <w:tcW w:w="851" w:type="dxa"/>
            <w:shd w:val="clear" w:color="auto" w:fill="auto"/>
            <w:noWrap/>
            <w:vAlign w:val="center"/>
          </w:tcPr>
          <w:p w14:paraId="3AF39C64" w14:textId="77777777" w:rsidR="006739B2" w:rsidRPr="006739B2" w:rsidRDefault="006739B2" w:rsidP="006739B2">
            <w:pPr>
              <w:jc w:val="center"/>
              <w:rPr>
                <w:sz w:val="22"/>
                <w:szCs w:val="22"/>
              </w:rPr>
            </w:pPr>
            <w:r w:rsidRPr="006739B2">
              <w:rPr>
                <w:sz w:val="22"/>
                <w:szCs w:val="22"/>
              </w:rPr>
              <w:t>1.</w:t>
            </w:r>
          </w:p>
        </w:tc>
        <w:tc>
          <w:tcPr>
            <w:tcW w:w="6095" w:type="dxa"/>
            <w:shd w:val="clear" w:color="auto" w:fill="auto"/>
            <w:noWrap/>
            <w:vAlign w:val="center"/>
          </w:tcPr>
          <w:p w14:paraId="2EC384CA" w14:textId="77777777" w:rsidR="006739B2" w:rsidRPr="006739B2" w:rsidRDefault="006739B2" w:rsidP="006739B2">
            <w:pPr>
              <w:rPr>
                <w:sz w:val="22"/>
                <w:szCs w:val="22"/>
              </w:rPr>
            </w:pPr>
            <w:r w:rsidRPr="006739B2">
              <w:rPr>
                <w:sz w:val="22"/>
                <w:szCs w:val="22"/>
              </w:rPr>
              <w:t>Regulatorni odbor željeznica BiH</w:t>
            </w:r>
          </w:p>
        </w:tc>
        <w:tc>
          <w:tcPr>
            <w:tcW w:w="1276" w:type="dxa"/>
            <w:shd w:val="clear" w:color="auto" w:fill="auto"/>
            <w:noWrap/>
            <w:vAlign w:val="center"/>
          </w:tcPr>
          <w:p w14:paraId="1DCA18C5" w14:textId="77777777" w:rsidR="006739B2" w:rsidRPr="006739B2" w:rsidRDefault="006739B2" w:rsidP="006739B2">
            <w:pPr>
              <w:jc w:val="center"/>
              <w:rPr>
                <w:sz w:val="22"/>
                <w:szCs w:val="22"/>
              </w:rPr>
            </w:pPr>
            <w:r w:rsidRPr="006739B2">
              <w:rPr>
                <w:sz w:val="22"/>
                <w:szCs w:val="22"/>
              </w:rPr>
              <w:t>6/38</w:t>
            </w:r>
          </w:p>
        </w:tc>
        <w:tc>
          <w:tcPr>
            <w:tcW w:w="1468" w:type="dxa"/>
            <w:shd w:val="clear" w:color="auto" w:fill="auto"/>
            <w:noWrap/>
            <w:vAlign w:val="center"/>
          </w:tcPr>
          <w:p w14:paraId="6D24F9CE" w14:textId="77777777" w:rsidR="006739B2" w:rsidRPr="006739B2" w:rsidRDefault="006739B2" w:rsidP="006739B2">
            <w:pPr>
              <w:jc w:val="right"/>
              <w:rPr>
                <w:sz w:val="22"/>
                <w:szCs w:val="22"/>
              </w:rPr>
            </w:pPr>
            <w:r w:rsidRPr="006739B2">
              <w:rPr>
                <w:sz w:val="22"/>
                <w:szCs w:val="22"/>
              </w:rPr>
              <w:t>15,79%</w:t>
            </w:r>
          </w:p>
        </w:tc>
      </w:tr>
      <w:tr w:rsidR="006739B2" w:rsidRPr="006739B2" w14:paraId="1E1B2BC3" w14:textId="77777777" w:rsidTr="006739B2">
        <w:trPr>
          <w:trHeight w:val="290"/>
        </w:trPr>
        <w:tc>
          <w:tcPr>
            <w:tcW w:w="851" w:type="dxa"/>
            <w:shd w:val="clear" w:color="auto" w:fill="auto"/>
            <w:noWrap/>
            <w:vAlign w:val="center"/>
          </w:tcPr>
          <w:p w14:paraId="422E52CB" w14:textId="77777777" w:rsidR="006739B2" w:rsidRPr="006739B2" w:rsidRDefault="006739B2" w:rsidP="006739B2">
            <w:pPr>
              <w:jc w:val="center"/>
              <w:rPr>
                <w:sz w:val="22"/>
                <w:szCs w:val="22"/>
              </w:rPr>
            </w:pPr>
            <w:r w:rsidRPr="006739B2">
              <w:rPr>
                <w:sz w:val="22"/>
                <w:szCs w:val="22"/>
              </w:rPr>
              <w:t>2.</w:t>
            </w:r>
          </w:p>
        </w:tc>
        <w:tc>
          <w:tcPr>
            <w:tcW w:w="6095" w:type="dxa"/>
            <w:shd w:val="clear" w:color="auto" w:fill="auto"/>
            <w:noWrap/>
            <w:vAlign w:val="center"/>
          </w:tcPr>
          <w:p w14:paraId="062B106A" w14:textId="77777777" w:rsidR="006739B2" w:rsidRPr="006739B2" w:rsidRDefault="006739B2" w:rsidP="006739B2">
            <w:pPr>
              <w:rPr>
                <w:sz w:val="22"/>
                <w:szCs w:val="22"/>
              </w:rPr>
            </w:pPr>
            <w:r w:rsidRPr="006739B2">
              <w:rPr>
                <w:sz w:val="22"/>
                <w:szCs w:val="22"/>
              </w:rPr>
              <w:t>Memorijalni centar Srebrenica</w:t>
            </w:r>
          </w:p>
        </w:tc>
        <w:tc>
          <w:tcPr>
            <w:tcW w:w="1276" w:type="dxa"/>
            <w:shd w:val="clear" w:color="auto" w:fill="auto"/>
            <w:noWrap/>
            <w:vAlign w:val="center"/>
          </w:tcPr>
          <w:p w14:paraId="3D215DBE" w14:textId="77777777" w:rsidR="006739B2" w:rsidRPr="006739B2" w:rsidRDefault="006739B2" w:rsidP="006739B2">
            <w:pPr>
              <w:jc w:val="center"/>
              <w:rPr>
                <w:sz w:val="22"/>
                <w:szCs w:val="22"/>
              </w:rPr>
            </w:pPr>
            <w:r w:rsidRPr="006739B2">
              <w:rPr>
                <w:sz w:val="22"/>
                <w:szCs w:val="22"/>
              </w:rPr>
              <w:t>8/38</w:t>
            </w:r>
          </w:p>
        </w:tc>
        <w:tc>
          <w:tcPr>
            <w:tcW w:w="1468" w:type="dxa"/>
            <w:shd w:val="clear" w:color="auto" w:fill="auto"/>
            <w:noWrap/>
            <w:vAlign w:val="center"/>
          </w:tcPr>
          <w:p w14:paraId="44161472" w14:textId="77777777" w:rsidR="006739B2" w:rsidRPr="006739B2" w:rsidRDefault="006739B2" w:rsidP="006739B2">
            <w:pPr>
              <w:jc w:val="right"/>
              <w:rPr>
                <w:sz w:val="22"/>
                <w:szCs w:val="22"/>
              </w:rPr>
            </w:pPr>
            <w:r w:rsidRPr="006739B2">
              <w:rPr>
                <w:sz w:val="22"/>
                <w:szCs w:val="22"/>
              </w:rPr>
              <w:t>21,05%</w:t>
            </w:r>
          </w:p>
        </w:tc>
      </w:tr>
      <w:tr w:rsidR="006739B2" w:rsidRPr="006739B2" w14:paraId="456A0189" w14:textId="77777777" w:rsidTr="006739B2">
        <w:trPr>
          <w:trHeight w:val="290"/>
        </w:trPr>
        <w:tc>
          <w:tcPr>
            <w:tcW w:w="851" w:type="dxa"/>
            <w:shd w:val="clear" w:color="auto" w:fill="auto"/>
            <w:noWrap/>
            <w:vAlign w:val="center"/>
          </w:tcPr>
          <w:p w14:paraId="136AA339" w14:textId="77777777" w:rsidR="006739B2" w:rsidRPr="006739B2" w:rsidRDefault="006739B2" w:rsidP="006739B2">
            <w:pPr>
              <w:jc w:val="center"/>
              <w:rPr>
                <w:sz w:val="22"/>
                <w:szCs w:val="22"/>
              </w:rPr>
            </w:pPr>
            <w:r w:rsidRPr="006739B2">
              <w:rPr>
                <w:sz w:val="22"/>
                <w:szCs w:val="22"/>
              </w:rPr>
              <w:t>3.</w:t>
            </w:r>
          </w:p>
        </w:tc>
        <w:tc>
          <w:tcPr>
            <w:tcW w:w="6095" w:type="dxa"/>
            <w:shd w:val="clear" w:color="auto" w:fill="auto"/>
            <w:noWrap/>
            <w:vAlign w:val="center"/>
          </w:tcPr>
          <w:p w14:paraId="7D046AD7" w14:textId="77777777" w:rsidR="006739B2" w:rsidRPr="006739B2" w:rsidRDefault="006739B2" w:rsidP="006739B2">
            <w:pPr>
              <w:rPr>
                <w:sz w:val="22"/>
                <w:szCs w:val="22"/>
              </w:rPr>
            </w:pPr>
            <w:r w:rsidRPr="006739B2">
              <w:rPr>
                <w:sz w:val="22"/>
                <w:szCs w:val="22"/>
              </w:rPr>
              <w:t>Agencija za osiguranje depozita BiH</w:t>
            </w:r>
          </w:p>
        </w:tc>
        <w:tc>
          <w:tcPr>
            <w:tcW w:w="1276" w:type="dxa"/>
            <w:shd w:val="clear" w:color="auto" w:fill="auto"/>
            <w:noWrap/>
            <w:vAlign w:val="center"/>
          </w:tcPr>
          <w:p w14:paraId="2D83AF98" w14:textId="77777777" w:rsidR="006739B2" w:rsidRPr="006739B2" w:rsidRDefault="006739B2" w:rsidP="006739B2">
            <w:pPr>
              <w:jc w:val="center"/>
              <w:rPr>
                <w:sz w:val="22"/>
                <w:szCs w:val="22"/>
              </w:rPr>
            </w:pPr>
            <w:r w:rsidRPr="006739B2">
              <w:rPr>
                <w:sz w:val="22"/>
                <w:szCs w:val="22"/>
              </w:rPr>
              <w:t>12/38</w:t>
            </w:r>
          </w:p>
        </w:tc>
        <w:tc>
          <w:tcPr>
            <w:tcW w:w="1468" w:type="dxa"/>
            <w:shd w:val="clear" w:color="auto" w:fill="auto"/>
            <w:noWrap/>
            <w:vAlign w:val="center"/>
          </w:tcPr>
          <w:p w14:paraId="2FF42CDE" w14:textId="77777777" w:rsidR="006739B2" w:rsidRPr="006739B2" w:rsidRDefault="006739B2" w:rsidP="006739B2">
            <w:pPr>
              <w:jc w:val="right"/>
              <w:rPr>
                <w:sz w:val="22"/>
                <w:szCs w:val="22"/>
              </w:rPr>
            </w:pPr>
            <w:r w:rsidRPr="006739B2">
              <w:rPr>
                <w:sz w:val="22"/>
                <w:szCs w:val="22"/>
              </w:rPr>
              <w:t>31,58%</w:t>
            </w:r>
          </w:p>
        </w:tc>
      </w:tr>
      <w:tr w:rsidR="006739B2" w:rsidRPr="006739B2" w14:paraId="1CFE1ED5" w14:textId="77777777" w:rsidTr="006739B2">
        <w:trPr>
          <w:trHeight w:val="290"/>
        </w:trPr>
        <w:tc>
          <w:tcPr>
            <w:tcW w:w="851" w:type="dxa"/>
            <w:shd w:val="clear" w:color="auto" w:fill="auto"/>
            <w:noWrap/>
            <w:vAlign w:val="center"/>
          </w:tcPr>
          <w:p w14:paraId="0EC9CA27" w14:textId="77777777" w:rsidR="006739B2" w:rsidRPr="006739B2" w:rsidRDefault="006739B2" w:rsidP="006739B2">
            <w:pPr>
              <w:jc w:val="center"/>
              <w:rPr>
                <w:sz w:val="22"/>
                <w:szCs w:val="22"/>
              </w:rPr>
            </w:pPr>
            <w:r w:rsidRPr="006739B2">
              <w:rPr>
                <w:sz w:val="22"/>
                <w:szCs w:val="22"/>
              </w:rPr>
              <w:t>4.</w:t>
            </w:r>
          </w:p>
        </w:tc>
        <w:tc>
          <w:tcPr>
            <w:tcW w:w="6095" w:type="dxa"/>
            <w:shd w:val="clear" w:color="auto" w:fill="auto"/>
            <w:noWrap/>
            <w:vAlign w:val="center"/>
          </w:tcPr>
          <w:p w14:paraId="6E5CE46D" w14:textId="77777777" w:rsidR="006739B2" w:rsidRPr="006739B2" w:rsidRDefault="006739B2" w:rsidP="006739B2">
            <w:pPr>
              <w:rPr>
                <w:sz w:val="22"/>
                <w:szCs w:val="22"/>
              </w:rPr>
            </w:pPr>
            <w:r w:rsidRPr="006739B2">
              <w:rPr>
                <w:sz w:val="22"/>
                <w:szCs w:val="22"/>
              </w:rPr>
              <w:t>Služba za zajedničke poslove institucija BiH</w:t>
            </w:r>
          </w:p>
        </w:tc>
        <w:tc>
          <w:tcPr>
            <w:tcW w:w="1276" w:type="dxa"/>
            <w:shd w:val="clear" w:color="auto" w:fill="auto"/>
            <w:noWrap/>
            <w:vAlign w:val="center"/>
          </w:tcPr>
          <w:p w14:paraId="7CB41484" w14:textId="77777777" w:rsidR="006739B2" w:rsidRPr="006739B2" w:rsidRDefault="006739B2" w:rsidP="006739B2">
            <w:pPr>
              <w:jc w:val="center"/>
              <w:rPr>
                <w:sz w:val="22"/>
                <w:szCs w:val="22"/>
              </w:rPr>
            </w:pPr>
            <w:r w:rsidRPr="006739B2">
              <w:rPr>
                <w:sz w:val="22"/>
                <w:szCs w:val="22"/>
              </w:rPr>
              <w:t>12/38</w:t>
            </w:r>
          </w:p>
        </w:tc>
        <w:tc>
          <w:tcPr>
            <w:tcW w:w="1468" w:type="dxa"/>
            <w:shd w:val="clear" w:color="auto" w:fill="auto"/>
            <w:noWrap/>
            <w:vAlign w:val="center"/>
          </w:tcPr>
          <w:p w14:paraId="238413F3" w14:textId="77777777" w:rsidR="006739B2" w:rsidRPr="006739B2" w:rsidRDefault="006739B2" w:rsidP="006739B2">
            <w:pPr>
              <w:jc w:val="right"/>
              <w:rPr>
                <w:sz w:val="22"/>
                <w:szCs w:val="22"/>
              </w:rPr>
            </w:pPr>
            <w:r w:rsidRPr="006739B2">
              <w:rPr>
                <w:sz w:val="22"/>
                <w:szCs w:val="22"/>
              </w:rPr>
              <w:t>31,58%</w:t>
            </w:r>
          </w:p>
        </w:tc>
      </w:tr>
      <w:tr w:rsidR="006739B2" w:rsidRPr="006739B2" w14:paraId="67350B1F" w14:textId="77777777" w:rsidTr="006739B2">
        <w:trPr>
          <w:trHeight w:val="290"/>
        </w:trPr>
        <w:tc>
          <w:tcPr>
            <w:tcW w:w="851" w:type="dxa"/>
            <w:shd w:val="clear" w:color="auto" w:fill="auto"/>
            <w:noWrap/>
            <w:vAlign w:val="center"/>
          </w:tcPr>
          <w:p w14:paraId="5BF184C7" w14:textId="77777777" w:rsidR="006739B2" w:rsidRPr="006739B2" w:rsidRDefault="006739B2" w:rsidP="006739B2">
            <w:pPr>
              <w:jc w:val="center"/>
              <w:rPr>
                <w:sz w:val="22"/>
                <w:szCs w:val="22"/>
              </w:rPr>
            </w:pPr>
            <w:r w:rsidRPr="006739B2">
              <w:rPr>
                <w:sz w:val="22"/>
                <w:szCs w:val="22"/>
              </w:rPr>
              <w:t>5.</w:t>
            </w:r>
          </w:p>
        </w:tc>
        <w:tc>
          <w:tcPr>
            <w:tcW w:w="6095" w:type="dxa"/>
            <w:shd w:val="clear" w:color="auto" w:fill="auto"/>
            <w:noWrap/>
            <w:vAlign w:val="center"/>
          </w:tcPr>
          <w:p w14:paraId="5B7FB75C" w14:textId="77777777" w:rsidR="006739B2" w:rsidRPr="006739B2" w:rsidRDefault="006739B2" w:rsidP="006739B2">
            <w:pPr>
              <w:rPr>
                <w:sz w:val="22"/>
                <w:szCs w:val="22"/>
              </w:rPr>
            </w:pPr>
            <w:r w:rsidRPr="006739B2">
              <w:rPr>
                <w:sz w:val="22"/>
                <w:szCs w:val="22"/>
              </w:rPr>
              <w:t>Tužilaštvo BiH</w:t>
            </w:r>
          </w:p>
        </w:tc>
        <w:tc>
          <w:tcPr>
            <w:tcW w:w="1276" w:type="dxa"/>
            <w:shd w:val="clear" w:color="auto" w:fill="auto"/>
            <w:noWrap/>
            <w:vAlign w:val="center"/>
          </w:tcPr>
          <w:p w14:paraId="4DAA21EF" w14:textId="77777777" w:rsidR="006739B2" w:rsidRPr="006739B2" w:rsidRDefault="006739B2" w:rsidP="006739B2">
            <w:pPr>
              <w:jc w:val="center"/>
              <w:rPr>
                <w:sz w:val="22"/>
                <w:szCs w:val="22"/>
              </w:rPr>
            </w:pPr>
            <w:r w:rsidRPr="006739B2">
              <w:rPr>
                <w:sz w:val="22"/>
                <w:szCs w:val="22"/>
              </w:rPr>
              <w:t>13/38</w:t>
            </w:r>
          </w:p>
        </w:tc>
        <w:tc>
          <w:tcPr>
            <w:tcW w:w="1468" w:type="dxa"/>
            <w:shd w:val="clear" w:color="auto" w:fill="auto"/>
            <w:noWrap/>
            <w:vAlign w:val="center"/>
          </w:tcPr>
          <w:p w14:paraId="12E49BAE" w14:textId="77777777" w:rsidR="006739B2" w:rsidRPr="006739B2" w:rsidRDefault="006739B2" w:rsidP="006739B2">
            <w:pPr>
              <w:jc w:val="right"/>
              <w:rPr>
                <w:sz w:val="22"/>
                <w:szCs w:val="22"/>
              </w:rPr>
            </w:pPr>
            <w:r w:rsidRPr="006739B2">
              <w:rPr>
                <w:sz w:val="22"/>
                <w:szCs w:val="22"/>
              </w:rPr>
              <w:t>34,21%</w:t>
            </w:r>
          </w:p>
        </w:tc>
      </w:tr>
      <w:tr w:rsidR="006739B2" w:rsidRPr="006739B2" w14:paraId="72BE4F00" w14:textId="77777777" w:rsidTr="006739B2">
        <w:trPr>
          <w:trHeight w:val="290"/>
        </w:trPr>
        <w:tc>
          <w:tcPr>
            <w:tcW w:w="851" w:type="dxa"/>
            <w:shd w:val="clear" w:color="auto" w:fill="auto"/>
            <w:noWrap/>
            <w:vAlign w:val="center"/>
          </w:tcPr>
          <w:p w14:paraId="78F884D7" w14:textId="77777777" w:rsidR="006739B2" w:rsidRPr="006739B2" w:rsidRDefault="006739B2" w:rsidP="006739B2">
            <w:pPr>
              <w:jc w:val="center"/>
              <w:rPr>
                <w:sz w:val="22"/>
                <w:szCs w:val="22"/>
              </w:rPr>
            </w:pPr>
            <w:r w:rsidRPr="006739B2">
              <w:rPr>
                <w:sz w:val="22"/>
                <w:szCs w:val="22"/>
              </w:rPr>
              <w:t>6.</w:t>
            </w:r>
          </w:p>
        </w:tc>
        <w:tc>
          <w:tcPr>
            <w:tcW w:w="6095" w:type="dxa"/>
            <w:shd w:val="clear" w:color="auto" w:fill="auto"/>
            <w:noWrap/>
            <w:vAlign w:val="center"/>
          </w:tcPr>
          <w:p w14:paraId="710D317A" w14:textId="77777777" w:rsidR="006739B2" w:rsidRPr="006739B2" w:rsidRDefault="006739B2" w:rsidP="006739B2">
            <w:pPr>
              <w:rPr>
                <w:sz w:val="22"/>
                <w:szCs w:val="22"/>
              </w:rPr>
            </w:pPr>
            <w:r w:rsidRPr="006739B2">
              <w:rPr>
                <w:sz w:val="22"/>
                <w:szCs w:val="22"/>
              </w:rPr>
              <w:t>Državna regulatorna agencija za radijacijsku i nuklearnu sigurnost BiH</w:t>
            </w:r>
          </w:p>
        </w:tc>
        <w:tc>
          <w:tcPr>
            <w:tcW w:w="1276" w:type="dxa"/>
            <w:shd w:val="clear" w:color="auto" w:fill="auto"/>
            <w:noWrap/>
            <w:vAlign w:val="center"/>
          </w:tcPr>
          <w:p w14:paraId="222FFB73" w14:textId="77777777" w:rsidR="006739B2" w:rsidRPr="006739B2" w:rsidRDefault="006739B2" w:rsidP="006739B2">
            <w:pPr>
              <w:jc w:val="center"/>
              <w:rPr>
                <w:sz w:val="22"/>
                <w:szCs w:val="22"/>
              </w:rPr>
            </w:pPr>
            <w:r w:rsidRPr="006739B2">
              <w:rPr>
                <w:sz w:val="22"/>
                <w:szCs w:val="22"/>
              </w:rPr>
              <w:t>14/38</w:t>
            </w:r>
          </w:p>
        </w:tc>
        <w:tc>
          <w:tcPr>
            <w:tcW w:w="1468" w:type="dxa"/>
            <w:shd w:val="clear" w:color="auto" w:fill="auto"/>
            <w:noWrap/>
            <w:vAlign w:val="center"/>
          </w:tcPr>
          <w:p w14:paraId="25CE346F" w14:textId="77777777" w:rsidR="006739B2" w:rsidRPr="006739B2" w:rsidRDefault="006739B2" w:rsidP="006739B2">
            <w:pPr>
              <w:jc w:val="right"/>
              <w:rPr>
                <w:sz w:val="22"/>
                <w:szCs w:val="22"/>
              </w:rPr>
            </w:pPr>
            <w:r w:rsidRPr="006739B2">
              <w:rPr>
                <w:sz w:val="22"/>
                <w:szCs w:val="22"/>
              </w:rPr>
              <w:t>36,84%</w:t>
            </w:r>
          </w:p>
        </w:tc>
      </w:tr>
      <w:tr w:rsidR="006739B2" w:rsidRPr="006739B2" w14:paraId="2C984A84" w14:textId="77777777" w:rsidTr="006739B2">
        <w:trPr>
          <w:trHeight w:val="290"/>
        </w:trPr>
        <w:tc>
          <w:tcPr>
            <w:tcW w:w="851" w:type="dxa"/>
            <w:shd w:val="clear" w:color="auto" w:fill="auto"/>
            <w:noWrap/>
            <w:vAlign w:val="center"/>
          </w:tcPr>
          <w:p w14:paraId="09E9BA8D" w14:textId="77777777" w:rsidR="006739B2" w:rsidRPr="006739B2" w:rsidRDefault="006739B2" w:rsidP="006739B2">
            <w:pPr>
              <w:jc w:val="center"/>
              <w:rPr>
                <w:sz w:val="22"/>
                <w:szCs w:val="22"/>
              </w:rPr>
            </w:pPr>
            <w:r w:rsidRPr="006739B2">
              <w:rPr>
                <w:sz w:val="22"/>
                <w:szCs w:val="22"/>
              </w:rPr>
              <w:t>7.</w:t>
            </w:r>
          </w:p>
        </w:tc>
        <w:tc>
          <w:tcPr>
            <w:tcW w:w="6095" w:type="dxa"/>
            <w:shd w:val="clear" w:color="auto" w:fill="auto"/>
            <w:noWrap/>
            <w:vAlign w:val="center"/>
          </w:tcPr>
          <w:p w14:paraId="66A656F6" w14:textId="77777777" w:rsidR="006739B2" w:rsidRPr="006739B2" w:rsidRDefault="006739B2" w:rsidP="006739B2">
            <w:pPr>
              <w:rPr>
                <w:sz w:val="22"/>
                <w:szCs w:val="22"/>
              </w:rPr>
            </w:pPr>
            <w:r w:rsidRPr="006739B2">
              <w:rPr>
                <w:sz w:val="22"/>
                <w:szCs w:val="22"/>
              </w:rPr>
              <w:t>Fond za povratak BiH</w:t>
            </w:r>
          </w:p>
        </w:tc>
        <w:tc>
          <w:tcPr>
            <w:tcW w:w="1276" w:type="dxa"/>
            <w:shd w:val="clear" w:color="auto" w:fill="auto"/>
            <w:noWrap/>
            <w:vAlign w:val="center"/>
          </w:tcPr>
          <w:p w14:paraId="16630DDC" w14:textId="77777777" w:rsidR="006739B2" w:rsidRPr="006739B2" w:rsidRDefault="006739B2" w:rsidP="006739B2">
            <w:pPr>
              <w:jc w:val="center"/>
              <w:rPr>
                <w:sz w:val="22"/>
                <w:szCs w:val="22"/>
              </w:rPr>
            </w:pPr>
            <w:r w:rsidRPr="006739B2">
              <w:rPr>
                <w:sz w:val="22"/>
                <w:szCs w:val="22"/>
              </w:rPr>
              <w:t>18/38</w:t>
            </w:r>
          </w:p>
        </w:tc>
        <w:tc>
          <w:tcPr>
            <w:tcW w:w="1468" w:type="dxa"/>
            <w:shd w:val="clear" w:color="auto" w:fill="auto"/>
            <w:noWrap/>
            <w:vAlign w:val="center"/>
          </w:tcPr>
          <w:p w14:paraId="71177960" w14:textId="77777777" w:rsidR="006739B2" w:rsidRPr="006739B2" w:rsidRDefault="006739B2" w:rsidP="006739B2">
            <w:pPr>
              <w:jc w:val="right"/>
              <w:rPr>
                <w:sz w:val="22"/>
                <w:szCs w:val="22"/>
              </w:rPr>
            </w:pPr>
            <w:r w:rsidRPr="006739B2">
              <w:rPr>
                <w:sz w:val="22"/>
                <w:szCs w:val="22"/>
              </w:rPr>
              <w:t>47,37%</w:t>
            </w:r>
          </w:p>
        </w:tc>
      </w:tr>
      <w:tr w:rsidR="006739B2" w:rsidRPr="006739B2" w14:paraId="55A37010" w14:textId="77777777" w:rsidTr="006739B2">
        <w:trPr>
          <w:trHeight w:val="290"/>
        </w:trPr>
        <w:tc>
          <w:tcPr>
            <w:tcW w:w="851" w:type="dxa"/>
            <w:shd w:val="clear" w:color="auto" w:fill="auto"/>
            <w:noWrap/>
            <w:vAlign w:val="center"/>
          </w:tcPr>
          <w:p w14:paraId="696F807E" w14:textId="77777777" w:rsidR="006739B2" w:rsidRPr="006739B2" w:rsidRDefault="006739B2" w:rsidP="006739B2">
            <w:pPr>
              <w:jc w:val="center"/>
              <w:rPr>
                <w:sz w:val="22"/>
                <w:szCs w:val="22"/>
              </w:rPr>
            </w:pPr>
            <w:r w:rsidRPr="006739B2">
              <w:rPr>
                <w:sz w:val="22"/>
                <w:szCs w:val="22"/>
              </w:rPr>
              <w:t>8.</w:t>
            </w:r>
          </w:p>
        </w:tc>
        <w:tc>
          <w:tcPr>
            <w:tcW w:w="6095" w:type="dxa"/>
            <w:shd w:val="clear" w:color="auto" w:fill="auto"/>
            <w:noWrap/>
            <w:vAlign w:val="center"/>
          </w:tcPr>
          <w:p w14:paraId="75A15A1B" w14:textId="77777777" w:rsidR="006739B2" w:rsidRPr="006739B2" w:rsidRDefault="006739B2" w:rsidP="006739B2">
            <w:pPr>
              <w:rPr>
                <w:sz w:val="22"/>
                <w:szCs w:val="22"/>
              </w:rPr>
            </w:pPr>
            <w:r w:rsidRPr="006739B2">
              <w:rPr>
                <w:sz w:val="22"/>
                <w:szCs w:val="22"/>
              </w:rPr>
              <w:t>Agencija za forenzička ispitivanja i vještačenja BiH</w:t>
            </w:r>
          </w:p>
        </w:tc>
        <w:tc>
          <w:tcPr>
            <w:tcW w:w="1276" w:type="dxa"/>
            <w:shd w:val="clear" w:color="auto" w:fill="auto"/>
            <w:noWrap/>
            <w:vAlign w:val="center"/>
          </w:tcPr>
          <w:p w14:paraId="4A0AB312" w14:textId="77777777" w:rsidR="006739B2" w:rsidRPr="006739B2" w:rsidRDefault="006739B2" w:rsidP="006739B2">
            <w:pPr>
              <w:jc w:val="center"/>
              <w:rPr>
                <w:sz w:val="22"/>
                <w:szCs w:val="22"/>
              </w:rPr>
            </w:pPr>
            <w:r w:rsidRPr="006739B2">
              <w:rPr>
                <w:sz w:val="22"/>
                <w:szCs w:val="22"/>
              </w:rPr>
              <w:t>19/38</w:t>
            </w:r>
          </w:p>
        </w:tc>
        <w:tc>
          <w:tcPr>
            <w:tcW w:w="1468" w:type="dxa"/>
            <w:shd w:val="clear" w:color="auto" w:fill="auto"/>
            <w:noWrap/>
            <w:vAlign w:val="center"/>
          </w:tcPr>
          <w:p w14:paraId="17849DB9" w14:textId="77777777" w:rsidR="006739B2" w:rsidRPr="006739B2" w:rsidRDefault="006739B2" w:rsidP="006739B2">
            <w:pPr>
              <w:jc w:val="right"/>
              <w:rPr>
                <w:sz w:val="22"/>
                <w:szCs w:val="22"/>
              </w:rPr>
            </w:pPr>
            <w:r w:rsidRPr="006739B2">
              <w:rPr>
                <w:sz w:val="22"/>
                <w:szCs w:val="22"/>
              </w:rPr>
              <w:t>50,00%</w:t>
            </w:r>
          </w:p>
        </w:tc>
      </w:tr>
      <w:tr w:rsidR="006739B2" w:rsidRPr="006739B2" w14:paraId="42A5A5F7" w14:textId="77777777" w:rsidTr="006739B2">
        <w:trPr>
          <w:trHeight w:val="290"/>
        </w:trPr>
        <w:tc>
          <w:tcPr>
            <w:tcW w:w="851" w:type="dxa"/>
            <w:shd w:val="clear" w:color="auto" w:fill="auto"/>
            <w:noWrap/>
            <w:vAlign w:val="center"/>
          </w:tcPr>
          <w:p w14:paraId="7A0EF5F1" w14:textId="77777777" w:rsidR="006739B2" w:rsidRPr="006739B2" w:rsidRDefault="006739B2" w:rsidP="006739B2">
            <w:pPr>
              <w:jc w:val="center"/>
              <w:rPr>
                <w:sz w:val="22"/>
                <w:szCs w:val="22"/>
              </w:rPr>
            </w:pPr>
            <w:r w:rsidRPr="006739B2">
              <w:rPr>
                <w:sz w:val="22"/>
                <w:szCs w:val="22"/>
              </w:rPr>
              <w:t>9.</w:t>
            </w:r>
          </w:p>
        </w:tc>
        <w:tc>
          <w:tcPr>
            <w:tcW w:w="6095" w:type="dxa"/>
            <w:shd w:val="clear" w:color="auto" w:fill="auto"/>
            <w:noWrap/>
            <w:vAlign w:val="center"/>
          </w:tcPr>
          <w:p w14:paraId="2AFE207A" w14:textId="77777777" w:rsidR="006739B2" w:rsidRPr="006739B2" w:rsidRDefault="006739B2" w:rsidP="006739B2">
            <w:pPr>
              <w:rPr>
                <w:sz w:val="22"/>
                <w:szCs w:val="22"/>
              </w:rPr>
            </w:pPr>
            <w:r w:rsidRPr="006739B2">
              <w:rPr>
                <w:sz w:val="22"/>
                <w:szCs w:val="22"/>
              </w:rPr>
              <w:t>Centralna harmonizacijska jedinica Ministarstva finansija i trezora BiH</w:t>
            </w:r>
          </w:p>
        </w:tc>
        <w:tc>
          <w:tcPr>
            <w:tcW w:w="1276" w:type="dxa"/>
            <w:shd w:val="clear" w:color="auto" w:fill="auto"/>
            <w:noWrap/>
            <w:vAlign w:val="center"/>
          </w:tcPr>
          <w:p w14:paraId="7230C0F5" w14:textId="77777777" w:rsidR="006739B2" w:rsidRPr="006739B2" w:rsidRDefault="006739B2" w:rsidP="006739B2">
            <w:pPr>
              <w:jc w:val="center"/>
              <w:rPr>
                <w:sz w:val="22"/>
                <w:szCs w:val="22"/>
              </w:rPr>
            </w:pPr>
            <w:r w:rsidRPr="006739B2">
              <w:rPr>
                <w:sz w:val="22"/>
                <w:szCs w:val="22"/>
              </w:rPr>
              <w:t>19/38</w:t>
            </w:r>
          </w:p>
        </w:tc>
        <w:tc>
          <w:tcPr>
            <w:tcW w:w="1468" w:type="dxa"/>
            <w:shd w:val="clear" w:color="auto" w:fill="auto"/>
            <w:noWrap/>
            <w:vAlign w:val="center"/>
          </w:tcPr>
          <w:p w14:paraId="536772A2" w14:textId="77777777" w:rsidR="006739B2" w:rsidRPr="006739B2" w:rsidRDefault="006739B2" w:rsidP="006739B2">
            <w:pPr>
              <w:jc w:val="right"/>
              <w:rPr>
                <w:sz w:val="22"/>
                <w:szCs w:val="22"/>
              </w:rPr>
            </w:pPr>
            <w:r w:rsidRPr="006739B2">
              <w:rPr>
                <w:sz w:val="22"/>
                <w:szCs w:val="22"/>
              </w:rPr>
              <w:t>50,00%</w:t>
            </w:r>
          </w:p>
        </w:tc>
      </w:tr>
      <w:tr w:rsidR="006739B2" w:rsidRPr="006739B2" w14:paraId="492C78D0" w14:textId="77777777" w:rsidTr="006739B2">
        <w:trPr>
          <w:trHeight w:val="290"/>
        </w:trPr>
        <w:tc>
          <w:tcPr>
            <w:tcW w:w="851" w:type="dxa"/>
            <w:shd w:val="clear" w:color="auto" w:fill="auto"/>
            <w:noWrap/>
            <w:vAlign w:val="center"/>
          </w:tcPr>
          <w:p w14:paraId="67DCCAE5" w14:textId="77777777" w:rsidR="006739B2" w:rsidRPr="006739B2" w:rsidRDefault="006739B2" w:rsidP="006739B2">
            <w:pPr>
              <w:jc w:val="center"/>
              <w:rPr>
                <w:sz w:val="22"/>
                <w:szCs w:val="22"/>
              </w:rPr>
            </w:pPr>
            <w:r w:rsidRPr="006739B2">
              <w:rPr>
                <w:sz w:val="22"/>
                <w:szCs w:val="22"/>
              </w:rPr>
              <w:t>10.</w:t>
            </w:r>
          </w:p>
        </w:tc>
        <w:tc>
          <w:tcPr>
            <w:tcW w:w="6095" w:type="dxa"/>
            <w:shd w:val="clear" w:color="auto" w:fill="auto"/>
            <w:noWrap/>
            <w:vAlign w:val="center"/>
          </w:tcPr>
          <w:p w14:paraId="1C60AF0D" w14:textId="77777777" w:rsidR="006739B2" w:rsidRPr="006739B2" w:rsidRDefault="006739B2" w:rsidP="006739B2">
            <w:pPr>
              <w:rPr>
                <w:sz w:val="22"/>
                <w:szCs w:val="22"/>
              </w:rPr>
            </w:pPr>
            <w:r w:rsidRPr="006739B2">
              <w:rPr>
                <w:sz w:val="22"/>
                <w:szCs w:val="22"/>
              </w:rPr>
              <w:t>Ministarstvo vanjskih poslova BiH</w:t>
            </w:r>
          </w:p>
        </w:tc>
        <w:tc>
          <w:tcPr>
            <w:tcW w:w="1276" w:type="dxa"/>
            <w:shd w:val="clear" w:color="auto" w:fill="auto"/>
            <w:noWrap/>
            <w:vAlign w:val="center"/>
          </w:tcPr>
          <w:p w14:paraId="442842DD" w14:textId="77777777" w:rsidR="006739B2" w:rsidRPr="006739B2" w:rsidRDefault="006739B2" w:rsidP="006739B2">
            <w:pPr>
              <w:jc w:val="center"/>
              <w:rPr>
                <w:sz w:val="22"/>
                <w:szCs w:val="22"/>
              </w:rPr>
            </w:pPr>
            <w:r w:rsidRPr="006739B2">
              <w:rPr>
                <w:sz w:val="22"/>
                <w:szCs w:val="22"/>
              </w:rPr>
              <w:t>19/38</w:t>
            </w:r>
          </w:p>
        </w:tc>
        <w:tc>
          <w:tcPr>
            <w:tcW w:w="1468" w:type="dxa"/>
            <w:shd w:val="clear" w:color="auto" w:fill="auto"/>
            <w:noWrap/>
            <w:vAlign w:val="center"/>
          </w:tcPr>
          <w:p w14:paraId="5799FA84" w14:textId="77777777" w:rsidR="006739B2" w:rsidRPr="006739B2" w:rsidRDefault="006739B2" w:rsidP="006739B2">
            <w:pPr>
              <w:jc w:val="right"/>
              <w:rPr>
                <w:sz w:val="22"/>
                <w:szCs w:val="22"/>
              </w:rPr>
            </w:pPr>
            <w:r w:rsidRPr="006739B2">
              <w:rPr>
                <w:sz w:val="22"/>
                <w:szCs w:val="22"/>
              </w:rPr>
              <w:t>50,00%</w:t>
            </w:r>
          </w:p>
        </w:tc>
      </w:tr>
      <w:tr w:rsidR="006739B2" w:rsidRPr="006739B2" w14:paraId="7249BEAB" w14:textId="77777777" w:rsidTr="006739B2">
        <w:trPr>
          <w:trHeight w:val="290"/>
        </w:trPr>
        <w:tc>
          <w:tcPr>
            <w:tcW w:w="851" w:type="dxa"/>
            <w:shd w:val="clear" w:color="auto" w:fill="auto"/>
            <w:noWrap/>
            <w:vAlign w:val="center"/>
          </w:tcPr>
          <w:p w14:paraId="4A239BC1" w14:textId="77777777" w:rsidR="006739B2" w:rsidRPr="006739B2" w:rsidRDefault="006739B2" w:rsidP="006739B2">
            <w:pPr>
              <w:jc w:val="center"/>
              <w:rPr>
                <w:sz w:val="22"/>
                <w:szCs w:val="22"/>
              </w:rPr>
            </w:pPr>
            <w:r w:rsidRPr="006739B2">
              <w:rPr>
                <w:sz w:val="22"/>
                <w:szCs w:val="22"/>
              </w:rPr>
              <w:t>11.</w:t>
            </w:r>
          </w:p>
        </w:tc>
        <w:tc>
          <w:tcPr>
            <w:tcW w:w="6095" w:type="dxa"/>
            <w:shd w:val="clear" w:color="auto" w:fill="auto"/>
            <w:noWrap/>
            <w:vAlign w:val="center"/>
          </w:tcPr>
          <w:p w14:paraId="531B0CEF" w14:textId="77777777" w:rsidR="006739B2" w:rsidRPr="006739B2" w:rsidRDefault="006739B2" w:rsidP="006739B2">
            <w:pPr>
              <w:rPr>
                <w:sz w:val="22"/>
                <w:szCs w:val="22"/>
              </w:rPr>
            </w:pPr>
            <w:r w:rsidRPr="006739B2">
              <w:rPr>
                <w:sz w:val="22"/>
                <w:szCs w:val="22"/>
              </w:rPr>
              <w:t>Pravobranilaštvo BiH</w:t>
            </w:r>
          </w:p>
        </w:tc>
        <w:tc>
          <w:tcPr>
            <w:tcW w:w="1276" w:type="dxa"/>
            <w:shd w:val="clear" w:color="auto" w:fill="auto"/>
            <w:noWrap/>
            <w:vAlign w:val="center"/>
          </w:tcPr>
          <w:p w14:paraId="4FCC1426" w14:textId="77777777" w:rsidR="006739B2" w:rsidRPr="006739B2" w:rsidRDefault="006739B2" w:rsidP="006739B2">
            <w:pPr>
              <w:jc w:val="center"/>
              <w:rPr>
                <w:sz w:val="22"/>
                <w:szCs w:val="22"/>
              </w:rPr>
            </w:pPr>
            <w:r w:rsidRPr="006739B2">
              <w:rPr>
                <w:sz w:val="22"/>
                <w:szCs w:val="22"/>
              </w:rPr>
              <w:t>19/38</w:t>
            </w:r>
          </w:p>
        </w:tc>
        <w:tc>
          <w:tcPr>
            <w:tcW w:w="1468" w:type="dxa"/>
            <w:shd w:val="clear" w:color="auto" w:fill="auto"/>
            <w:noWrap/>
            <w:vAlign w:val="center"/>
          </w:tcPr>
          <w:p w14:paraId="632DE226" w14:textId="77777777" w:rsidR="006739B2" w:rsidRPr="006739B2" w:rsidRDefault="006739B2" w:rsidP="006739B2">
            <w:pPr>
              <w:jc w:val="right"/>
              <w:rPr>
                <w:sz w:val="22"/>
                <w:szCs w:val="22"/>
              </w:rPr>
            </w:pPr>
            <w:r w:rsidRPr="006739B2">
              <w:rPr>
                <w:sz w:val="22"/>
                <w:szCs w:val="22"/>
              </w:rPr>
              <w:t>50,00%</w:t>
            </w:r>
          </w:p>
        </w:tc>
      </w:tr>
      <w:tr w:rsidR="006739B2" w:rsidRPr="006739B2" w14:paraId="31C0C583" w14:textId="77777777" w:rsidTr="006739B2">
        <w:trPr>
          <w:trHeight w:val="290"/>
        </w:trPr>
        <w:tc>
          <w:tcPr>
            <w:tcW w:w="851" w:type="dxa"/>
            <w:shd w:val="clear" w:color="auto" w:fill="auto"/>
            <w:noWrap/>
            <w:vAlign w:val="center"/>
          </w:tcPr>
          <w:p w14:paraId="1224916C" w14:textId="77777777" w:rsidR="006739B2" w:rsidRPr="006739B2" w:rsidRDefault="006739B2" w:rsidP="006739B2">
            <w:pPr>
              <w:jc w:val="center"/>
              <w:rPr>
                <w:sz w:val="22"/>
                <w:szCs w:val="22"/>
              </w:rPr>
            </w:pPr>
            <w:r w:rsidRPr="006739B2">
              <w:rPr>
                <w:sz w:val="22"/>
                <w:szCs w:val="22"/>
              </w:rPr>
              <w:t>12.</w:t>
            </w:r>
          </w:p>
        </w:tc>
        <w:tc>
          <w:tcPr>
            <w:tcW w:w="6095" w:type="dxa"/>
            <w:shd w:val="clear" w:color="auto" w:fill="auto"/>
            <w:noWrap/>
            <w:vAlign w:val="center"/>
          </w:tcPr>
          <w:p w14:paraId="1FEB93E9" w14:textId="77777777" w:rsidR="006739B2" w:rsidRPr="006739B2" w:rsidRDefault="006739B2" w:rsidP="006739B2">
            <w:pPr>
              <w:rPr>
                <w:sz w:val="22"/>
                <w:szCs w:val="22"/>
              </w:rPr>
            </w:pPr>
            <w:r w:rsidRPr="006739B2">
              <w:rPr>
                <w:sz w:val="22"/>
                <w:szCs w:val="22"/>
              </w:rPr>
              <w:t>Ustavni sud BiH</w:t>
            </w:r>
          </w:p>
        </w:tc>
        <w:tc>
          <w:tcPr>
            <w:tcW w:w="1276" w:type="dxa"/>
            <w:shd w:val="clear" w:color="auto" w:fill="auto"/>
            <w:noWrap/>
            <w:vAlign w:val="center"/>
          </w:tcPr>
          <w:p w14:paraId="2B96038C" w14:textId="77777777" w:rsidR="006739B2" w:rsidRPr="006739B2" w:rsidRDefault="006739B2" w:rsidP="006739B2">
            <w:pPr>
              <w:jc w:val="center"/>
              <w:rPr>
                <w:sz w:val="22"/>
                <w:szCs w:val="22"/>
              </w:rPr>
            </w:pPr>
            <w:r w:rsidRPr="006739B2">
              <w:rPr>
                <w:sz w:val="22"/>
                <w:szCs w:val="22"/>
              </w:rPr>
              <w:t>19/38</w:t>
            </w:r>
          </w:p>
        </w:tc>
        <w:tc>
          <w:tcPr>
            <w:tcW w:w="1468" w:type="dxa"/>
            <w:shd w:val="clear" w:color="auto" w:fill="auto"/>
            <w:noWrap/>
            <w:vAlign w:val="center"/>
          </w:tcPr>
          <w:p w14:paraId="3512EAA7" w14:textId="77777777" w:rsidR="006739B2" w:rsidRPr="006739B2" w:rsidRDefault="006739B2" w:rsidP="006739B2">
            <w:pPr>
              <w:jc w:val="right"/>
              <w:rPr>
                <w:sz w:val="22"/>
                <w:szCs w:val="22"/>
              </w:rPr>
            </w:pPr>
            <w:r w:rsidRPr="006739B2">
              <w:rPr>
                <w:sz w:val="22"/>
                <w:szCs w:val="22"/>
              </w:rPr>
              <w:t>50,00%</w:t>
            </w:r>
          </w:p>
        </w:tc>
      </w:tr>
      <w:tr w:rsidR="006739B2" w:rsidRPr="006739B2" w14:paraId="1709FA91" w14:textId="77777777" w:rsidTr="006739B2">
        <w:trPr>
          <w:trHeight w:val="290"/>
        </w:trPr>
        <w:tc>
          <w:tcPr>
            <w:tcW w:w="851" w:type="dxa"/>
            <w:shd w:val="clear" w:color="auto" w:fill="auto"/>
            <w:noWrap/>
            <w:vAlign w:val="center"/>
          </w:tcPr>
          <w:p w14:paraId="4B65F8F2" w14:textId="77777777" w:rsidR="006739B2" w:rsidRPr="006739B2" w:rsidRDefault="006739B2" w:rsidP="006739B2">
            <w:pPr>
              <w:jc w:val="center"/>
              <w:rPr>
                <w:sz w:val="22"/>
                <w:szCs w:val="22"/>
              </w:rPr>
            </w:pPr>
            <w:r w:rsidRPr="006739B2">
              <w:rPr>
                <w:sz w:val="22"/>
                <w:szCs w:val="22"/>
              </w:rPr>
              <w:t>13.</w:t>
            </w:r>
          </w:p>
        </w:tc>
        <w:tc>
          <w:tcPr>
            <w:tcW w:w="6095" w:type="dxa"/>
            <w:shd w:val="clear" w:color="auto" w:fill="auto"/>
            <w:noWrap/>
            <w:vAlign w:val="center"/>
          </w:tcPr>
          <w:p w14:paraId="220C4B42" w14:textId="77777777" w:rsidR="006739B2" w:rsidRPr="006739B2" w:rsidRDefault="006739B2" w:rsidP="006739B2">
            <w:pPr>
              <w:rPr>
                <w:sz w:val="22"/>
                <w:szCs w:val="22"/>
              </w:rPr>
            </w:pPr>
            <w:r w:rsidRPr="006739B2">
              <w:rPr>
                <w:sz w:val="22"/>
                <w:szCs w:val="22"/>
              </w:rPr>
              <w:t>Direkcija za ekonomsko planiranje BiH</w:t>
            </w:r>
          </w:p>
        </w:tc>
        <w:tc>
          <w:tcPr>
            <w:tcW w:w="1276" w:type="dxa"/>
            <w:shd w:val="clear" w:color="auto" w:fill="auto"/>
            <w:noWrap/>
            <w:vAlign w:val="center"/>
          </w:tcPr>
          <w:p w14:paraId="4CAFF9AB" w14:textId="77777777" w:rsidR="006739B2" w:rsidRPr="006739B2" w:rsidRDefault="006739B2" w:rsidP="006739B2">
            <w:pPr>
              <w:jc w:val="center"/>
              <w:rPr>
                <w:sz w:val="22"/>
                <w:szCs w:val="22"/>
              </w:rPr>
            </w:pPr>
            <w:r w:rsidRPr="006739B2">
              <w:rPr>
                <w:sz w:val="22"/>
                <w:szCs w:val="22"/>
              </w:rPr>
              <w:t>20/38</w:t>
            </w:r>
          </w:p>
        </w:tc>
        <w:tc>
          <w:tcPr>
            <w:tcW w:w="1468" w:type="dxa"/>
            <w:shd w:val="clear" w:color="auto" w:fill="auto"/>
            <w:noWrap/>
            <w:vAlign w:val="center"/>
          </w:tcPr>
          <w:p w14:paraId="1609F508" w14:textId="77777777" w:rsidR="006739B2" w:rsidRPr="006739B2" w:rsidRDefault="006739B2" w:rsidP="006739B2">
            <w:pPr>
              <w:jc w:val="right"/>
              <w:rPr>
                <w:sz w:val="22"/>
                <w:szCs w:val="22"/>
              </w:rPr>
            </w:pPr>
            <w:r w:rsidRPr="006739B2">
              <w:rPr>
                <w:sz w:val="22"/>
                <w:szCs w:val="22"/>
              </w:rPr>
              <w:t>52,63%</w:t>
            </w:r>
          </w:p>
        </w:tc>
      </w:tr>
      <w:tr w:rsidR="006739B2" w:rsidRPr="006739B2" w14:paraId="729874AB" w14:textId="77777777" w:rsidTr="006739B2">
        <w:trPr>
          <w:trHeight w:val="290"/>
        </w:trPr>
        <w:tc>
          <w:tcPr>
            <w:tcW w:w="851" w:type="dxa"/>
            <w:shd w:val="clear" w:color="auto" w:fill="auto"/>
            <w:noWrap/>
            <w:vAlign w:val="center"/>
          </w:tcPr>
          <w:p w14:paraId="74DE4B2A" w14:textId="77777777" w:rsidR="006739B2" w:rsidRPr="006739B2" w:rsidRDefault="006739B2" w:rsidP="006739B2">
            <w:pPr>
              <w:jc w:val="center"/>
              <w:rPr>
                <w:sz w:val="22"/>
                <w:szCs w:val="22"/>
              </w:rPr>
            </w:pPr>
            <w:r w:rsidRPr="006739B2">
              <w:rPr>
                <w:sz w:val="22"/>
                <w:szCs w:val="22"/>
              </w:rPr>
              <w:t>14.</w:t>
            </w:r>
          </w:p>
        </w:tc>
        <w:tc>
          <w:tcPr>
            <w:tcW w:w="6095" w:type="dxa"/>
            <w:shd w:val="clear" w:color="auto" w:fill="auto"/>
            <w:noWrap/>
            <w:vAlign w:val="center"/>
          </w:tcPr>
          <w:p w14:paraId="0EF676D5" w14:textId="77777777" w:rsidR="006739B2" w:rsidRPr="006739B2" w:rsidRDefault="006739B2" w:rsidP="006739B2">
            <w:pPr>
              <w:rPr>
                <w:sz w:val="22"/>
                <w:szCs w:val="22"/>
              </w:rPr>
            </w:pPr>
            <w:r w:rsidRPr="006739B2">
              <w:rPr>
                <w:sz w:val="22"/>
                <w:szCs w:val="22"/>
              </w:rPr>
              <w:t>Ministarstvo komunikacija i prometa BiH</w:t>
            </w:r>
          </w:p>
        </w:tc>
        <w:tc>
          <w:tcPr>
            <w:tcW w:w="1276" w:type="dxa"/>
            <w:shd w:val="clear" w:color="auto" w:fill="auto"/>
            <w:noWrap/>
            <w:vAlign w:val="center"/>
          </w:tcPr>
          <w:p w14:paraId="20398480" w14:textId="77777777" w:rsidR="006739B2" w:rsidRPr="006739B2" w:rsidRDefault="006739B2" w:rsidP="006739B2">
            <w:pPr>
              <w:jc w:val="center"/>
              <w:rPr>
                <w:sz w:val="22"/>
                <w:szCs w:val="22"/>
              </w:rPr>
            </w:pPr>
            <w:r w:rsidRPr="006739B2">
              <w:rPr>
                <w:sz w:val="22"/>
                <w:szCs w:val="22"/>
              </w:rPr>
              <w:t>20/38</w:t>
            </w:r>
          </w:p>
        </w:tc>
        <w:tc>
          <w:tcPr>
            <w:tcW w:w="1468" w:type="dxa"/>
            <w:shd w:val="clear" w:color="auto" w:fill="auto"/>
            <w:noWrap/>
            <w:vAlign w:val="center"/>
          </w:tcPr>
          <w:p w14:paraId="599CE20A" w14:textId="77777777" w:rsidR="006739B2" w:rsidRPr="006739B2" w:rsidRDefault="006739B2" w:rsidP="006739B2">
            <w:pPr>
              <w:jc w:val="right"/>
              <w:rPr>
                <w:sz w:val="22"/>
                <w:szCs w:val="22"/>
              </w:rPr>
            </w:pPr>
            <w:r w:rsidRPr="006739B2">
              <w:rPr>
                <w:sz w:val="22"/>
                <w:szCs w:val="22"/>
              </w:rPr>
              <w:t>52,63%</w:t>
            </w:r>
          </w:p>
        </w:tc>
      </w:tr>
      <w:tr w:rsidR="006739B2" w:rsidRPr="006739B2" w14:paraId="2B8686EF" w14:textId="77777777" w:rsidTr="006739B2">
        <w:trPr>
          <w:trHeight w:val="290"/>
        </w:trPr>
        <w:tc>
          <w:tcPr>
            <w:tcW w:w="851" w:type="dxa"/>
            <w:shd w:val="clear" w:color="auto" w:fill="auto"/>
            <w:noWrap/>
            <w:vAlign w:val="center"/>
          </w:tcPr>
          <w:p w14:paraId="5DC0B88F" w14:textId="77777777" w:rsidR="006739B2" w:rsidRPr="006739B2" w:rsidRDefault="006739B2" w:rsidP="006739B2">
            <w:pPr>
              <w:jc w:val="center"/>
              <w:rPr>
                <w:sz w:val="22"/>
                <w:szCs w:val="22"/>
              </w:rPr>
            </w:pPr>
            <w:r w:rsidRPr="006739B2">
              <w:rPr>
                <w:sz w:val="22"/>
                <w:szCs w:val="22"/>
              </w:rPr>
              <w:t>15.</w:t>
            </w:r>
          </w:p>
        </w:tc>
        <w:tc>
          <w:tcPr>
            <w:tcW w:w="6095" w:type="dxa"/>
            <w:shd w:val="clear" w:color="auto" w:fill="auto"/>
            <w:noWrap/>
            <w:vAlign w:val="center"/>
          </w:tcPr>
          <w:p w14:paraId="45752A47" w14:textId="77777777" w:rsidR="006739B2" w:rsidRPr="006739B2" w:rsidRDefault="006739B2" w:rsidP="006739B2">
            <w:pPr>
              <w:rPr>
                <w:sz w:val="22"/>
                <w:szCs w:val="22"/>
              </w:rPr>
            </w:pPr>
            <w:r w:rsidRPr="006739B2">
              <w:rPr>
                <w:sz w:val="22"/>
                <w:szCs w:val="22"/>
              </w:rPr>
              <w:t>Ministarstvo vanjske trgovine i ekonomskih odnosa BiH</w:t>
            </w:r>
          </w:p>
        </w:tc>
        <w:tc>
          <w:tcPr>
            <w:tcW w:w="1276" w:type="dxa"/>
            <w:shd w:val="clear" w:color="auto" w:fill="auto"/>
            <w:noWrap/>
            <w:vAlign w:val="center"/>
          </w:tcPr>
          <w:p w14:paraId="3AE3C7F3" w14:textId="77777777" w:rsidR="006739B2" w:rsidRPr="006739B2" w:rsidRDefault="006739B2" w:rsidP="006739B2">
            <w:pPr>
              <w:jc w:val="center"/>
              <w:rPr>
                <w:sz w:val="22"/>
                <w:szCs w:val="22"/>
              </w:rPr>
            </w:pPr>
            <w:r w:rsidRPr="006739B2">
              <w:rPr>
                <w:sz w:val="22"/>
                <w:szCs w:val="22"/>
              </w:rPr>
              <w:t>20/38</w:t>
            </w:r>
          </w:p>
        </w:tc>
        <w:tc>
          <w:tcPr>
            <w:tcW w:w="1468" w:type="dxa"/>
            <w:shd w:val="clear" w:color="auto" w:fill="auto"/>
            <w:noWrap/>
            <w:vAlign w:val="center"/>
          </w:tcPr>
          <w:p w14:paraId="4F7A8D2B" w14:textId="77777777" w:rsidR="006739B2" w:rsidRPr="006739B2" w:rsidRDefault="006739B2" w:rsidP="006739B2">
            <w:pPr>
              <w:jc w:val="right"/>
              <w:rPr>
                <w:sz w:val="22"/>
                <w:szCs w:val="22"/>
              </w:rPr>
            </w:pPr>
            <w:r w:rsidRPr="006739B2">
              <w:rPr>
                <w:sz w:val="22"/>
                <w:szCs w:val="22"/>
              </w:rPr>
              <w:t>52,63%</w:t>
            </w:r>
          </w:p>
        </w:tc>
      </w:tr>
      <w:tr w:rsidR="006739B2" w:rsidRPr="006739B2" w14:paraId="458DDE29" w14:textId="77777777" w:rsidTr="006739B2">
        <w:trPr>
          <w:trHeight w:val="290"/>
        </w:trPr>
        <w:tc>
          <w:tcPr>
            <w:tcW w:w="851" w:type="dxa"/>
            <w:shd w:val="clear" w:color="auto" w:fill="auto"/>
            <w:noWrap/>
            <w:vAlign w:val="center"/>
          </w:tcPr>
          <w:p w14:paraId="62F35045" w14:textId="77777777" w:rsidR="006739B2" w:rsidRPr="006739B2" w:rsidRDefault="006739B2" w:rsidP="006739B2">
            <w:pPr>
              <w:jc w:val="center"/>
              <w:rPr>
                <w:sz w:val="22"/>
                <w:szCs w:val="22"/>
              </w:rPr>
            </w:pPr>
            <w:r w:rsidRPr="006739B2">
              <w:rPr>
                <w:sz w:val="22"/>
                <w:szCs w:val="22"/>
              </w:rPr>
              <w:t>16.</w:t>
            </w:r>
          </w:p>
        </w:tc>
        <w:tc>
          <w:tcPr>
            <w:tcW w:w="6095" w:type="dxa"/>
            <w:shd w:val="clear" w:color="auto" w:fill="auto"/>
            <w:noWrap/>
            <w:vAlign w:val="center"/>
          </w:tcPr>
          <w:p w14:paraId="2B5B51EA" w14:textId="77777777" w:rsidR="006739B2" w:rsidRPr="006739B2" w:rsidRDefault="006739B2" w:rsidP="006739B2">
            <w:pPr>
              <w:rPr>
                <w:sz w:val="22"/>
                <w:szCs w:val="22"/>
              </w:rPr>
            </w:pPr>
            <w:r w:rsidRPr="006739B2">
              <w:rPr>
                <w:sz w:val="22"/>
                <w:szCs w:val="22"/>
              </w:rPr>
              <w:t>Sud BiH</w:t>
            </w:r>
          </w:p>
        </w:tc>
        <w:tc>
          <w:tcPr>
            <w:tcW w:w="1276" w:type="dxa"/>
            <w:shd w:val="clear" w:color="auto" w:fill="auto"/>
            <w:noWrap/>
            <w:vAlign w:val="center"/>
          </w:tcPr>
          <w:p w14:paraId="69625898" w14:textId="77777777" w:rsidR="006739B2" w:rsidRPr="006739B2" w:rsidRDefault="006739B2" w:rsidP="006739B2">
            <w:pPr>
              <w:jc w:val="center"/>
              <w:rPr>
                <w:sz w:val="22"/>
                <w:szCs w:val="22"/>
              </w:rPr>
            </w:pPr>
            <w:r w:rsidRPr="006739B2">
              <w:rPr>
                <w:sz w:val="22"/>
                <w:szCs w:val="22"/>
              </w:rPr>
              <w:t>20/38</w:t>
            </w:r>
          </w:p>
        </w:tc>
        <w:tc>
          <w:tcPr>
            <w:tcW w:w="1468" w:type="dxa"/>
            <w:shd w:val="clear" w:color="auto" w:fill="auto"/>
            <w:noWrap/>
            <w:vAlign w:val="center"/>
          </w:tcPr>
          <w:p w14:paraId="7CEDB035" w14:textId="77777777" w:rsidR="006739B2" w:rsidRPr="006739B2" w:rsidRDefault="006739B2" w:rsidP="006739B2">
            <w:pPr>
              <w:jc w:val="right"/>
              <w:rPr>
                <w:sz w:val="22"/>
                <w:szCs w:val="22"/>
              </w:rPr>
            </w:pPr>
            <w:r w:rsidRPr="006739B2">
              <w:rPr>
                <w:sz w:val="22"/>
                <w:szCs w:val="22"/>
              </w:rPr>
              <w:t>52,63%</w:t>
            </w:r>
          </w:p>
        </w:tc>
      </w:tr>
      <w:tr w:rsidR="006739B2" w:rsidRPr="006739B2" w14:paraId="5767C596" w14:textId="77777777" w:rsidTr="006739B2">
        <w:trPr>
          <w:trHeight w:val="290"/>
        </w:trPr>
        <w:tc>
          <w:tcPr>
            <w:tcW w:w="851" w:type="dxa"/>
            <w:shd w:val="clear" w:color="auto" w:fill="auto"/>
            <w:noWrap/>
            <w:vAlign w:val="center"/>
          </w:tcPr>
          <w:p w14:paraId="6E909CF0" w14:textId="77777777" w:rsidR="006739B2" w:rsidRPr="006739B2" w:rsidRDefault="006739B2" w:rsidP="006739B2">
            <w:pPr>
              <w:jc w:val="center"/>
              <w:rPr>
                <w:sz w:val="22"/>
                <w:szCs w:val="22"/>
              </w:rPr>
            </w:pPr>
            <w:r w:rsidRPr="006739B2">
              <w:rPr>
                <w:sz w:val="22"/>
                <w:szCs w:val="22"/>
              </w:rPr>
              <w:t>17.</w:t>
            </w:r>
          </w:p>
        </w:tc>
        <w:tc>
          <w:tcPr>
            <w:tcW w:w="6095" w:type="dxa"/>
            <w:shd w:val="clear" w:color="auto" w:fill="auto"/>
            <w:noWrap/>
            <w:vAlign w:val="center"/>
          </w:tcPr>
          <w:p w14:paraId="3CE19F6B" w14:textId="77777777" w:rsidR="006739B2" w:rsidRPr="006739B2" w:rsidRDefault="006739B2" w:rsidP="006739B2">
            <w:pPr>
              <w:rPr>
                <w:sz w:val="22"/>
                <w:szCs w:val="22"/>
              </w:rPr>
            </w:pPr>
            <w:r w:rsidRPr="006739B2">
              <w:rPr>
                <w:sz w:val="22"/>
                <w:szCs w:val="22"/>
              </w:rPr>
              <w:t>Institucija ombudsmena za zaštitu potrošača u BiH</w:t>
            </w:r>
          </w:p>
        </w:tc>
        <w:tc>
          <w:tcPr>
            <w:tcW w:w="1276" w:type="dxa"/>
            <w:shd w:val="clear" w:color="auto" w:fill="auto"/>
            <w:noWrap/>
            <w:vAlign w:val="center"/>
          </w:tcPr>
          <w:p w14:paraId="36ADAC01" w14:textId="77777777" w:rsidR="006739B2" w:rsidRPr="006739B2" w:rsidRDefault="006739B2" w:rsidP="006739B2">
            <w:pPr>
              <w:jc w:val="center"/>
              <w:rPr>
                <w:sz w:val="22"/>
                <w:szCs w:val="22"/>
              </w:rPr>
            </w:pPr>
            <w:r w:rsidRPr="006739B2">
              <w:rPr>
                <w:sz w:val="22"/>
                <w:szCs w:val="22"/>
              </w:rPr>
              <w:t>21/38</w:t>
            </w:r>
          </w:p>
        </w:tc>
        <w:tc>
          <w:tcPr>
            <w:tcW w:w="1468" w:type="dxa"/>
            <w:shd w:val="clear" w:color="auto" w:fill="auto"/>
            <w:noWrap/>
            <w:vAlign w:val="center"/>
          </w:tcPr>
          <w:p w14:paraId="3FAC7DED" w14:textId="77777777" w:rsidR="006739B2" w:rsidRPr="006739B2" w:rsidRDefault="006739B2" w:rsidP="006739B2">
            <w:pPr>
              <w:jc w:val="right"/>
              <w:rPr>
                <w:sz w:val="22"/>
                <w:szCs w:val="22"/>
              </w:rPr>
            </w:pPr>
            <w:r w:rsidRPr="006739B2">
              <w:rPr>
                <w:sz w:val="22"/>
                <w:szCs w:val="22"/>
              </w:rPr>
              <w:t>55,26%</w:t>
            </w:r>
          </w:p>
        </w:tc>
      </w:tr>
      <w:tr w:rsidR="006739B2" w:rsidRPr="006739B2" w14:paraId="0E7C6C9F" w14:textId="77777777" w:rsidTr="006739B2">
        <w:trPr>
          <w:trHeight w:val="290"/>
        </w:trPr>
        <w:tc>
          <w:tcPr>
            <w:tcW w:w="851" w:type="dxa"/>
            <w:shd w:val="clear" w:color="auto" w:fill="auto"/>
            <w:noWrap/>
            <w:vAlign w:val="center"/>
          </w:tcPr>
          <w:p w14:paraId="4313F930" w14:textId="77777777" w:rsidR="006739B2" w:rsidRPr="006739B2" w:rsidRDefault="006739B2" w:rsidP="006739B2">
            <w:pPr>
              <w:jc w:val="center"/>
              <w:rPr>
                <w:sz w:val="22"/>
                <w:szCs w:val="22"/>
              </w:rPr>
            </w:pPr>
            <w:r w:rsidRPr="006739B2">
              <w:rPr>
                <w:sz w:val="22"/>
                <w:szCs w:val="22"/>
              </w:rPr>
              <w:t>18.</w:t>
            </w:r>
          </w:p>
        </w:tc>
        <w:tc>
          <w:tcPr>
            <w:tcW w:w="6095" w:type="dxa"/>
            <w:shd w:val="clear" w:color="auto" w:fill="auto"/>
            <w:noWrap/>
            <w:vAlign w:val="center"/>
          </w:tcPr>
          <w:p w14:paraId="704B7D47" w14:textId="77777777" w:rsidR="006739B2" w:rsidRPr="006739B2" w:rsidRDefault="006739B2" w:rsidP="006739B2">
            <w:pPr>
              <w:rPr>
                <w:sz w:val="22"/>
                <w:szCs w:val="22"/>
              </w:rPr>
            </w:pPr>
            <w:r w:rsidRPr="006739B2">
              <w:rPr>
                <w:sz w:val="22"/>
                <w:szCs w:val="22"/>
              </w:rPr>
              <w:t>Agencija za državnu službu BiH</w:t>
            </w:r>
          </w:p>
        </w:tc>
        <w:tc>
          <w:tcPr>
            <w:tcW w:w="1276" w:type="dxa"/>
            <w:shd w:val="clear" w:color="auto" w:fill="auto"/>
            <w:noWrap/>
            <w:vAlign w:val="center"/>
          </w:tcPr>
          <w:p w14:paraId="1B11FAA4" w14:textId="77777777" w:rsidR="006739B2" w:rsidRPr="006739B2" w:rsidRDefault="006739B2" w:rsidP="006739B2">
            <w:pPr>
              <w:jc w:val="center"/>
              <w:rPr>
                <w:sz w:val="22"/>
                <w:szCs w:val="22"/>
              </w:rPr>
            </w:pPr>
            <w:r w:rsidRPr="006739B2">
              <w:rPr>
                <w:sz w:val="22"/>
                <w:szCs w:val="22"/>
              </w:rPr>
              <w:t>22/38</w:t>
            </w:r>
          </w:p>
        </w:tc>
        <w:tc>
          <w:tcPr>
            <w:tcW w:w="1468" w:type="dxa"/>
            <w:shd w:val="clear" w:color="auto" w:fill="auto"/>
            <w:noWrap/>
            <w:vAlign w:val="center"/>
          </w:tcPr>
          <w:p w14:paraId="1BC92425" w14:textId="77777777" w:rsidR="006739B2" w:rsidRPr="006739B2" w:rsidRDefault="006739B2" w:rsidP="006739B2">
            <w:pPr>
              <w:jc w:val="right"/>
              <w:rPr>
                <w:sz w:val="22"/>
                <w:szCs w:val="22"/>
              </w:rPr>
            </w:pPr>
            <w:r w:rsidRPr="006739B2">
              <w:rPr>
                <w:sz w:val="22"/>
                <w:szCs w:val="22"/>
              </w:rPr>
              <w:t>57,89%</w:t>
            </w:r>
          </w:p>
        </w:tc>
      </w:tr>
      <w:tr w:rsidR="006739B2" w:rsidRPr="006739B2" w14:paraId="1B16F17A" w14:textId="77777777" w:rsidTr="006739B2">
        <w:trPr>
          <w:trHeight w:val="290"/>
        </w:trPr>
        <w:tc>
          <w:tcPr>
            <w:tcW w:w="851" w:type="dxa"/>
            <w:shd w:val="clear" w:color="auto" w:fill="auto"/>
            <w:noWrap/>
            <w:vAlign w:val="center"/>
          </w:tcPr>
          <w:p w14:paraId="565FC6AF" w14:textId="77777777" w:rsidR="006739B2" w:rsidRPr="006739B2" w:rsidRDefault="006739B2" w:rsidP="006739B2">
            <w:pPr>
              <w:jc w:val="center"/>
              <w:rPr>
                <w:sz w:val="22"/>
                <w:szCs w:val="22"/>
              </w:rPr>
            </w:pPr>
            <w:r w:rsidRPr="006739B2">
              <w:rPr>
                <w:sz w:val="22"/>
                <w:szCs w:val="22"/>
              </w:rPr>
              <w:t>19.</w:t>
            </w:r>
          </w:p>
        </w:tc>
        <w:tc>
          <w:tcPr>
            <w:tcW w:w="6095" w:type="dxa"/>
            <w:shd w:val="clear" w:color="auto" w:fill="auto"/>
            <w:noWrap/>
            <w:vAlign w:val="center"/>
          </w:tcPr>
          <w:p w14:paraId="335606E2" w14:textId="77777777" w:rsidR="006739B2" w:rsidRPr="006739B2" w:rsidRDefault="006739B2" w:rsidP="006739B2">
            <w:pPr>
              <w:rPr>
                <w:sz w:val="22"/>
                <w:szCs w:val="22"/>
              </w:rPr>
            </w:pPr>
            <w:r w:rsidRPr="006739B2">
              <w:rPr>
                <w:sz w:val="22"/>
                <w:szCs w:val="22"/>
              </w:rPr>
              <w:t>Agencija za unaprjeđenje stranih investicija u BiH</w:t>
            </w:r>
          </w:p>
        </w:tc>
        <w:tc>
          <w:tcPr>
            <w:tcW w:w="1276" w:type="dxa"/>
            <w:shd w:val="clear" w:color="auto" w:fill="auto"/>
            <w:noWrap/>
            <w:vAlign w:val="center"/>
          </w:tcPr>
          <w:p w14:paraId="0652E7BE" w14:textId="77777777" w:rsidR="006739B2" w:rsidRPr="006739B2" w:rsidRDefault="006739B2" w:rsidP="006739B2">
            <w:pPr>
              <w:jc w:val="center"/>
              <w:rPr>
                <w:sz w:val="22"/>
                <w:szCs w:val="22"/>
              </w:rPr>
            </w:pPr>
            <w:r w:rsidRPr="006739B2">
              <w:rPr>
                <w:sz w:val="22"/>
                <w:szCs w:val="22"/>
              </w:rPr>
              <w:t>22/38</w:t>
            </w:r>
          </w:p>
        </w:tc>
        <w:tc>
          <w:tcPr>
            <w:tcW w:w="1468" w:type="dxa"/>
            <w:shd w:val="clear" w:color="auto" w:fill="auto"/>
            <w:noWrap/>
            <w:vAlign w:val="center"/>
          </w:tcPr>
          <w:p w14:paraId="35911D1F" w14:textId="77777777" w:rsidR="006739B2" w:rsidRPr="006739B2" w:rsidRDefault="006739B2" w:rsidP="006739B2">
            <w:pPr>
              <w:jc w:val="right"/>
              <w:rPr>
                <w:sz w:val="22"/>
                <w:szCs w:val="22"/>
              </w:rPr>
            </w:pPr>
            <w:r w:rsidRPr="006739B2">
              <w:rPr>
                <w:sz w:val="22"/>
                <w:szCs w:val="22"/>
              </w:rPr>
              <w:t>57,89%</w:t>
            </w:r>
          </w:p>
        </w:tc>
      </w:tr>
      <w:tr w:rsidR="006739B2" w:rsidRPr="006739B2" w14:paraId="0EAA9F55" w14:textId="77777777" w:rsidTr="006739B2">
        <w:trPr>
          <w:trHeight w:val="290"/>
        </w:trPr>
        <w:tc>
          <w:tcPr>
            <w:tcW w:w="851" w:type="dxa"/>
            <w:shd w:val="clear" w:color="auto" w:fill="auto"/>
            <w:noWrap/>
            <w:vAlign w:val="center"/>
          </w:tcPr>
          <w:p w14:paraId="5A3A862C" w14:textId="77777777" w:rsidR="006739B2" w:rsidRPr="006739B2" w:rsidRDefault="006739B2" w:rsidP="006739B2">
            <w:pPr>
              <w:jc w:val="center"/>
              <w:rPr>
                <w:sz w:val="22"/>
                <w:szCs w:val="22"/>
              </w:rPr>
            </w:pPr>
            <w:r w:rsidRPr="006739B2">
              <w:rPr>
                <w:sz w:val="22"/>
                <w:szCs w:val="22"/>
              </w:rPr>
              <w:t>20.</w:t>
            </w:r>
          </w:p>
        </w:tc>
        <w:tc>
          <w:tcPr>
            <w:tcW w:w="6095" w:type="dxa"/>
            <w:shd w:val="clear" w:color="auto" w:fill="auto"/>
            <w:noWrap/>
            <w:vAlign w:val="center"/>
          </w:tcPr>
          <w:p w14:paraId="123A3050" w14:textId="77777777" w:rsidR="006739B2" w:rsidRPr="006739B2" w:rsidRDefault="006739B2" w:rsidP="006739B2">
            <w:pPr>
              <w:rPr>
                <w:sz w:val="22"/>
                <w:szCs w:val="22"/>
              </w:rPr>
            </w:pPr>
            <w:r w:rsidRPr="006739B2">
              <w:rPr>
                <w:sz w:val="22"/>
                <w:szCs w:val="22"/>
              </w:rPr>
              <w:t>Služba za poslove sa strancima BiH</w:t>
            </w:r>
          </w:p>
        </w:tc>
        <w:tc>
          <w:tcPr>
            <w:tcW w:w="1276" w:type="dxa"/>
            <w:shd w:val="clear" w:color="auto" w:fill="auto"/>
            <w:noWrap/>
            <w:vAlign w:val="center"/>
          </w:tcPr>
          <w:p w14:paraId="5D5C16DF" w14:textId="77777777" w:rsidR="006739B2" w:rsidRPr="006739B2" w:rsidRDefault="006739B2" w:rsidP="006739B2">
            <w:pPr>
              <w:jc w:val="center"/>
              <w:rPr>
                <w:sz w:val="22"/>
                <w:szCs w:val="22"/>
              </w:rPr>
            </w:pPr>
            <w:r w:rsidRPr="006739B2">
              <w:rPr>
                <w:sz w:val="22"/>
                <w:szCs w:val="22"/>
              </w:rPr>
              <w:t>22/38</w:t>
            </w:r>
          </w:p>
        </w:tc>
        <w:tc>
          <w:tcPr>
            <w:tcW w:w="1468" w:type="dxa"/>
            <w:shd w:val="clear" w:color="auto" w:fill="auto"/>
            <w:noWrap/>
            <w:vAlign w:val="center"/>
          </w:tcPr>
          <w:p w14:paraId="30E6507D" w14:textId="77777777" w:rsidR="006739B2" w:rsidRPr="006739B2" w:rsidRDefault="006739B2" w:rsidP="006739B2">
            <w:pPr>
              <w:jc w:val="right"/>
              <w:rPr>
                <w:sz w:val="22"/>
                <w:szCs w:val="22"/>
              </w:rPr>
            </w:pPr>
            <w:r w:rsidRPr="006739B2">
              <w:rPr>
                <w:sz w:val="22"/>
                <w:szCs w:val="22"/>
              </w:rPr>
              <w:t>57,89%</w:t>
            </w:r>
          </w:p>
        </w:tc>
      </w:tr>
      <w:tr w:rsidR="006739B2" w:rsidRPr="006739B2" w14:paraId="7CA34BA4" w14:textId="77777777" w:rsidTr="006739B2">
        <w:trPr>
          <w:trHeight w:val="290"/>
        </w:trPr>
        <w:tc>
          <w:tcPr>
            <w:tcW w:w="851" w:type="dxa"/>
            <w:shd w:val="clear" w:color="auto" w:fill="auto"/>
            <w:noWrap/>
            <w:vAlign w:val="center"/>
          </w:tcPr>
          <w:p w14:paraId="42AF4424" w14:textId="77777777" w:rsidR="006739B2" w:rsidRPr="006739B2" w:rsidRDefault="006739B2" w:rsidP="006739B2">
            <w:pPr>
              <w:jc w:val="center"/>
              <w:rPr>
                <w:sz w:val="22"/>
                <w:szCs w:val="22"/>
              </w:rPr>
            </w:pPr>
            <w:r w:rsidRPr="006739B2">
              <w:rPr>
                <w:sz w:val="22"/>
                <w:szCs w:val="22"/>
              </w:rPr>
              <w:t>21.</w:t>
            </w:r>
          </w:p>
        </w:tc>
        <w:tc>
          <w:tcPr>
            <w:tcW w:w="6095" w:type="dxa"/>
            <w:shd w:val="clear" w:color="auto" w:fill="auto"/>
            <w:noWrap/>
            <w:vAlign w:val="center"/>
          </w:tcPr>
          <w:p w14:paraId="58D5DEC3" w14:textId="77777777" w:rsidR="006739B2" w:rsidRPr="006739B2" w:rsidRDefault="006739B2" w:rsidP="006739B2">
            <w:pPr>
              <w:rPr>
                <w:sz w:val="22"/>
                <w:szCs w:val="22"/>
              </w:rPr>
            </w:pPr>
            <w:r w:rsidRPr="006739B2">
              <w:rPr>
                <w:sz w:val="22"/>
                <w:szCs w:val="22"/>
              </w:rPr>
              <w:t>Agencija za lijekove i medicinska sredstva BiH</w:t>
            </w:r>
          </w:p>
        </w:tc>
        <w:tc>
          <w:tcPr>
            <w:tcW w:w="1276" w:type="dxa"/>
            <w:shd w:val="clear" w:color="auto" w:fill="auto"/>
            <w:noWrap/>
            <w:vAlign w:val="center"/>
          </w:tcPr>
          <w:p w14:paraId="1FCFB5D5" w14:textId="77777777" w:rsidR="006739B2" w:rsidRPr="006739B2" w:rsidRDefault="006739B2" w:rsidP="006739B2">
            <w:pPr>
              <w:jc w:val="center"/>
              <w:rPr>
                <w:sz w:val="22"/>
                <w:szCs w:val="22"/>
              </w:rPr>
            </w:pPr>
            <w:r w:rsidRPr="006739B2">
              <w:rPr>
                <w:sz w:val="22"/>
                <w:szCs w:val="22"/>
              </w:rPr>
              <w:t>23/38</w:t>
            </w:r>
          </w:p>
        </w:tc>
        <w:tc>
          <w:tcPr>
            <w:tcW w:w="1468" w:type="dxa"/>
            <w:shd w:val="clear" w:color="auto" w:fill="auto"/>
            <w:noWrap/>
            <w:vAlign w:val="center"/>
          </w:tcPr>
          <w:p w14:paraId="7E7F81CB" w14:textId="77777777" w:rsidR="006739B2" w:rsidRPr="006739B2" w:rsidRDefault="006739B2" w:rsidP="006739B2">
            <w:pPr>
              <w:jc w:val="right"/>
              <w:rPr>
                <w:sz w:val="22"/>
                <w:szCs w:val="22"/>
              </w:rPr>
            </w:pPr>
            <w:r w:rsidRPr="006739B2">
              <w:rPr>
                <w:sz w:val="22"/>
                <w:szCs w:val="22"/>
              </w:rPr>
              <w:t>60,53%</w:t>
            </w:r>
          </w:p>
        </w:tc>
      </w:tr>
      <w:tr w:rsidR="006739B2" w:rsidRPr="006739B2" w14:paraId="2A9741EB" w14:textId="77777777" w:rsidTr="006739B2">
        <w:trPr>
          <w:trHeight w:val="290"/>
        </w:trPr>
        <w:tc>
          <w:tcPr>
            <w:tcW w:w="851" w:type="dxa"/>
            <w:shd w:val="clear" w:color="auto" w:fill="auto"/>
            <w:noWrap/>
            <w:vAlign w:val="center"/>
          </w:tcPr>
          <w:p w14:paraId="1F99DF5F" w14:textId="77777777" w:rsidR="006739B2" w:rsidRPr="006739B2" w:rsidRDefault="006739B2" w:rsidP="006739B2">
            <w:pPr>
              <w:jc w:val="center"/>
              <w:rPr>
                <w:sz w:val="22"/>
                <w:szCs w:val="22"/>
              </w:rPr>
            </w:pPr>
            <w:r w:rsidRPr="006739B2">
              <w:rPr>
                <w:sz w:val="22"/>
                <w:szCs w:val="22"/>
              </w:rPr>
              <w:t>22.</w:t>
            </w:r>
          </w:p>
        </w:tc>
        <w:tc>
          <w:tcPr>
            <w:tcW w:w="6095" w:type="dxa"/>
            <w:shd w:val="clear" w:color="auto" w:fill="auto"/>
            <w:noWrap/>
            <w:vAlign w:val="center"/>
          </w:tcPr>
          <w:p w14:paraId="6D1AFEAD" w14:textId="77777777" w:rsidR="006739B2" w:rsidRPr="006739B2" w:rsidRDefault="006739B2" w:rsidP="006739B2">
            <w:pPr>
              <w:rPr>
                <w:sz w:val="22"/>
                <w:szCs w:val="22"/>
              </w:rPr>
            </w:pPr>
            <w:r w:rsidRPr="006739B2">
              <w:rPr>
                <w:sz w:val="22"/>
                <w:szCs w:val="22"/>
              </w:rPr>
              <w:t>Agencija za poštanski promet BiH</w:t>
            </w:r>
          </w:p>
        </w:tc>
        <w:tc>
          <w:tcPr>
            <w:tcW w:w="1276" w:type="dxa"/>
            <w:shd w:val="clear" w:color="auto" w:fill="auto"/>
            <w:noWrap/>
            <w:vAlign w:val="center"/>
          </w:tcPr>
          <w:p w14:paraId="3FA91168" w14:textId="77777777" w:rsidR="006739B2" w:rsidRPr="006739B2" w:rsidRDefault="006739B2" w:rsidP="006739B2">
            <w:pPr>
              <w:jc w:val="center"/>
              <w:rPr>
                <w:sz w:val="22"/>
                <w:szCs w:val="22"/>
              </w:rPr>
            </w:pPr>
            <w:r w:rsidRPr="006739B2">
              <w:rPr>
                <w:sz w:val="22"/>
                <w:szCs w:val="22"/>
              </w:rPr>
              <w:t>23/38</w:t>
            </w:r>
          </w:p>
        </w:tc>
        <w:tc>
          <w:tcPr>
            <w:tcW w:w="1468" w:type="dxa"/>
            <w:shd w:val="clear" w:color="auto" w:fill="auto"/>
            <w:noWrap/>
            <w:vAlign w:val="center"/>
          </w:tcPr>
          <w:p w14:paraId="540DA59C" w14:textId="77777777" w:rsidR="006739B2" w:rsidRPr="006739B2" w:rsidRDefault="006739B2" w:rsidP="006739B2">
            <w:pPr>
              <w:jc w:val="right"/>
              <w:rPr>
                <w:sz w:val="22"/>
                <w:szCs w:val="22"/>
              </w:rPr>
            </w:pPr>
            <w:r w:rsidRPr="006739B2">
              <w:rPr>
                <w:sz w:val="22"/>
                <w:szCs w:val="22"/>
              </w:rPr>
              <w:t>60,53%</w:t>
            </w:r>
          </w:p>
        </w:tc>
      </w:tr>
      <w:tr w:rsidR="006739B2" w:rsidRPr="006739B2" w14:paraId="34BD964F" w14:textId="77777777" w:rsidTr="006739B2">
        <w:trPr>
          <w:trHeight w:val="290"/>
        </w:trPr>
        <w:tc>
          <w:tcPr>
            <w:tcW w:w="851" w:type="dxa"/>
            <w:shd w:val="clear" w:color="auto" w:fill="auto"/>
            <w:noWrap/>
            <w:vAlign w:val="center"/>
          </w:tcPr>
          <w:p w14:paraId="07C88B99" w14:textId="77777777" w:rsidR="006739B2" w:rsidRPr="006739B2" w:rsidRDefault="006739B2" w:rsidP="006739B2">
            <w:pPr>
              <w:jc w:val="center"/>
              <w:rPr>
                <w:sz w:val="22"/>
                <w:szCs w:val="22"/>
              </w:rPr>
            </w:pPr>
            <w:r w:rsidRPr="006739B2">
              <w:rPr>
                <w:sz w:val="22"/>
                <w:szCs w:val="22"/>
              </w:rPr>
              <w:t>23.</w:t>
            </w:r>
          </w:p>
        </w:tc>
        <w:tc>
          <w:tcPr>
            <w:tcW w:w="6095" w:type="dxa"/>
            <w:shd w:val="clear" w:color="auto" w:fill="auto"/>
            <w:noWrap/>
            <w:vAlign w:val="center"/>
          </w:tcPr>
          <w:p w14:paraId="33A01B0A" w14:textId="77777777" w:rsidR="006739B2" w:rsidRPr="006739B2" w:rsidRDefault="006739B2" w:rsidP="006739B2">
            <w:pPr>
              <w:rPr>
                <w:sz w:val="22"/>
                <w:szCs w:val="22"/>
              </w:rPr>
            </w:pPr>
            <w:r w:rsidRPr="006739B2">
              <w:rPr>
                <w:sz w:val="22"/>
                <w:szCs w:val="22"/>
              </w:rPr>
              <w:t>Komisija za koncesije BiH</w:t>
            </w:r>
          </w:p>
        </w:tc>
        <w:tc>
          <w:tcPr>
            <w:tcW w:w="1276" w:type="dxa"/>
            <w:shd w:val="clear" w:color="auto" w:fill="auto"/>
            <w:noWrap/>
            <w:vAlign w:val="center"/>
          </w:tcPr>
          <w:p w14:paraId="203A19CA" w14:textId="77777777" w:rsidR="006739B2" w:rsidRPr="006739B2" w:rsidRDefault="006739B2" w:rsidP="006739B2">
            <w:pPr>
              <w:jc w:val="center"/>
              <w:rPr>
                <w:sz w:val="22"/>
                <w:szCs w:val="22"/>
              </w:rPr>
            </w:pPr>
            <w:r w:rsidRPr="006739B2">
              <w:rPr>
                <w:sz w:val="22"/>
                <w:szCs w:val="22"/>
              </w:rPr>
              <w:t>23/38</w:t>
            </w:r>
          </w:p>
        </w:tc>
        <w:tc>
          <w:tcPr>
            <w:tcW w:w="1468" w:type="dxa"/>
            <w:shd w:val="clear" w:color="auto" w:fill="auto"/>
            <w:noWrap/>
            <w:vAlign w:val="center"/>
          </w:tcPr>
          <w:p w14:paraId="6FFC14F9" w14:textId="77777777" w:rsidR="006739B2" w:rsidRPr="006739B2" w:rsidRDefault="006739B2" w:rsidP="006739B2">
            <w:pPr>
              <w:jc w:val="right"/>
              <w:rPr>
                <w:sz w:val="22"/>
                <w:szCs w:val="22"/>
              </w:rPr>
            </w:pPr>
            <w:r w:rsidRPr="006739B2">
              <w:rPr>
                <w:sz w:val="22"/>
                <w:szCs w:val="22"/>
              </w:rPr>
              <w:t>60,53%</w:t>
            </w:r>
          </w:p>
        </w:tc>
      </w:tr>
      <w:tr w:rsidR="006739B2" w:rsidRPr="006739B2" w14:paraId="1D5348C6" w14:textId="77777777" w:rsidTr="006739B2">
        <w:trPr>
          <w:trHeight w:val="290"/>
        </w:trPr>
        <w:tc>
          <w:tcPr>
            <w:tcW w:w="851" w:type="dxa"/>
            <w:shd w:val="clear" w:color="auto" w:fill="auto"/>
            <w:noWrap/>
            <w:vAlign w:val="center"/>
          </w:tcPr>
          <w:p w14:paraId="683C264B" w14:textId="77777777" w:rsidR="006739B2" w:rsidRPr="006739B2" w:rsidRDefault="006739B2" w:rsidP="006739B2">
            <w:pPr>
              <w:jc w:val="center"/>
              <w:rPr>
                <w:sz w:val="22"/>
                <w:szCs w:val="22"/>
              </w:rPr>
            </w:pPr>
            <w:r w:rsidRPr="006739B2">
              <w:rPr>
                <w:sz w:val="22"/>
                <w:szCs w:val="22"/>
              </w:rPr>
              <w:t>24.</w:t>
            </w:r>
          </w:p>
        </w:tc>
        <w:tc>
          <w:tcPr>
            <w:tcW w:w="6095" w:type="dxa"/>
            <w:shd w:val="clear" w:color="auto" w:fill="auto"/>
            <w:noWrap/>
            <w:vAlign w:val="center"/>
          </w:tcPr>
          <w:p w14:paraId="66960407" w14:textId="77777777" w:rsidR="006739B2" w:rsidRPr="006739B2" w:rsidRDefault="006739B2" w:rsidP="006739B2">
            <w:pPr>
              <w:rPr>
                <w:sz w:val="22"/>
                <w:szCs w:val="22"/>
              </w:rPr>
            </w:pPr>
            <w:r w:rsidRPr="006739B2">
              <w:rPr>
                <w:sz w:val="22"/>
                <w:szCs w:val="22"/>
              </w:rPr>
              <w:t>Ministarstvo sigurnosti BiH</w:t>
            </w:r>
          </w:p>
        </w:tc>
        <w:tc>
          <w:tcPr>
            <w:tcW w:w="1276" w:type="dxa"/>
            <w:shd w:val="clear" w:color="auto" w:fill="auto"/>
            <w:noWrap/>
            <w:vAlign w:val="center"/>
          </w:tcPr>
          <w:p w14:paraId="24257941" w14:textId="77777777" w:rsidR="006739B2" w:rsidRPr="006739B2" w:rsidRDefault="006739B2" w:rsidP="006739B2">
            <w:pPr>
              <w:jc w:val="center"/>
              <w:rPr>
                <w:sz w:val="22"/>
                <w:szCs w:val="22"/>
              </w:rPr>
            </w:pPr>
            <w:r w:rsidRPr="006739B2">
              <w:rPr>
                <w:sz w:val="22"/>
                <w:szCs w:val="22"/>
              </w:rPr>
              <w:t>23/38</w:t>
            </w:r>
          </w:p>
        </w:tc>
        <w:tc>
          <w:tcPr>
            <w:tcW w:w="1468" w:type="dxa"/>
            <w:shd w:val="clear" w:color="auto" w:fill="auto"/>
            <w:noWrap/>
            <w:vAlign w:val="center"/>
          </w:tcPr>
          <w:p w14:paraId="4CA97DFE" w14:textId="77777777" w:rsidR="006739B2" w:rsidRPr="006739B2" w:rsidRDefault="006739B2" w:rsidP="006739B2">
            <w:pPr>
              <w:jc w:val="right"/>
              <w:rPr>
                <w:sz w:val="22"/>
                <w:szCs w:val="22"/>
              </w:rPr>
            </w:pPr>
            <w:r w:rsidRPr="006739B2">
              <w:rPr>
                <w:sz w:val="22"/>
                <w:szCs w:val="22"/>
              </w:rPr>
              <w:t>60,53%</w:t>
            </w:r>
          </w:p>
        </w:tc>
      </w:tr>
      <w:tr w:rsidR="006739B2" w:rsidRPr="006739B2" w14:paraId="081F38C5" w14:textId="77777777" w:rsidTr="006739B2">
        <w:trPr>
          <w:trHeight w:val="290"/>
        </w:trPr>
        <w:tc>
          <w:tcPr>
            <w:tcW w:w="851" w:type="dxa"/>
            <w:shd w:val="clear" w:color="auto" w:fill="auto"/>
            <w:noWrap/>
            <w:vAlign w:val="center"/>
          </w:tcPr>
          <w:p w14:paraId="1F1BA30E" w14:textId="77777777" w:rsidR="006739B2" w:rsidRPr="006739B2" w:rsidRDefault="006739B2" w:rsidP="006739B2">
            <w:pPr>
              <w:jc w:val="center"/>
              <w:rPr>
                <w:sz w:val="22"/>
                <w:szCs w:val="22"/>
              </w:rPr>
            </w:pPr>
            <w:r w:rsidRPr="006739B2">
              <w:rPr>
                <w:sz w:val="22"/>
                <w:szCs w:val="22"/>
              </w:rPr>
              <w:t>25.</w:t>
            </w:r>
          </w:p>
        </w:tc>
        <w:tc>
          <w:tcPr>
            <w:tcW w:w="6095" w:type="dxa"/>
            <w:shd w:val="clear" w:color="auto" w:fill="auto"/>
            <w:noWrap/>
            <w:vAlign w:val="center"/>
          </w:tcPr>
          <w:p w14:paraId="024B22BC" w14:textId="77777777" w:rsidR="006739B2" w:rsidRPr="006739B2" w:rsidRDefault="006739B2" w:rsidP="006739B2">
            <w:pPr>
              <w:rPr>
                <w:sz w:val="22"/>
                <w:szCs w:val="22"/>
              </w:rPr>
            </w:pPr>
            <w:r w:rsidRPr="006739B2">
              <w:rPr>
                <w:sz w:val="22"/>
                <w:szCs w:val="22"/>
              </w:rPr>
              <w:t>Agencija za identifikacione dokumente, evidenciju i razmjenu podataka BiH</w:t>
            </w:r>
          </w:p>
        </w:tc>
        <w:tc>
          <w:tcPr>
            <w:tcW w:w="1276" w:type="dxa"/>
            <w:shd w:val="clear" w:color="auto" w:fill="auto"/>
            <w:noWrap/>
            <w:vAlign w:val="center"/>
          </w:tcPr>
          <w:p w14:paraId="17804730" w14:textId="77777777" w:rsidR="006739B2" w:rsidRPr="006739B2" w:rsidRDefault="006739B2" w:rsidP="006739B2">
            <w:pPr>
              <w:jc w:val="center"/>
              <w:rPr>
                <w:sz w:val="22"/>
                <w:szCs w:val="22"/>
              </w:rPr>
            </w:pPr>
            <w:r w:rsidRPr="006739B2">
              <w:rPr>
                <w:sz w:val="22"/>
                <w:szCs w:val="22"/>
              </w:rPr>
              <w:t>24/38</w:t>
            </w:r>
          </w:p>
        </w:tc>
        <w:tc>
          <w:tcPr>
            <w:tcW w:w="1468" w:type="dxa"/>
            <w:shd w:val="clear" w:color="auto" w:fill="auto"/>
            <w:noWrap/>
            <w:vAlign w:val="center"/>
          </w:tcPr>
          <w:p w14:paraId="2F37BB75" w14:textId="77777777" w:rsidR="006739B2" w:rsidRPr="006739B2" w:rsidRDefault="006739B2" w:rsidP="006739B2">
            <w:pPr>
              <w:jc w:val="right"/>
              <w:rPr>
                <w:sz w:val="22"/>
                <w:szCs w:val="22"/>
              </w:rPr>
            </w:pPr>
            <w:r w:rsidRPr="006739B2">
              <w:rPr>
                <w:sz w:val="22"/>
                <w:szCs w:val="22"/>
              </w:rPr>
              <w:t>63,16%</w:t>
            </w:r>
          </w:p>
        </w:tc>
      </w:tr>
      <w:tr w:rsidR="006739B2" w:rsidRPr="006739B2" w14:paraId="40E12A29" w14:textId="77777777" w:rsidTr="006739B2">
        <w:trPr>
          <w:trHeight w:val="290"/>
        </w:trPr>
        <w:tc>
          <w:tcPr>
            <w:tcW w:w="851" w:type="dxa"/>
            <w:shd w:val="clear" w:color="auto" w:fill="auto"/>
            <w:noWrap/>
            <w:vAlign w:val="center"/>
          </w:tcPr>
          <w:p w14:paraId="30D19910" w14:textId="77777777" w:rsidR="006739B2" w:rsidRPr="006739B2" w:rsidRDefault="006739B2" w:rsidP="006739B2">
            <w:pPr>
              <w:jc w:val="center"/>
              <w:rPr>
                <w:sz w:val="22"/>
                <w:szCs w:val="22"/>
              </w:rPr>
            </w:pPr>
            <w:r w:rsidRPr="006739B2">
              <w:rPr>
                <w:sz w:val="22"/>
                <w:szCs w:val="22"/>
              </w:rPr>
              <w:t>26.</w:t>
            </w:r>
          </w:p>
        </w:tc>
        <w:tc>
          <w:tcPr>
            <w:tcW w:w="6095" w:type="dxa"/>
            <w:shd w:val="clear" w:color="auto" w:fill="auto"/>
            <w:noWrap/>
            <w:vAlign w:val="center"/>
          </w:tcPr>
          <w:p w14:paraId="73E9B6D4" w14:textId="77777777" w:rsidR="006739B2" w:rsidRPr="006739B2" w:rsidRDefault="006739B2" w:rsidP="006739B2">
            <w:pPr>
              <w:rPr>
                <w:sz w:val="22"/>
                <w:szCs w:val="22"/>
              </w:rPr>
            </w:pPr>
            <w:r w:rsidRPr="006739B2">
              <w:rPr>
                <w:sz w:val="22"/>
                <w:szCs w:val="22"/>
              </w:rPr>
              <w:t>Agencija za zaštitu ličnih podataka BiH</w:t>
            </w:r>
          </w:p>
        </w:tc>
        <w:tc>
          <w:tcPr>
            <w:tcW w:w="1276" w:type="dxa"/>
            <w:shd w:val="clear" w:color="auto" w:fill="auto"/>
            <w:noWrap/>
            <w:vAlign w:val="center"/>
          </w:tcPr>
          <w:p w14:paraId="6817CFCF" w14:textId="77777777" w:rsidR="006739B2" w:rsidRPr="006739B2" w:rsidRDefault="006739B2" w:rsidP="006739B2">
            <w:pPr>
              <w:jc w:val="center"/>
              <w:rPr>
                <w:sz w:val="22"/>
                <w:szCs w:val="22"/>
              </w:rPr>
            </w:pPr>
            <w:r w:rsidRPr="006739B2">
              <w:rPr>
                <w:sz w:val="22"/>
                <w:szCs w:val="22"/>
              </w:rPr>
              <w:t>24/38</w:t>
            </w:r>
          </w:p>
        </w:tc>
        <w:tc>
          <w:tcPr>
            <w:tcW w:w="1468" w:type="dxa"/>
            <w:shd w:val="clear" w:color="auto" w:fill="auto"/>
            <w:noWrap/>
            <w:vAlign w:val="center"/>
          </w:tcPr>
          <w:p w14:paraId="748C2E82" w14:textId="77777777" w:rsidR="006739B2" w:rsidRPr="006739B2" w:rsidRDefault="006739B2" w:rsidP="006739B2">
            <w:pPr>
              <w:jc w:val="right"/>
              <w:rPr>
                <w:sz w:val="22"/>
                <w:szCs w:val="22"/>
              </w:rPr>
            </w:pPr>
            <w:r w:rsidRPr="006739B2">
              <w:rPr>
                <w:sz w:val="22"/>
                <w:szCs w:val="22"/>
              </w:rPr>
              <w:t>63,16%</w:t>
            </w:r>
          </w:p>
        </w:tc>
      </w:tr>
      <w:tr w:rsidR="006739B2" w:rsidRPr="006739B2" w14:paraId="7369D4A7" w14:textId="77777777" w:rsidTr="006739B2">
        <w:trPr>
          <w:trHeight w:val="290"/>
        </w:trPr>
        <w:tc>
          <w:tcPr>
            <w:tcW w:w="851" w:type="dxa"/>
            <w:shd w:val="clear" w:color="auto" w:fill="auto"/>
            <w:noWrap/>
            <w:vAlign w:val="center"/>
          </w:tcPr>
          <w:p w14:paraId="191B4754" w14:textId="77777777" w:rsidR="006739B2" w:rsidRPr="006739B2" w:rsidRDefault="006739B2" w:rsidP="006739B2">
            <w:pPr>
              <w:jc w:val="center"/>
              <w:rPr>
                <w:sz w:val="22"/>
                <w:szCs w:val="22"/>
              </w:rPr>
            </w:pPr>
            <w:r w:rsidRPr="006739B2">
              <w:rPr>
                <w:sz w:val="22"/>
                <w:szCs w:val="22"/>
              </w:rPr>
              <w:t>27.</w:t>
            </w:r>
          </w:p>
        </w:tc>
        <w:tc>
          <w:tcPr>
            <w:tcW w:w="6095" w:type="dxa"/>
            <w:shd w:val="clear" w:color="auto" w:fill="auto"/>
            <w:noWrap/>
            <w:vAlign w:val="center"/>
          </w:tcPr>
          <w:p w14:paraId="468C3297" w14:textId="77777777" w:rsidR="006739B2" w:rsidRPr="006739B2" w:rsidRDefault="006739B2" w:rsidP="006739B2">
            <w:pPr>
              <w:rPr>
                <w:sz w:val="22"/>
                <w:szCs w:val="22"/>
              </w:rPr>
            </w:pPr>
            <w:r w:rsidRPr="006739B2">
              <w:rPr>
                <w:sz w:val="22"/>
                <w:szCs w:val="22"/>
              </w:rPr>
              <w:t>Ministarstvo finansija i trezora BiH</w:t>
            </w:r>
          </w:p>
        </w:tc>
        <w:tc>
          <w:tcPr>
            <w:tcW w:w="1276" w:type="dxa"/>
            <w:shd w:val="clear" w:color="auto" w:fill="auto"/>
            <w:noWrap/>
            <w:vAlign w:val="center"/>
          </w:tcPr>
          <w:p w14:paraId="0B7D92DD" w14:textId="77777777" w:rsidR="006739B2" w:rsidRPr="006739B2" w:rsidRDefault="006739B2" w:rsidP="006739B2">
            <w:pPr>
              <w:jc w:val="center"/>
              <w:rPr>
                <w:sz w:val="22"/>
                <w:szCs w:val="22"/>
              </w:rPr>
            </w:pPr>
            <w:r w:rsidRPr="006739B2">
              <w:rPr>
                <w:sz w:val="22"/>
                <w:szCs w:val="22"/>
              </w:rPr>
              <w:t>24/38</w:t>
            </w:r>
          </w:p>
        </w:tc>
        <w:tc>
          <w:tcPr>
            <w:tcW w:w="1468" w:type="dxa"/>
            <w:shd w:val="clear" w:color="auto" w:fill="auto"/>
            <w:noWrap/>
            <w:vAlign w:val="center"/>
          </w:tcPr>
          <w:p w14:paraId="6B77F11D" w14:textId="77777777" w:rsidR="006739B2" w:rsidRPr="006739B2" w:rsidRDefault="006739B2" w:rsidP="006739B2">
            <w:pPr>
              <w:jc w:val="right"/>
              <w:rPr>
                <w:sz w:val="22"/>
                <w:szCs w:val="22"/>
              </w:rPr>
            </w:pPr>
            <w:r w:rsidRPr="006739B2">
              <w:rPr>
                <w:sz w:val="22"/>
                <w:szCs w:val="22"/>
              </w:rPr>
              <w:t>63,16%</w:t>
            </w:r>
          </w:p>
        </w:tc>
      </w:tr>
      <w:tr w:rsidR="006739B2" w:rsidRPr="006739B2" w14:paraId="2D6C01E2" w14:textId="77777777" w:rsidTr="006739B2">
        <w:trPr>
          <w:trHeight w:val="290"/>
        </w:trPr>
        <w:tc>
          <w:tcPr>
            <w:tcW w:w="851" w:type="dxa"/>
            <w:shd w:val="clear" w:color="auto" w:fill="auto"/>
            <w:noWrap/>
            <w:vAlign w:val="center"/>
          </w:tcPr>
          <w:p w14:paraId="3E0FF2E5" w14:textId="77777777" w:rsidR="006739B2" w:rsidRPr="006739B2" w:rsidRDefault="006739B2" w:rsidP="006739B2">
            <w:pPr>
              <w:jc w:val="center"/>
              <w:rPr>
                <w:sz w:val="22"/>
                <w:szCs w:val="22"/>
              </w:rPr>
            </w:pPr>
            <w:r w:rsidRPr="006739B2">
              <w:rPr>
                <w:sz w:val="22"/>
                <w:szCs w:val="22"/>
              </w:rPr>
              <w:t>28.</w:t>
            </w:r>
          </w:p>
        </w:tc>
        <w:tc>
          <w:tcPr>
            <w:tcW w:w="6095" w:type="dxa"/>
            <w:shd w:val="clear" w:color="auto" w:fill="auto"/>
            <w:noWrap/>
            <w:vAlign w:val="center"/>
          </w:tcPr>
          <w:p w14:paraId="04E60826" w14:textId="77777777" w:rsidR="006739B2" w:rsidRPr="006739B2" w:rsidRDefault="006739B2" w:rsidP="006739B2">
            <w:pPr>
              <w:rPr>
                <w:sz w:val="22"/>
                <w:szCs w:val="22"/>
              </w:rPr>
            </w:pPr>
            <w:r w:rsidRPr="006739B2">
              <w:rPr>
                <w:sz w:val="22"/>
                <w:szCs w:val="22"/>
              </w:rPr>
              <w:t>Ured za zakonodavstvo BiH</w:t>
            </w:r>
          </w:p>
        </w:tc>
        <w:tc>
          <w:tcPr>
            <w:tcW w:w="1276" w:type="dxa"/>
            <w:shd w:val="clear" w:color="auto" w:fill="auto"/>
            <w:noWrap/>
            <w:vAlign w:val="center"/>
          </w:tcPr>
          <w:p w14:paraId="07D33BD3" w14:textId="77777777" w:rsidR="006739B2" w:rsidRPr="006739B2" w:rsidRDefault="006739B2" w:rsidP="006739B2">
            <w:pPr>
              <w:jc w:val="center"/>
              <w:rPr>
                <w:sz w:val="22"/>
                <w:szCs w:val="22"/>
              </w:rPr>
            </w:pPr>
            <w:r w:rsidRPr="006739B2">
              <w:rPr>
                <w:sz w:val="22"/>
                <w:szCs w:val="22"/>
              </w:rPr>
              <w:t>24/38</w:t>
            </w:r>
          </w:p>
        </w:tc>
        <w:tc>
          <w:tcPr>
            <w:tcW w:w="1468" w:type="dxa"/>
            <w:shd w:val="clear" w:color="auto" w:fill="auto"/>
            <w:noWrap/>
            <w:vAlign w:val="center"/>
          </w:tcPr>
          <w:p w14:paraId="4DAAD2F6" w14:textId="77777777" w:rsidR="006739B2" w:rsidRPr="006739B2" w:rsidRDefault="006739B2" w:rsidP="006739B2">
            <w:pPr>
              <w:jc w:val="right"/>
              <w:rPr>
                <w:sz w:val="22"/>
                <w:szCs w:val="22"/>
              </w:rPr>
            </w:pPr>
            <w:r w:rsidRPr="006739B2">
              <w:rPr>
                <w:sz w:val="22"/>
                <w:szCs w:val="22"/>
              </w:rPr>
              <w:t>63,16%</w:t>
            </w:r>
          </w:p>
        </w:tc>
      </w:tr>
      <w:tr w:rsidR="006739B2" w:rsidRPr="006739B2" w14:paraId="0DDA593B" w14:textId="77777777" w:rsidTr="006739B2">
        <w:trPr>
          <w:trHeight w:val="290"/>
        </w:trPr>
        <w:tc>
          <w:tcPr>
            <w:tcW w:w="851" w:type="dxa"/>
            <w:shd w:val="clear" w:color="auto" w:fill="auto"/>
            <w:noWrap/>
            <w:vAlign w:val="center"/>
          </w:tcPr>
          <w:p w14:paraId="2390FEC4" w14:textId="77777777" w:rsidR="006739B2" w:rsidRPr="006739B2" w:rsidRDefault="006739B2" w:rsidP="006739B2">
            <w:pPr>
              <w:jc w:val="center"/>
              <w:rPr>
                <w:sz w:val="22"/>
                <w:szCs w:val="22"/>
              </w:rPr>
            </w:pPr>
            <w:r w:rsidRPr="006739B2">
              <w:rPr>
                <w:sz w:val="22"/>
                <w:szCs w:val="22"/>
              </w:rPr>
              <w:t>29.</w:t>
            </w:r>
          </w:p>
        </w:tc>
        <w:tc>
          <w:tcPr>
            <w:tcW w:w="6095" w:type="dxa"/>
            <w:shd w:val="clear" w:color="auto" w:fill="auto"/>
            <w:noWrap/>
            <w:vAlign w:val="center"/>
          </w:tcPr>
          <w:p w14:paraId="0C8A5982" w14:textId="77777777" w:rsidR="006739B2" w:rsidRPr="006739B2" w:rsidRDefault="006739B2" w:rsidP="006739B2">
            <w:pPr>
              <w:rPr>
                <w:sz w:val="22"/>
                <w:szCs w:val="22"/>
              </w:rPr>
            </w:pPr>
            <w:r w:rsidRPr="006739B2">
              <w:rPr>
                <w:sz w:val="22"/>
                <w:szCs w:val="22"/>
              </w:rPr>
              <w:t>Ministarstvo odbrane BiH</w:t>
            </w:r>
          </w:p>
        </w:tc>
        <w:tc>
          <w:tcPr>
            <w:tcW w:w="1276" w:type="dxa"/>
            <w:shd w:val="clear" w:color="auto" w:fill="auto"/>
            <w:noWrap/>
            <w:vAlign w:val="center"/>
          </w:tcPr>
          <w:p w14:paraId="32987B76" w14:textId="77777777" w:rsidR="006739B2" w:rsidRPr="006739B2" w:rsidRDefault="006739B2" w:rsidP="006739B2">
            <w:pPr>
              <w:jc w:val="center"/>
              <w:rPr>
                <w:sz w:val="22"/>
                <w:szCs w:val="22"/>
              </w:rPr>
            </w:pPr>
            <w:r w:rsidRPr="006739B2">
              <w:rPr>
                <w:sz w:val="22"/>
                <w:szCs w:val="22"/>
              </w:rPr>
              <w:t>25/38</w:t>
            </w:r>
          </w:p>
        </w:tc>
        <w:tc>
          <w:tcPr>
            <w:tcW w:w="1468" w:type="dxa"/>
            <w:shd w:val="clear" w:color="auto" w:fill="auto"/>
            <w:noWrap/>
            <w:vAlign w:val="center"/>
          </w:tcPr>
          <w:p w14:paraId="1EC5304A" w14:textId="77777777" w:rsidR="006739B2" w:rsidRPr="006739B2" w:rsidRDefault="006739B2" w:rsidP="006739B2">
            <w:pPr>
              <w:jc w:val="right"/>
              <w:rPr>
                <w:sz w:val="22"/>
                <w:szCs w:val="22"/>
              </w:rPr>
            </w:pPr>
            <w:r w:rsidRPr="006739B2">
              <w:rPr>
                <w:sz w:val="22"/>
                <w:szCs w:val="22"/>
              </w:rPr>
              <w:t>65,79%</w:t>
            </w:r>
          </w:p>
        </w:tc>
      </w:tr>
      <w:tr w:rsidR="006739B2" w:rsidRPr="006739B2" w14:paraId="7E5B39A0" w14:textId="77777777" w:rsidTr="006739B2">
        <w:trPr>
          <w:trHeight w:val="290"/>
        </w:trPr>
        <w:tc>
          <w:tcPr>
            <w:tcW w:w="851" w:type="dxa"/>
            <w:shd w:val="clear" w:color="auto" w:fill="auto"/>
            <w:noWrap/>
            <w:vAlign w:val="center"/>
          </w:tcPr>
          <w:p w14:paraId="0C9DF7D1" w14:textId="77777777" w:rsidR="006739B2" w:rsidRPr="006739B2" w:rsidRDefault="006739B2" w:rsidP="006739B2">
            <w:pPr>
              <w:jc w:val="center"/>
              <w:rPr>
                <w:sz w:val="22"/>
                <w:szCs w:val="22"/>
              </w:rPr>
            </w:pPr>
            <w:r w:rsidRPr="006739B2">
              <w:rPr>
                <w:sz w:val="22"/>
                <w:szCs w:val="22"/>
              </w:rPr>
              <w:t>30.</w:t>
            </w:r>
          </w:p>
        </w:tc>
        <w:tc>
          <w:tcPr>
            <w:tcW w:w="6095" w:type="dxa"/>
            <w:shd w:val="clear" w:color="auto" w:fill="auto"/>
            <w:noWrap/>
            <w:vAlign w:val="center"/>
          </w:tcPr>
          <w:p w14:paraId="2338B610" w14:textId="77777777" w:rsidR="006739B2" w:rsidRPr="006739B2" w:rsidRDefault="006739B2" w:rsidP="006739B2">
            <w:pPr>
              <w:rPr>
                <w:sz w:val="22"/>
                <w:szCs w:val="22"/>
              </w:rPr>
            </w:pPr>
            <w:r w:rsidRPr="006739B2">
              <w:rPr>
                <w:sz w:val="22"/>
                <w:szCs w:val="22"/>
              </w:rPr>
              <w:t>Regulatorna agencija za komunikacije BiH</w:t>
            </w:r>
          </w:p>
        </w:tc>
        <w:tc>
          <w:tcPr>
            <w:tcW w:w="1276" w:type="dxa"/>
            <w:shd w:val="clear" w:color="auto" w:fill="auto"/>
            <w:noWrap/>
            <w:vAlign w:val="center"/>
          </w:tcPr>
          <w:p w14:paraId="51AD52F0" w14:textId="77777777" w:rsidR="006739B2" w:rsidRPr="006739B2" w:rsidRDefault="006739B2" w:rsidP="006739B2">
            <w:pPr>
              <w:jc w:val="center"/>
              <w:rPr>
                <w:sz w:val="22"/>
                <w:szCs w:val="22"/>
              </w:rPr>
            </w:pPr>
            <w:r w:rsidRPr="006739B2">
              <w:rPr>
                <w:sz w:val="22"/>
                <w:szCs w:val="22"/>
              </w:rPr>
              <w:t>25/38</w:t>
            </w:r>
          </w:p>
        </w:tc>
        <w:tc>
          <w:tcPr>
            <w:tcW w:w="1468" w:type="dxa"/>
            <w:shd w:val="clear" w:color="auto" w:fill="auto"/>
            <w:noWrap/>
            <w:vAlign w:val="center"/>
          </w:tcPr>
          <w:p w14:paraId="015393D6" w14:textId="77777777" w:rsidR="006739B2" w:rsidRPr="006739B2" w:rsidRDefault="006739B2" w:rsidP="006739B2">
            <w:pPr>
              <w:jc w:val="right"/>
              <w:rPr>
                <w:sz w:val="22"/>
                <w:szCs w:val="22"/>
              </w:rPr>
            </w:pPr>
            <w:r w:rsidRPr="006739B2">
              <w:rPr>
                <w:sz w:val="22"/>
                <w:szCs w:val="22"/>
              </w:rPr>
              <w:t>65,79%</w:t>
            </w:r>
          </w:p>
        </w:tc>
      </w:tr>
      <w:tr w:rsidR="006739B2" w:rsidRPr="006739B2" w14:paraId="31025C88" w14:textId="77777777" w:rsidTr="006739B2">
        <w:trPr>
          <w:trHeight w:val="290"/>
        </w:trPr>
        <w:tc>
          <w:tcPr>
            <w:tcW w:w="851" w:type="dxa"/>
            <w:shd w:val="clear" w:color="auto" w:fill="auto"/>
            <w:noWrap/>
            <w:vAlign w:val="center"/>
          </w:tcPr>
          <w:p w14:paraId="0CBEBADF" w14:textId="77777777" w:rsidR="006739B2" w:rsidRPr="006739B2" w:rsidRDefault="006739B2" w:rsidP="006739B2">
            <w:pPr>
              <w:jc w:val="center"/>
              <w:rPr>
                <w:sz w:val="22"/>
                <w:szCs w:val="22"/>
              </w:rPr>
            </w:pPr>
            <w:r w:rsidRPr="006739B2">
              <w:rPr>
                <w:sz w:val="22"/>
                <w:szCs w:val="22"/>
              </w:rPr>
              <w:t>31.</w:t>
            </w:r>
          </w:p>
        </w:tc>
        <w:tc>
          <w:tcPr>
            <w:tcW w:w="6095" w:type="dxa"/>
            <w:shd w:val="clear" w:color="auto" w:fill="auto"/>
            <w:noWrap/>
            <w:vAlign w:val="center"/>
          </w:tcPr>
          <w:p w14:paraId="0C13B2E3" w14:textId="77777777" w:rsidR="006739B2" w:rsidRPr="006739B2" w:rsidRDefault="006739B2" w:rsidP="006739B2">
            <w:pPr>
              <w:rPr>
                <w:sz w:val="22"/>
                <w:szCs w:val="22"/>
              </w:rPr>
            </w:pPr>
            <w:r w:rsidRPr="006739B2">
              <w:rPr>
                <w:sz w:val="22"/>
                <w:szCs w:val="22"/>
              </w:rPr>
              <w:t>Institut za intelektualno vlasništvo BiH</w:t>
            </w:r>
          </w:p>
        </w:tc>
        <w:tc>
          <w:tcPr>
            <w:tcW w:w="1276" w:type="dxa"/>
            <w:shd w:val="clear" w:color="auto" w:fill="auto"/>
            <w:noWrap/>
            <w:vAlign w:val="center"/>
          </w:tcPr>
          <w:p w14:paraId="6AC278F1" w14:textId="77777777" w:rsidR="006739B2" w:rsidRPr="006739B2" w:rsidRDefault="006739B2" w:rsidP="006739B2">
            <w:pPr>
              <w:jc w:val="center"/>
              <w:rPr>
                <w:sz w:val="22"/>
                <w:szCs w:val="22"/>
              </w:rPr>
            </w:pPr>
            <w:r w:rsidRPr="006739B2">
              <w:rPr>
                <w:sz w:val="22"/>
                <w:szCs w:val="22"/>
              </w:rPr>
              <w:t>26/38</w:t>
            </w:r>
          </w:p>
        </w:tc>
        <w:tc>
          <w:tcPr>
            <w:tcW w:w="1468" w:type="dxa"/>
            <w:shd w:val="clear" w:color="auto" w:fill="auto"/>
            <w:noWrap/>
            <w:vAlign w:val="center"/>
          </w:tcPr>
          <w:p w14:paraId="41A6A485" w14:textId="77777777" w:rsidR="006739B2" w:rsidRPr="006739B2" w:rsidRDefault="006739B2" w:rsidP="006739B2">
            <w:pPr>
              <w:jc w:val="right"/>
              <w:rPr>
                <w:sz w:val="22"/>
                <w:szCs w:val="22"/>
              </w:rPr>
            </w:pPr>
            <w:r w:rsidRPr="006739B2">
              <w:rPr>
                <w:sz w:val="22"/>
                <w:szCs w:val="22"/>
              </w:rPr>
              <w:t>68,42%</w:t>
            </w:r>
          </w:p>
        </w:tc>
      </w:tr>
      <w:tr w:rsidR="006739B2" w:rsidRPr="006739B2" w14:paraId="2D67F492" w14:textId="77777777" w:rsidTr="006739B2">
        <w:trPr>
          <w:trHeight w:val="290"/>
        </w:trPr>
        <w:tc>
          <w:tcPr>
            <w:tcW w:w="851" w:type="dxa"/>
            <w:shd w:val="clear" w:color="auto" w:fill="auto"/>
            <w:noWrap/>
            <w:vAlign w:val="center"/>
          </w:tcPr>
          <w:p w14:paraId="42A49B8E" w14:textId="77777777" w:rsidR="006739B2" w:rsidRPr="006739B2" w:rsidRDefault="006739B2" w:rsidP="006739B2">
            <w:pPr>
              <w:jc w:val="center"/>
              <w:rPr>
                <w:sz w:val="22"/>
                <w:szCs w:val="22"/>
              </w:rPr>
            </w:pPr>
            <w:r w:rsidRPr="006739B2">
              <w:rPr>
                <w:sz w:val="22"/>
                <w:szCs w:val="22"/>
              </w:rPr>
              <w:t>32.</w:t>
            </w:r>
          </w:p>
        </w:tc>
        <w:tc>
          <w:tcPr>
            <w:tcW w:w="6095" w:type="dxa"/>
            <w:shd w:val="clear" w:color="auto" w:fill="auto"/>
            <w:noWrap/>
            <w:vAlign w:val="center"/>
          </w:tcPr>
          <w:p w14:paraId="3FF081BC" w14:textId="77777777" w:rsidR="006739B2" w:rsidRPr="006739B2" w:rsidRDefault="006739B2" w:rsidP="006739B2">
            <w:pPr>
              <w:rPr>
                <w:sz w:val="22"/>
                <w:szCs w:val="22"/>
              </w:rPr>
            </w:pPr>
            <w:r w:rsidRPr="006739B2">
              <w:rPr>
                <w:sz w:val="22"/>
                <w:szCs w:val="22"/>
              </w:rPr>
              <w:t>Vijeće za državnu pomoć BiH</w:t>
            </w:r>
          </w:p>
        </w:tc>
        <w:tc>
          <w:tcPr>
            <w:tcW w:w="1276" w:type="dxa"/>
            <w:shd w:val="clear" w:color="auto" w:fill="auto"/>
            <w:noWrap/>
            <w:vAlign w:val="center"/>
          </w:tcPr>
          <w:p w14:paraId="08ADD966" w14:textId="77777777" w:rsidR="006739B2" w:rsidRPr="006739B2" w:rsidRDefault="006739B2" w:rsidP="006739B2">
            <w:pPr>
              <w:jc w:val="center"/>
              <w:rPr>
                <w:sz w:val="22"/>
                <w:szCs w:val="22"/>
              </w:rPr>
            </w:pPr>
            <w:r w:rsidRPr="006739B2">
              <w:rPr>
                <w:sz w:val="22"/>
                <w:szCs w:val="22"/>
              </w:rPr>
              <w:t>26/38</w:t>
            </w:r>
          </w:p>
        </w:tc>
        <w:tc>
          <w:tcPr>
            <w:tcW w:w="1468" w:type="dxa"/>
            <w:shd w:val="clear" w:color="auto" w:fill="auto"/>
            <w:noWrap/>
            <w:vAlign w:val="center"/>
          </w:tcPr>
          <w:p w14:paraId="1079D834" w14:textId="77777777" w:rsidR="006739B2" w:rsidRPr="006739B2" w:rsidRDefault="006739B2" w:rsidP="006739B2">
            <w:pPr>
              <w:jc w:val="right"/>
              <w:rPr>
                <w:sz w:val="22"/>
                <w:szCs w:val="22"/>
              </w:rPr>
            </w:pPr>
            <w:r w:rsidRPr="006739B2">
              <w:rPr>
                <w:sz w:val="22"/>
                <w:szCs w:val="22"/>
              </w:rPr>
              <w:t>68,42%</w:t>
            </w:r>
          </w:p>
        </w:tc>
      </w:tr>
      <w:tr w:rsidR="006739B2" w:rsidRPr="006739B2" w14:paraId="47D5CC46" w14:textId="77777777" w:rsidTr="006739B2">
        <w:trPr>
          <w:trHeight w:val="290"/>
        </w:trPr>
        <w:tc>
          <w:tcPr>
            <w:tcW w:w="851" w:type="dxa"/>
            <w:shd w:val="clear" w:color="auto" w:fill="auto"/>
            <w:noWrap/>
            <w:vAlign w:val="center"/>
          </w:tcPr>
          <w:p w14:paraId="081E48EE" w14:textId="77777777" w:rsidR="006739B2" w:rsidRPr="006739B2" w:rsidRDefault="006739B2" w:rsidP="006739B2">
            <w:pPr>
              <w:jc w:val="center"/>
              <w:rPr>
                <w:sz w:val="22"/>
                <w:szCs w:val="22"/>
              </w:rPr>
            </w:pPr>
            <w:r w:rsidRPr="006739B2">
              <w:rPr>
                <w:sz w:val="22"/>
                <w:szCs w:val="22"/>
              </w:rPr>
              <w:t>33.</w:t>
            </w:r>
          </w:p>
        </w:tc>
        <w:tc>
          <w:tcPr>
            <w:tcW w:w="6095" w:type="dxa"/>
            <w:shd w:val="clear" w:color="auto" w:fill="auto"/>
            <w:noWrap/>
            <w:vAlign w:val="center"/>
          </w:tcPr>
          <w:p w14:paraId="0CE0754E" w14:textId="77777777" w:rsidR="006739B2" w:rsidRPr="006739B2" w:rsidRDefault="006739B2" w:rsidP="006739B2">
            <w:pPr>
              <w:rPr>
                <w:sz w:val="22"/>
                <w:szCs w:val="22"/>
              </w:rPr>
            </w:pPr>
            <w:r w:rsidRPr="006739B2">
              <w:rPr>
                <w:sz w:val="22"/>
                <w:szCs w:val="22"/>
              </w:rPr>
              <w:t>Agencija za javne nabavke BiH</w:t>
            </w:r>
          </w:p>
        </w:tc>
        <w:tc>
          <w:tcPr>
            <w:tcW w:w="1276" w:type="dxa"/>
            <w:shd w:val="clear" w:color="auto" w:fill="auto"/>
            <w:noWrap/>
            <w:vAlign w:val="center"/>
          </w:tcPr>
          <w:p w14:paraId="1A00F693" w14:textId="77777777" w:rsidR="006739B2" w:rsidRPr="006739B2" w:rsidRDefault="006739B2" w:rsidP="006739B2">
            <w:pPr>
              <w:jc w:val="center"/>
              <w:rPr>
                <w:sz w:val="22"/>
                <w:szCs w:val="22"/>
              </w:rPr>
            </w:pPr>
            <w:r w:rsidRPr="006739B2">
              <w:rPr>
                <w:sz w:val="22"/>
                <w:szCs w:val="22"/>
              </w:rPr>
              <w:t>27/38</w:t>
            </w:r>
          </w:p>
        </w:tc>
        <w:tc>
          <w:tcPr>
            <w:tcW w:w="1468" w:type="dxa"/>
            <w:shd w:val="clear" w:color="auto" w:fill="auto"/>
            <w:noWrap/>
            <w:vAlign w:val="center"/>
          </w:tcPr>
          <w:p w14:paraId="32001296" w14:textId="77777777" w:rsidR="006739B2" w:rsidRPr="006739B2" w:rsidRDefault="006739B2" w:rsidP="006739B2">
            <w:pPr>
              <w:jc w:val="right"/>
              <w:rPr>
                <w:sz w:val="22"/>
                <w:szCs w:val="22"/>
              </w:rPr>
            </w:pPr>
            <w:r w:rsidRPr="006739B2">
              <w:rPr>
                <w:sz w:val="22"/>
                <w:szCs w:val="22"/>
              </w:rPr>
              <w:t>71,05%</w:t>
            </w:r>
          </w:p>
        </w:tc>
      </w:tr>
      <w:tr w:rsidR="006739B2" w:rsidRPr="006739B2" w14:paraId="78223964" w14:textId="77777777" w:rsidTr="006739B2">
        <w:trPr>
          <w:trHeight w:val="290"/>
        </w:trPr>
        <w:tc>
          <w:tcPr>
            <w:tcW w:w="851" w:type="dxa"/>
            <w:shd w:val="clear" w:color="auto" w:fill="auto"/>
            <w:noWrap/>
            <w:vAlign w:val="center"/>
          </w:tcPr>
          <w:p w14:paraId="700A73B7" w14:textId="77777777" w:rsidR="006739B2" w:rsidRPr="006739B2" w:rsidRDefault="006739B2" w:rsidP="006739B2">
            <w:pPr>
              <w:jc w:val="center"/>
              <w:rPr>
                <w:sz w:val="22"/>
                <w:szCs w:val="22"/>
              </w:rPr>
            </w:pPr>
            <w:r w:rsidRPr="006739B2">
              <w:rPr>
                <w:sz w:val="22"/>
                <w:szCs w:val="22"/>
              </w:rPr>
              <w:t>34.</w:t>
            </w:r>
          </w:p>
        </w:tc>
        <w:tc>
          <w:tcPr>
            <w:tcW w:w="6095" w:type="dxa"/>
            <w:shd w:val="clear" w:color="auto" w:fill="auto"/>
            <w:noWrap/>
            <w:vAlign w:val="center"/>
          </w:tcPr>
          <w:p w14:paraId="5C062EF6" w14:textId="77777777" w:rsidR="006739B2" w:rsidRPr="006739B2" w:rsidRDefault="006739B2" w:rsidP="006739B2">
            <w:pPr>
              <w:rPr>
                <w:sz w:val="22"/>
                <w:szCs w:val="22"/>
              </w:rPr>
            </w:pPr>
            <w:r w:rsidRPr="006739B2">
              <w:rPr>
                <w:sz w:val="22"/>
                <w:szCs w:val="22"/>
              </w:rPr>
              <w:t>Agencija za sigurnost hrane BiH</w:t>
            </w:r>
          </w:p>
        </w:tc>
        <w:tc>
          <w:tcPr>
            <w:tcW w:w="1276" w:type="dxa"/>
            <w:shd w:val="clear" w:color="auto" w:fill="auto"/>
            <w:noWrap/>
            <w:vAlign w:val="center"/>
          </w:tcPr>
          <w:p w14:paraId="74447A64" w14:textId="77777777" w:rsidR="006739B2" w:rsidRPr="006739B2" w:rsidRDefault="006739B2" w:rsidP="006739B2">
            <w:pPr>
              <w:jc w:val="center"/>
              <w:rPr>
                <w:sz w:val="22"/>
                <w:szCs w:val="22"/>
              </w:rPr>
            </w:pPr>
            <w:r w:rsidRPr="006739B2">
              <w:rPr>
                <w:sz w:val="22"/>
                <w:szCs w:val="22"/>
              </w:rPr>
              <w:t>27/38</w:t>
            </w:r>
          </w:p>
        </w:tc>
        <w:tc>
          <w:tcPr>
            <w:tcW w:w="1468" w:type="dxa"/>
            <w:shd w:val="clear" w:color="auto" w:fill="auto"/>
            <w:noWrap/>
            <w:vAlign w:val="center"/>
          </w:tcPr>
          <w:p w14:paraId="0218452B" w14:textId="77777777" w:rsidR="006739B2" w:rsidRPr="006739B2" w:rsidRDefault="006739B2" w:rsidP="006739B2">
            <w:pPr>
              <w:jc w:val="right"/>
              <w:rPr>
                <w:sz w:val="22"/>
                <w:szCs w:val="22"/>
              </w:rPr>
            </w:pPr>
            <w:r w:rsidRPr="006739B2">
              <w:rPr>
                <w:sz w:val="22"/>
                <w:szCs w:val="22"/>
              </w:rPr>
              <w:t>71,05%</w:t>
            </w:r>
          </w:p>
        </w:tc>
      </w:tr>
      <w:tr w:rsidR="006739B2" w:rsidRPr="006739B2" w14:paraId="3C24647C" w14:textId="77777777" w:rsidTr="006739B2">
        <w:trPr>
          <w:trHeight w:val="290"/>
        </w:trPr>
        <w:tc>
          <w:tcPr>
            <w:tcW w:w="851" w:type="dxa"/>
            <w:shd w:val="clear" w:color="auto" w:fill="auto"/>
            <w:noWrap/>
            <w:vAlign w:val="center"/>
          </w:tcPr>
          <w:p w14:paraId="5400A911" w14:textId="77777777" w:rsidR="006739B2" w:rsidRPr="006739B2" w:rsidRDefault="006739B2" w:rsidP="006739B2">
            <w:pPr>
              <w:jc w:val="center"/>
              <w:rPr>
                <w:sz w:val="22"/>
                <w:szCs w:val="22"/>
              </w:rPr>
            </w:pPr>
            <w:r w:rsidRPr="006739B2">
              <w:rPr>
                <w:sz w:val="22"/>
                <w:szCs w:val="22"/>
              </w:rPr>
              <w:t>35.</w:t>
            </w:r>
          </w:p>
        </w:tc>
        <w:tc>
          <w:tcPr>
            <w:tcW w:w="6095" w:type="dxa"/>
            <w:shd w:val="clear" w:color="auto" w:fill="auto"/>
            <w:noWrap/>
            <w:vAlign w:val="center"/>
          </w:tcPr>
          <w:p w14:paraId="3862C5C5" w14:textId="77777777" w:rsidR="006739B2" w:rsidRPr="006739B2" w:rsidRDefault="006739B2" w:rsidP="006739B2">
            <w:pPr>
              <w:rPr>
                <w:sz w:val="22"/>
                <w:szCs w:val="22"/>
              </w:rPr>
            </w:pPr>
            <w:r w:rsidRPr="006739B2">
              <w:rPr>
                <w:sz w:val="22"/>
                <w:szCs w:val="22"/>
              </w:rPr>
              <w:t>Institucija ombudsmena za ljudska prava BiH</w:t>
            </w:r>
          </w:p>
        </w:tc>
        <w:tc>
          <w:tcPr>
            <w:tcW w:w="1276" w:type="dxa"/>
            <w:shd w:val="clear" w:color="auto" w:fill="auto"/>
            <w:noWrap/>
            <w:vAlign w:val="center"/>
          </w:tcPr>
          <w:p w14:paraId="4049F32E" w14:textId="77777777" w:rsidR="006739B2" w:rsidRPr="006739B2" w:rsidRDefault="006739B2" w:rsidP="006739B2">
            <w:pPr>
              <w:jc w:val="center"/>
              <w:rPr>
                <w:sz w:val="22"/>
                <w:szCs w:val="22"/>
              </w:rPr>
            </w:pPr>
            <w:r w:rsidRPr="006739B2">
              <w:rPr>
                <w:sz w:val="22"/>
                <w:szCs w:val="22"/>
              </w:rPr>
              <w:t>27/38</w:t>
            </w:r>
          </w:p>
        </w:tc>
        <w:tc>
          <w:tcPr>
            <w:tcW w:w="1468" w:type="dxa"/>
            <w:shd w:val="clear" w:color="auto" w:fill="auto"/>
            <w:noWrap/>
            <w:vAlign w:val="center"/>
          </w:tcPr>
          <w:p w14:paraId="7002F2AA" w14:textId="77777777" w:rsidR="006739B2" w:rsidRPr="006739B2" w:rsidRDefault="006739B2" w:rsidP="006739B2">
            <w:pPr>
              <w:jc w:val="right"/>
              <w:rPr>
                <w:sz w:val="22"/>
                <w:szCs w:val="22"/>
              </w:rPr>
            </w:pPr>
            <w:r w:rsidRPr="006739B2">
              <w:rPr>
                <w:sz w:val="22"/>
                <w:szCs w:val="22"/>
              </w:rPr>
              <w:t>71,05%</w:t>
            </w:r>
          </w:p>
        </w:tc>
      </w:tr>
      <w:tr w:rsidR="006739B2" w:rsidRPr="006739B2" w14:paraId="33B6AAD5" w14:textId="77777777" w:rsidTr="006739B2">
        <w:trPr>
          <w:trHeight w:val="290"/>
        </w:trPr>
        <w:tc>
          <w:tcPr>
            <w:tcW w:w="851" w:type="dxa"/>
            <w:shd w:val="clear" w:color="auto" w:fill="auto"/>
            <w:noWrap/>
            <w:vAlign w:val="center"/>
          </w:tcPr>
          <w:p w14:paraId="5B2FC548" w14:textId="77777777" w:rsidR="006739B2" w:rsidRPr="006739B2" w:rsidRDefault="006739B2" w:rsidP="006739B2">
            <w:pPr>
              <w:jc w:val="center"/>
              <w:rPr>
                <w:sz w:val="22"/>
                <w:szCs w:val="22"/>
              </w:rPr>
            </w:pPr>
            <w:r w:rsidRPr="006739B2">
              <w:rPr>
                <w:sz w:val="22"/>
                <w:szCs w:val="22"/>
              </w:rPr>
              <w:t>36.</w:t>
            </w:r>
          </w:p>
        </w:tc>
        <w:tc>
          <w:tcPr>
            <w:tcW w:w="6095" w:type="dxa"/>
            <w:shd w:val="clear" w:color="auto" w:fill="auto"/>
            <w:noWrap/>
            <w:vAlign w:val="center"/>
          </w:tcPr>
          <w:p w14:paraId="52B04BFF" w14:textId="77777777" w:rsidR="006739B2" w:rsidRPr="006739B2" w:rsidRDefault="006739B2" w:rsidP="006739B2">
            <w:pPr>
              <w:rPr>
                <w:sz w:val="22"/>
                <w:szCs w:val="22"/>
              </w:rPr>
            </w:pPr>
            <w:r w:rsidRPr="006739B2">
              <w:rPr>
                <w:sz w:val="22"/>
                <w:szCs w:val="22"/>
              </w:rPr>
              <w:t>Institut za nestale osobe BiH</w:t>
            </w:r>
          </w:p>
        </w:tc>
        <w:tc>
          <w:tcPr>
            <w:tcW w:w="1276" w:type="dxa"/>
            <w:shd w:val="clear" w:color="auto" w:fill="auto"/>
            <w:noWrap/>
            <w:vAlign w:val="center"/>
          </w:tcPr>
          <w:p w14:paraId="5060649B" w14:textId="77777777" w:rsidR="006739B2" w:rsidRPr="006739B2" w:rsidRDefault="006739B2" w:rsidP="006739B2">
            <w:pPr>
              <w:jc w:val="center"/>
              <w:rPr>
                <w:sz w:val="22"/>
                <w:szCs w:val="22"/>
              </w:rPr>
            </w:pPr>
            <w:r w:rsidRPr="006739B2">
              <w:rPr>
                <w:sz w:val="22"/>
                <w:szCs w:val="22"/>
              </w:rPr>
              <w:t>27/38</w:t>
            </w:r>
          </w:p>
        </w:tc>
        <w:tc>
          <w:tcPr>
            <w:tcW w:w="1468" w:type="dxa"/>
            <w:shd w:val="clear" w:color="auto" w:fill="auto"/>
            <w:noWrap/>
            <w:vAlign w:val="center"/>
          </w:tcPr>
          <w:p w14:paraId="1D006886" w14:textId="77777777" w:rsidR="006739B2" w:rsidRPr="006739B2" w:rsidRDefault="006739B2" w:rsidP="006739B2">
            <w:pPr>
              <w:jc w:val="right"/>
              <w:rPr>
                <w:sz w:val="22"/>
                <w:szCs w:val="22"/>
              </w:rPr>
            </w:pPr>
            <w:r w:rsidRPr="006739B2">
              <w:rPr>
                <w:sz w:val="22"/>
                <w:szCs w:val="22"/>
              </w:rPr>
              <w:t>71,05%</w:t>
            </w:r>
          </w:p>
        </w:tc>
      </w:tr>
      <w:tr w:rsidR="006739B2" w:rsidRPr="006739B2" w14:paraId="24144D07" w14:textId="77777777" w:rsidTr="006739B2">
        <w:trPr>
          <w:trHeight w:val="290"/>
        </w:trPr>
        <w:tc>
          <w:tcPr>
            <w:tcW w:w="851" w:type="dxa"/>
            <w:shd w:val="clear" w:color="auto" w:fill="auto"/>
            <w:noWrap/>
            <w:vAlign w:val="center"/>
          </w:tcPr>
          <w:p w14:paraId="01C4722B" w14:textId="77777777" w:rsidR="006739B2" w:rsidRPr="006739B2" w:rsidRDefault="006739B2" w:rsidP="006739B2">
            <w:pPr>
              <w:jc w:val="center"/>
              <w:rPr>
                <w:sz w:val="22"/>
                <w:szCs w:val="22"/>
              </w:rPr>
            </w:pPr>
            <w:r w:rsidRPr="006739B2">
              <w:rPr>
                <w:sz w:val="22"/>
                <w:szCs w:val="22"/>
              </w:rPr>
              <w:t>37.</w:t>
            </w:r>
          </w:p>
        </w:tc>
        <w:tc>
          <w:tcPr>
            <w:tcW w:w="6095" w:type="dxa"/>
            <w:shd w:val="clear" w:color="auto" w:fill="auto"/>
            <w:noWrap/>
            <w:vAlign w:val="center"/>
          </w:tcPr>
          <w:p w14:paraId="685C855B" w14:textId="77777777" w:rsidR="006739B2" w:rsidRPr="006739B2" w:rsidRDefault="006739B2" w:rsidP="006739B2">
            <w:pPr>
              <w:rPr>
                <w:sz w:val="22"/>
                <w:szCs w:val="22"/>
              </w:rPr>
            </w:pPr>
            <w:r w:rsidRPr="006739B2">
              <w:rPr>
                <w:sz w:val="22"/>
                <w:szCs w:val="22"/>
              </w:rPr>
              <w:t>Visoko sudsko i tužilačko vijeće BiH</w:t>
            </w:r>
          </w:p>
        </w:tc>
        <w:tc>
          <w:tcPr>
            <w:tcW w:w="1276" w:type="dxa"/>
            <w:shd w:val="clear" w:color="auto" w:fill="auto"/>
            <w:noWrap/>
            <w:vAlign w:val="center"/>
          </w:tcPr>
          <w:p w14:paraId="4074D492" w14:textId="77777777" w:rsidR="006739B2" w:rsidRPr="006739B2" w:rsidRDefault="006739B2" w:rsidP="006739B2">
            <w:pPr>
              <w:jc w:val="center"/>
              <w:rPr>
                <w:sz w:val="22"/>
                <w:szCs w:val="22"/>
              </w:rPr>
            </w:pPr>
            <w:r w:rsidRPr="006739B2">
              <w:rPr>
                <w:sz w:val="22"/>
                <w:szCs w:val="22"/>
              </w:rPr>
              <w:t>27/38</w:t>
            </w:r>
          </w:p>
        </w:tc>
        <w:tc>
          <w:tcPr>
            <w:tcW w:w="1468" w:type="dxa"/>
            <w:shd w:val="clear" w:color="auto" w:fill="auto"/>
            <w:noWrap/>
            <w:vAlign w:val="center"/>
          </w:tcPr>
          <w:p w14:paraId="5D0BADB8" w14:textId="77777777" w:rsidR="006739B2" w:rsidRPr="006739B2" w:rsidRDefault="006739B2" w:rsidP="006739B2">
            <w:pPr>
              <w:jc w:val="right"/>
              <w:rPr>
                <w:sz w:val="22"/>
                <w:szCs w:val="22"/>
              </w:rPr>
            </w:pPr>
            <w:r w:rsidRPr="006739B2">
              <w:rPr>
                <w:sz w:val="22"/>
                <w:szCs w:val="22"/>
              </w:rPr>
              <w:t>71,05%</w:t>
            </w:r>
          </w:p>
        </w:tc>
      </w:tr>
      <w:tr w:rsidR="006739B2" w:rsidRPr="006739B2" w14:paraId="2A6498D9" w14:textId="77777777" w:rsidTr="006739B2">
        <w:trPr>
          <w:trHeight w:val="290"/>
        </w:trPr>
        <w:tc>
          <w:tcPr>
            <w:tcW w:w="851" w:type="dxa"/>
            <w:shd w:val="clear" w:color="auto" w:fill="auto"/>
            <w:noWrap/>
            <w:vAlign w:val="center"/>
          </w:tcPr>
          <w:p w14:paraId="39DBCF93" w14:textId="77777777" w:rsidR="006739B2" w:rsidRPr="006739B2" w:rsidRDefault="006739B2" w:rsidP="006739B2">
            <w:pPr>
              <w:jc w:val="center"/>
              <w:rPr>
                <w:sz w:val="22"/>
                <w:szCs w:val="22"/>
              </w:rPr>
            </w:pPr>
            <w:r w:rsidRPr="006739B2">
              <w:rPr>
                <w:sz w:val="22"/>
                <w:szCs w:val="22"/>
              </w:rPr>
              <w:lastRenderedPageBreak/>
              <w:t>38.</w:t>
            </w:r>
          </w:p>
        </w:tc>
        <w:tc>
          <w:tcPr>
            <w:tcW w:w="6095" w:type="dxa"/>
            <w:shd w:val="clear" w:color="auto" w:fill="auto"/>
            <w:noWrap/>
            <w:vAlign w:val="center"/>
          </w:tcPr>
          <w:p w14:paraId="40B6FF90" w14:textId="77777777" w:rsidR="006739B2" w:rsidRPr="006739B2" w:rsidRDefault="006739B2" w:rsidP="006739B2">
            <w:pPr>
              <w:rPr>
                <w:sz w:val="22"/>
                <w:szCs w:val="22"/>
              </w:rPr>
            </w:pPr>
            <w:r w:rsidRPr="006739B2">
              <w:rPr>
                <w:sz w:val="22"/>
                <w:szCs w:val="22"/>
              </w:rPr>
              <w:t>Centar za informisanje i priznavanje dokumenata iz oblasti visokog obrazovanja BiH</w:t>
            </w:r>
          </w:p>
        </w:tc>
        <w:tc>
          <w:tcPr>
            <w:tcW w:w="1276" w:type="dxa"/>
            <w:shd w:val="clear" w:color="auto" w:fill="auto"/>
            <w:noWrap/>
            <w:vAlign w:val="center"/>
          </w:tcPr>
          <w:p w14:paraId="477703E4" w14:textId="77777777" w:rsidR="006739B2" w:rsidRPr="006739B2" w:rsidRDefault="006739B2" w:rsidP="006739B2">
            <w:pPr>
              <w:jc w:val="center"/>
              <w:rPr>
                <w:sz w:val="22"/>
                <w:szCs w:val="22"/>
              </w:rPr>
            </w:pPr>
            <w:r w:rsidRPr="006739B2">
              <w:rPr>
                <w:sz w:val="22"/>
                <w:szCs w:val="22"/>
              </w:rPr>
              <w:t>28/38</w:t>
            </w:r>
          </w:p>
        </w:tc>
        <w:tc>
          <w:tcPr>
            <w:tcW w:w="1468" w:type="dxa"/>
            <w:shd w:val="clear" w:color="auto" w:fill="auto"/>
            <w:noWrap/>
            <w:vAlign w:val="center"/>
          </w:tcPr>
          <w:p w14:paraId="3BDD0DBB" w14:textId="77777777" w:rsidR="006739B2" w:rsidRPr="006739B2" w:rsidRDefault="006739B2" w:rsidP="006739B2">
            <w:pPr>
              <w:jc w:val="right"/>
              <w:rPr>
                <w:sz w:val="22"/>
                <w:szCs w:val="22"/>
              </w:rPr>
            </w:pPr>
            <w:r w:rsidRPr="006739B2">
              <w:rPr>
                <w:sz w:val="22"/>
                <w:szCs w:val="22"/>
              </w:rPr>
              <w:t>73,68%</w:t>
            </w:r>
          </w:p>
        </w:tc>
      </w:tr>
      <w:tr w:rsidR="006739B2" w:rsidRPr="006739B2" w14:paraId="3E35E326" w14:textId="77777777" w:rsidTr="006739B2">
        <w:trPr>
          <w:trHeight w:val="290"/>
        </w:trPr>
        <w:tc>
          <w:tcPr>
            <w:tcW w:w="851" w:type="dxa"/>
            <w:shd w:val="clear" w:color="auto" w:fill="auto"/>
            <w:noWrap/>
            <w:vAlign w:val="center"/>
          </w:tcPr>
          <w:p w14:paraId="70489578" w14:textId="77777777" w:rsidR="006739B2" w:rsidRPr="006739B2" w:rsidRDefault="006739B2" w:rsidP="006739B2">
            <w:pPr>
              <w:jc w:val="center"/>
              <w:rPr>
                <w:sz w:val="22"/>
                <w:szCs w:val="22"/>
              </w:rPr>
            </w:pPr>
            <w:r w:rsidRPr="006739B2">
              <w:rPr>
                <w:sz w:val="22"/>
                <w:szCs w:val="22"/>
              </w:rPr>
              <w:t>39.</w:t>
            </w:r>
          </w:p>
        </w:tc>
        <w:tc>
          <w:tcPr>
            <w:tcW w:w="6095" w:type="dxa"/>
            <w:shd w:val="clear" w:color="auto" w:fill="auto"/>
            <w:noWrap/>
            <w:vAlign w:val="center"/>
          </w:tcPr>
          <w:p w14:paraId="2B9B183A" w14:textId="77777777" w:rsidR="006739B2" w:rsidRPr="006739B2" w:rsidRDefault="006739B2" w:rsidP="006739B2">
            <w:pPr>
              <w:rPr>
                <w:sz w:val="22"/>
                <w:szCs w:val="22"/>
              </w:rPr>
            </w:pPr>
            <w:r w:rsidRPr="006739B2">
              <w:rPr>
                <w:sz w:val="22"/>
                <w:szCs w:val="22"/>
              </w:rPr>
              <w:t>Predsjedništvo BiH</w:t>
            </w:r>
          </w:p>
        </w:tc>
        <w:tc>
          <w:tcPr>
            <w:tcW w:w="1276" w:type="dxa"/>
            <w:shd w:val="clear" w:color="auto" w:fill="auto"/>
            <w:noWrap/>
            <w:vAlign w:val="center"/>
          </w:tcPr>
          <w:p w14:paraId="77FD37D1" w14:textId="77777777" w:rsidR="006739B2" w:rsidRPr="006739B2" w:rsidRDefault="006739B2" w:rsidP="006739B2">
            <w:pPr>
              <w:jc w:val="center"/>
              <w:rPr>
                <w:sz w:val="22"/>
                <w:szCs w:val="22"/>
              </w:rPr>
            </w:pPr>
            <w:r w:rsidRPr="006739B2">
              <w:rPr>
                <w:sz w:val="22"/>
                <w:szCs w:val="22"/>
              </w:rPr>
              <w:t>28/38</w:t>
            </w:r>
          </w:p>
        </w:tc>
        <w:tc>
          <w:tcPr>
            <w:tcW w:w="1468" w:type="dxa"/>
            <w:shd w:val="clear" w:color="auto" w:fill="auto"/>
            <w:noWrap/>
            <w:vAlign w:val="center"/>
          </w:tcPr>
          <w:p w14:paraId="48534975" w14:textId="77777777" w:rsidR="006739B2" w:rsidRPr="006739B2" w:rsidRDefault="006739B2" w:rsidP="006739B2">
            <w:pPr>
              <w:jc w:val="right"/>
              <w:rPr>
                <w:sz w:val="22"/>
                <w:szCs w:val="22"/>
              </w:rPr>
            </w:pPr>
            <w:r w:rsidRPr="006739B2">
              <w:rPr>
                <w:sz w:val="22"/>
                <w:szCs w:val="22"/>
              </w:rPr>
              <w:t>73,68%</w:t>
            </w:r>
          </w:p>
        </w:tc>
      </w:tr>
      <w:tr w:rsidR="006739B2" w:rsidRPr="006739B2" w14:paraId="4A991EB6" w14:textId="77777777" w:rsidTr="006739B2">
        <w:trPr>
          <w:trHeight w:val="290"/>
        </w:trPr>
        <w:tc>
          <w:tcPr>
            <w:tcW w:w="851" w:type="dxa"/>
            <w:shd w:val="clear" w:color="auto" w:fill="auto"/>
            <w:noWrap/>
            <w:vAlign w:val="center"/>
          </w:tcPr>
          <w:p w14:paraId="3457F3E2" w14:textId="77777777" w:rsidR="006739B2" w:rsidRPr="006739B2" w:rsidRDefault="006739B2" w:rsidP="006739B2">
            <w:pPr>
              <w:jc w:val="center"/>
              <w:rPr>
                <w:sz w:val="22"/>
                <w:szCs w:val="22"/>
              </w:rPr>
            </w:pPr>
            <w:r w:rsidRPr="006739B2">
              <w:rPr>
                <w:sz w:val="22"/>
                <w:szCs w:val="22"/>
              </w:rPr>
              <w:t>40.</w:t>
            </w:r>
          </w:p>
        </w:tc>
        <w:tc>
          <w:tcPr>
            <w:tcW w:w="6095" w:type="dxa"/>
            <w:shd w:val="clear" w:color="auto" w:fill="auto"/>
            <w:noWrap/>
            <w:vAlign w:val="center"/>
          </w:tcPr>
          <w:p w14:paraId="2D33FF18" w14:textId="77777777" w:rsidR="006739B2" w:rsidRPr="006739B2" w:rsidRDefault="006739B2" w:rsidP="006739B2">
            <w:pPr>
              <w:rPr>
                <w:sz w:val="22"/>
                <w:szCs w:val="22"/>
              </w:rPr>
            </w:pPr>
            <w:r w:rsidRPr="006739B2">
              <w:rPr>
                <w:sz w:val="22"/>
                <w:szCs w:val="22"/>
              </w:rPr>
              <w:t>Ured za veterinarstvo BiH</w:t>
            </w:r>
          </w:p>
        </w:tc>
        <w:tc>
          <w:tcPr>
            <w:tcW w:w="1276" w:type="dxa"/>
            <w:shd w:val="clear" w:color="auto" w:fill="auto"/>
            <w:noWrap/>
            <w:vAlign w:val="center"/>
          </w:tcPr>
          <w:p w14:paraId="3ECDF4F7" w14:textId="77777777" w:rsidR="006739B2" w:rsidRPr="006739B2" w:rsidRDefault="006739B2" w:rsidP="006739B2">
            <w:pPr>
              <w:jc w:val="center"/>
              <w:rPr>
                <w:sz w:val="22"/>
                <w:szCs w:val="22"/>
              </w:rPr>
            </w:pPr>
            <w:r w:rsidRPr="006739B2">
              <w:rPr>
                <w:sz w:val="22"/>
                <w:szCs w:val="22"/>
              </w:rPr>
              <w:t>28/38</w:t>
            </w:r>
          </w:p>
        </w:tc>
        <w:tc>
          <w:tcPr>
            <w:tcW w:w="1468" w:type="dxa"/>
            <w:shd w:val="clear" w:color="auto" w:fill="auto"/>
            <w:noWrap/>
            <w:vAlign w:val="center"/>
          </w:tcPr>
          <w:p w14:paraId="7E3B78E0" w14:textId="77777777" w:rsidR="006739B2" w:rsidRPr="006739B2" w:rsidRDefault="006739B2" w:rsidP="006739B2">
            <w:pPr>
              <w:jc w:val="right"/>
              <w:rPr>
                <w:sz w:val="22"/>
                <w:szCs w:val="22"/>
              </w:rPr>
            </w:pPr>
            <w:r w:rsidRPr="006739B2">
              <w:rPr>
                <w:sz w:val="22"/>
                <w:szCs w:val="22"/>
              </w:rPr>
              <w:t>73,68%</w:t>
            </w:r>
          </w:p>
        </w:tc>
      </w:tr>
      <w:tr w:rsidR="006739B2" w:rsidRPr="006739B2" w14:paraId="262D9FFA" w14:textId="77777777" w:rsidTr="006739B2">
        <w:trPr>
          <w:trHeight w:val="290"/>
        </w:trPr>
        <w:tc>
          <w:tcPr>
            <w:tcW w:w="851" w:type="dxa"/>
            <w:shd w:val="clear" w:color="auto" w:fill="auto"/>
            <w:noWrap/>
            <w:vAlign w:val="center"/>
          </w:tcPr>
          <w:p w14:paraId="6F3C1756" w14:textId="77777777" w:rsidR="006739B2" w:rsidRPr="006739B2" w:rsidRDefault="006739B2" w:rsidP="006739B2">
            <w:pPr>
              <w:jc w:val="center"/>
              <w:rPr>
                <w:sz w:val="22"/>
                <w:szCs w:val="22"/>
              </w:rPr>
            </w:pPr>
            <w:r w:rsidRPr="006739B2">
              <w:rPr>
                <w:sz w:val="22"/>
                <w:szCs w:val="22"/>
              </w:rPr>
              <w:t>41.</w:t>
            </w:r>
          </w:p>
        </w:tc>
        <w:tc>
          <w:tcPr>
            <w:tcW w:w="6095" w:type="dxa"/>
            <w:shd w:val="clear" w:color="auto" w:fill="auto"/>
            <w:noWrap/>
            <w:vAlign w:val="center"/>
          </w:tcPr>
          <w:p w14:paraId="6F583BAB" w14:textId="77777777" w:rsidR="006739B2" w:rsidRPr="006739B2" w:rsidRDefault="006739B2" w:rsidP="006739B2">
            <w:pPr>
              <w:rPr>
                <w:sz w:val="22"/>
                <w:szCs w:val="22"/>
              </w:rPr>
            </w:pPr>
            <w:r w:rsidRPr="006739B2">
              <w:rPr>
                <w:sz w:val="22"/>
                <w:szCs w:val="22"/>
              </w:rPr>
              <w:t>Agencija za nadzor nad tržištem BiH</w:t>
            </w:r>
          </w:p>
        </w:tc>
        <w:tc>
          <w:tcPr>
            <w:tcW w:w="1276" w:type="dxa"/>
            <w:shd w:val="clear" w:color="auto" w:fill="auto"/>
            <w:noWrap/>
            <w:vAlign w:val="center"/>
          </w:tcPr>
          <w:p w14:paraId="26F61206" w14:textId="77777777" w:rsidR="006739B2" w:rsidRPr="006739B2" w:rsidRDefault="006739B2" w:rsidP="006739B2">
            <w:pPr>
              <w:jc w:val="center"/>
              <w:rPr>
                <w:sz w:val="22"/>
                <w:szCs w:val="22"/>
              </w:rPr>
            </w:pPr>
            <w:r w:rsidRPr="006739B2">
              <w:rPr>
                <w:sz w:val="22"/>
                <w:szCs w:val="22"/>
              </w:rPr>
              <w:t>29/38</w:t>
            </w:r>
          </w:p>
        </w:tc>
        <w:tc>
          <w:tcPr>
            <w:tcW w:w="1468" w:type="dxa"/>
            <w:shd w:val="clear" w:color="auto" w:fill="auto"/>
            <w:noWrap/>
            <w:vAlign w:val="center"/>
          </w:tcPr>
          <w:p w14:paraId="491E303E" w14:textId="77777777" w:rsidR="006739B2" w:rsidRPr="006739B2" w:rsidRDefault="006739B2" w:rsidP="006739B2">
            <w:pPr>
              <w:jc w:val="right"/>
              <w:rPr>
                <w:sz w:val="22"/>
                <w:szCs w:val="22"/>
              </w:rPr>
            </w:pPr>
            <w:r w:rsidRPr="006739B2">
              <w:rPr>
                <w:sz w:val="22"/>
                <w:szCs w:val="22"/>
              </w:rPr>
              <w:t>76,32%</w:t>
            </w:r>
          </w:p>
        </w:tc>
      </w:tr>
      <w:tr w:rsidR="006739B2" w:rsidRPr="006739B2" w14:paraId="78A31D99" w14:textId="77777777" w:rsidTr="006739B2">
        <w:trPr>
          <w:trHeight w:val="290"/>
        </w:trPr>
        <w:tc>
          <w:tcPr>
            <w:tcW w:w="851" w:type="dxa"/>
            <w:shd w:val="clear" w:color="auto" w:fill="auto"/>
            <w:noWrap/>
            <w:vAlign w:val="center"/>
          </w:tcPr>
          <w:p w14:paraId="3F5F1169" w14:textId="77777777" w:rsidR="006739B2" w:rsidRPr="006739B2" w:rsidRDefault="006739B2" w:rsidP="006739B2">
            <w:pPr>
              <w:jc w:val="center"/>
              <w:rPr>
                <w:sz w:val="22"/>
                <w:szCs w:val="22"/>
              </w:rPr>
            </w:pPr>
            <w:r w:rsidRPr="006739B2">
              <w:rPr>
                <w:sz w:val="22"/>
                <w:szCs w:val="22"/>
              </w:rPr>
              <w:t>42.</w:t>
            </w:r>
          </w:p>
        </w:tc>
        <w:tc>
          <w:tcPr>
            <w:tcW w:w="6095" w:type="dxa"/>
            <w:shd w:val="clear" w:color="auto" w:fill="auto"/>
            <w:noWrap/>
            <w:vAlign w:val="center"/>
          </w:tcPr>
          <w:p w14:paraId="3D2BCFF2" w14:textId="77777777" w:rsidR="006739B2" w:rsidRPr="006739B2" w:rsidRDefault="006739B2" w:rsidP="006739B2">
            <w:pPr>
              <w:rPr>
                <w:sz w:val="22"/>
                <w:szCs w:val="22"/>
              </w:rPr>
            </w:pPr>
            <w:r w:rsidRPr="006739B2">
              <w:rPr>
                <w:sz w:val="22"/>
                <w:szCs w:val="22"/>
              </w:rPr>
              <w:t>Komisija za očuvanje nacionalnih spomenika BiH</w:t>
            </w:r>
          </w:p>
        </w:tc>
        <w:tc>
          <w:tcPr>
            <w:tcW w:w="1276" w:type="dxa"/>
            <w:shd w:val="clear" w:color="auto" w:fill="auto"/>
            <w:noWrap/>
            <w:vAlign w:val="center"/>
          </w:tcPr>
          <w:p w14:paraId="54D558D8" w14:textId="77777777" w:rsidR="006739B2" w:rsidRPr="006739B2" w:rsidRDefault="006739B2" w:rsidP="006739B2">
            <w:pPr>
              <w:jc w:val="center"/>
              <w:rPr>
                <w:sz w:val="22"/>
                <w:szCs w:val="22"/>
              </w:rPr>
            </w:pPr>
            <w:r w:rsidRPr="006739B2">
              <w:rPr>
                <w:sz w:val="22"/>
                <w:szCs w:val="22"/>
              </w:rPr>
              <w:t>29/38</w:t>
            </w:r>
          </w:p>
        </w:tc>
        <w:tc>
          <w:tcPr>
            <w:tcW w:w="1468" w:type="dxa"/>
            <w:shd w:val="clear" w:color="auto" w:fill="auto"/>
            <w:noWrap/>
            <w:vAlign w:val="center"/>
          </w:tcPr>
          <w:p w14:paraId="17BE3FD2" w14:textId="77777777" w:rsidR="006739B2" w:rsidRPr="006739B2" w:rsidRDefault="006739B2" w:rsidP="006739B2">
            <w:pPr>
              <w:jc w:val="right"/>
              <w:rPr>
                <w:sz w:val="22"/>
                <w:szCs w:val="22"/>
              </w:rPr>
            </w:pPr>
            <w:r w:rsidRPr="006739B2">
              <w:rPr>
                <w:sz w:val="22"/>
                <w:szCs w:val="22"/>
              </w:rPr>
              <w:t>76,32%</w:t>
            </w:r>
          </w:p>
        </w:tc>
      </w:tr>
      <w:tr w:rsidR="006739B2" w:rsidRPr="006739B2" w14:paraId="17785003" w14:textId="77777777" w:rsidTr="006739B2">
        <w:trPr>
          <w:trHeight w:val="290"/>
        </w:trPr>
        <w:tc>
          <w:tcPr>
            <w:tcW w:w="851" w:type="dxa"/>
            <w:shd w:val="clear" w:color="auto" w:fill="auto"/>
            <w:noWrap/>
            <w:vAlign w:val="center"/>
          </w:tcPr>
          <w:p w14:paraId="24B36D45" w14:textId="77777777" w:rsidR="006739B2" w:rsidRPr="006739B2" w:rsidRDefault="006739B2" w:rsidP="006739B2">
            <w:pPr>
              <w:jc w:val="center"/>
              <w:rPr>
                <w:sz w:val="22"/>
                <w:szCs w:val="22"/>
              </w:rPr>
            </w:pPr>
            <w:r w:rsidRPr="006739B2">
              <w:rPr>
                <w:sz w:val="22"/>
                <w:szCs w:val="22"/>
              </w:rPr>
              <w:t>43.</w:t>
            </w:r>
          </w:p>
        </w:tc>
        <w:tc>
          <w:tcPr>
            <w:tcW w:w="6095" w:type="dxa"/>
            <w:shd w:val="clear" w:color="auto" w:fill="auto"/>
            <w:noWrap/>
            <w:vAlign w:val="center"/>
          </w:tcPr>
          <w:p w14:paraId="1273BF1E" w14:textId="77777777" w:rsidR="006739B2" w:rsidRPr="006739B2" w:rsidRDefault="006739B2" w:rsidP="006739B2">
            <w:pPr>
              <w:rPr>
                <w:sz w:val="22"/>
                <w:szCs w:val="22"/>
              </w:rPr>
            </w:pPr>
            <w:r w:rsidRPr="006739B2">
              <w:rPr>
                <w:sz w:val="22"/>
                <w:szCs w:val="22"/>
              </w:rPr>
              <w:t>Ministarstvo civilnih poslova BiH</w:t>
            </w:r>
          </w:p>
        </w:tc>
        <w:tc>
          <w:tcPr>
            <w:tcW w:w="1276" w:type="dxa"/>
            <w:shd w:val="clear" w:color="auto" w:fill="auto"/>
            <w:noWrap/>
            <w:vAlign w:val="center"/>
          </w:tcPr>
          <w:p w14:paraId="7D77AD93" w14:textId="77777777" w:rsidR="006739B2" w:rsidRPr="006739B2" w:rsidRDefault="006739B2" w:rsidP="006739B2">
            <w:pPr>
              <w:jc w:val="center"/>
              <w:rPr>
                <w:sz w:val="22"/>
                <w:szCs w:val="22"/>
              </w:rPr>
            </w:pPr>
            <w:r w:rsidRPr="006739B2">
              <w:rPr>
                <w:sz w:val="22"/>
                <w:szCs w:val="22"/>
              </w:rPr>
              <w:t>29/38</w:t>
            </w:r>
          </w:p>
        </w:tc>
        <w:tc>
          <w:tcPr>
            <w:tcW w:w="1468" w:type="dxa"/>
            <w:shd w:val="clear" w:color="auto" w:fill="auto"/>
            <w:noWrap/>
            <w:vAlign w:val="center"/>
          </w:tcPr>
          <w:p w14:paraId="734ACBC6" w14:textId="77777777" w:rsidR="006739B2" w:rsidRPr="006739B2" w:rsidRDefault="006739B2" w:rsidP="006739B2">
            <w:pPr>
              <w:jc w:val="right"/>
              <w:rPr>
                <w:sz w:val="22"/>
                <w:szCs w:val="22"/>
              </w:rPr>
            </w:pPr>
            <w:r w:rsidRPr="006739B2">
              <w:rPr>
                <w:sz w:val="22"/>
                <w:szCs w:val="22"/>
              </w:rPr>
              <w:t>76,32%</w:t>
            </w:r>
          </w:p>
        </w:tc>
      </w:tr>
      <w:tr w:rsidR="006739B2" w:rsidRPr="006739B2" w14:paraId="1FA656B9" w14:textId="77777777" w:rsidTr="006739B2">
        <w:trPr>
          <w:trHeight w:val="290"/>
        </w:trPr>
        <w:tc>
          <w:tcPr>
            <w:tcW w:w="851" w:type="dxa"/>
            <w:shd w:val="clear" w:color="auto" w:fill="auto"/>
            <w:noWrap/>
            <w:vAlign w:val="center"/>
          </w:tcPr>
          <w:p w14:paraId="7DA237E9" w14:textId="77777777" w:rsidR="006739B2" w:rsidRPr="006739B2" w:rsidRDefault="006739B2" w:rsidP="006739B2">
            <w:pPr>
              <w:jc w:val="center"/>
              <w:rPr>
                <w:sz w:val="22"/>
                <w:szCs w:val="22"/>
              </w:rPr>
            </w:pPr>
            <w:r w:rsidRPr="006739B2">
              <w:rPr>
                <w:sz w:val="22"/>
                <w:szCs w:val="22"/>
              </w:rPr>
              <w:t>44.</w:t>
            </w:r>
          </w:p>
        </w:tc>
        <w:tc>
          <w:tcPr>
            <w:tcW w:w="6095" w:type="dxa"/>
            <w:shd w:val="clear" w:color="auto" w:fill="auto"/>
            <w:noWrap/>
            <w:vAlign w:val="center"/>
          </w:tcPr>
          <w:p w14:paraId="5347E805" w14:textId="77777777" w:rsidR="006739B2" w:rsidRPr="006739B2" w:rsidRDefault="006739B2" w:rsidP="006739B2">
            <w:pPr>
              <w:rPr>
                <w:sz w:val="22"/>
                <w:szCs w:val="22"/>
              </w:rPr>
            </w:pPr>
            <w:r w:rsidRPr="006739B2">
              <w:rPr>
                <w:sz w:val="22"/>
                <w:szCs w:val="22"/>
              </w:rPr>
              <w:t>Agencija za predškolsko, osnovno i srednje obrazovanje</w:t>
            </w:r>
          </w:p>
        </w:tc>
        <w:tc>
          <w:tcPr>
            <w:tcW w:w="1276" w:type="dxa"/>
            <w:shd w:val="clear" w:color="auto" w:fill="auto"/>
            <w:noWrap/>
            <w:vAlign w:val="center"/>
          </w:tcPr>
          <w:p w14:paraId="089CE3C2" w14:textId="77777777" w:rsidR="006739B2" w:rsidRPr="006739B2" w:rsidRDefault="006739B2" w:rsidP="006739B2">
            <w:pPr>
              <w:jc w:val="center"/>
              <w:rPr>
                <w:sz w:val="22"/>
                <w:szCs w:val="22"/>
              </w:rPr>
            </w:pPr>
            <w:r w:rsidRPr="006739B2">
              <w:rPr>
                <w:sz w:val="22"/>
                <w:szCs w:val="22"/>
              </w:rPr>
              <w:t>30/38</w:t>
            </w:r>
          </w:p>
        </w:tc>
        <w:tc>
          <w:tcPr>
            <w:tcW w:w="1468" w:type="dxa"/>
            <w:shd w:val="clear" w:color="auto" w:fill="auto"/>
            <w:noWrap/>
            <w:vAlign w:val="center"/>
          </w:tcPr>
          <w:p w14:paraId="05DA3816" w14:textId="77777777" w:rsidR="006739B2" w:rsidRPr="006739B2" w:rsidRDefault="006739B2" w:rsidP="006739B2">
            <w:pPr>
              <w:jc w:val="right"/>
              <w:rPr>
                <w:sz w:val="22"/>
                <w:szCs w:val="22"/>
              </w:rPr>
            </w:pPr>
            <w:r w:rsidRPr="006739B2">
              <w:rPr>
                <w:sz w:val="22"/>
                <w:szCs w:val="22"/>
              </w:rPr>
              <w:t>78,95%</w:t>
            </w:r>
          </w:p>
        </w:tc>
      </w:tr>
      <w:tr w:rsidR="006739B2" w:rsidRPr="006739B2" w14:paraId="6A28721B" w14:textId="77777777" w:rsidTr="006739B2">
        <w:trPr>
          <w:trHeight w:val="290"/>
        </w:trPr>
        <w:tc>
          <w:tcPr>
            <w:tcW w:w="851" w:type="dxa"/>
            <w:shd w:val="clear" w:color="auto" w:fill="auto"/>
            <w:noWrap/>
            <w:vAlign w:val="center"/>
          </w:tcPr>
          <w:p w14:paraId="4B59A98F" w14:textId="77777777" w:rsidR="006739B2" w:rsidRPr="006739B2" w:rsidRDefault="006739B2" w:rsidP="006739B2">
            <w:pPr>
              <w:jc w:val="center"/>
              <w:rPr>
                <w:sz w:val="22"/>
                <w:szCs w:val="22"/>
              </w:rPr>
            </w:pPr>
            <w:r w:rsidRPr="006739B2">
              <w:rPr>
                <w:sz w:val="22"/>
                <w:szCs w:val="22"/>
              </w:rPr>
              <w:t>45.</w:t>
            </w:r>
          </w:p>
        </w:tc>
        <w:tc>
          <w:tcPr>
            <w:tcW w:w="6095" w:type="dxa"/>
            <w:shd w:val="clear" w:color="auto" w:fill="auto"/>
            <w:noWrap/>
            <w:vAlign w:val="center"/>
          </w:tcPr>
          <w:p w14:paraId="49CAAF30" w14:textId="77777777" w:rsidR="006739B2" w:rsidRPr="006739B2" w:rsidRDefault="006739B2" w:rsidP="006739B2">
            <w:pPr>
              <w:rPr>
                <w:sz w:val="22"/>
                <w:szCs w:val="22"/>
              </w:rPr>
            </w:pPr>
            <w:r w:rsidRPr="006739B2">
              <w:rPr>
                <w:sz w:val="22"/>
                <w:szCs w:val="22"/>
              </w:rPr>
              <w:t>Direkcija za koordinaciju policijskih tijela BiH</w:t>
            </w:r>
          </w:p>
        </w:tc>
        <w:tc>
          <w:tcPr>
            <w:tcW w:w="1276" w:type="dxa"/>
            <w:shd w:val="clear" w:color="auto" w:fill="auto"/>
            <w:noWrap/>
            <w:vAlign w:val="center"/>
          </w:tcPr>
          <w:p w14:paraId="7FAF8EEA" w14:textId="77777777" w:rsidR="006739B2" w:rsidRPr="006739B2" w:rsidRDefault="006739B2" w:rsidP="006739B2">
            <w:pPr>
              <w:jc w:val="center"/>
              <w:rPr>
                <w:sz w:val="22"/>
                <w:szCs w:val="22"/>
              </w:rPr>
            </w:pPr>
            <w:r w:rsidRPr="006739B2">
              <w:rPr>
                <w:sz w:val="22"/>
                <w:szCs w:val="22"/>
              </w:rPr>
              <w:t>30/38</w:t>
            </w:r>
          </w:p>
        </w:tc>
        <w:tc>
          <w:tcPr>
            <w:tcW w:w="1468" w:type="dxa"/>
            <w:shd w:val="clear" w:color="auto" w:fill="auto"/>
            <w:noWrap/>
            <w:vAlign w:val="center"/>
          </w:tcPr>
          <w:p w14:paraId="0D0A95FB" w14:textId="77777777" w:rsidR="006739B2" w:rsidRPr="006739B2" w:rsidRDefault="006739B2" w:rsidP="006739B2">
            <w:pPr>
              <w:jc w:val="right"/>
              <w:rPr>
                <w:sz w:val="22"/>
                <w:szCs w:val="22"/>
              </w:rPr>
            </w:pPr>
            <w:r w:rsidRPr="006739B2">
              <w:rPr>
                <w:sz w:val="22"/>
                <w:szCs w:val="22"/>
              </w:rPr>
              <w:t>78,95%</w:t>
            </w:r>
          </w:p>
        </w:tc>
      </w:tr>
      <w:tr w:rsidR="006739B2" w:rsidRPr="006739B2" w14:paraId="3488DBE7" w14:textId="77777777" w:rsidTr="006739B2">
        <w:trPr>
          <w:trHeight w:val="290"/>
        </w:trPr>
        <w:tc>
          <w:tcPr>
            <w:tcW w:w="851" w:type="dxa"/>
            <w:shd w:val="clear" w:color="auto" w:fill="auto"/>
            <w:noWrap/>
            <w:vAlign w:val="center"/>
          </w:tcPr>
          <w:p w14:paraId="2CAE714B" w14:textId="77777777" w:rsidR="006739B2" w:rsidRPr="006739B2" w:rsidRDefault="006739B2" w:rsidP="006739B2">
            <w:pPr>
              <w:jc w:val="center"/>
              <w:rPr>
                <w:sz w:val="22"/>
                <w:szCs w:val="22"/>
              </w:rPr>
            </w:pPr>
            <w:r w:rsidRPr="006739B2">
              <w:rPr>
                <w:sz w:val="22"/>
                <w:szCs w:val="22"/>
              </w:rPr>
              <w:t>46.</w:t>
            </w:r>
          </w:p>
        </w:tc>
        <w:tc>
          <w:tcPr>
            <w:tcW w:w="6095" w:type="dxa"/>
            <w:shd w:val="clear" w:color="auto" w:fill="auto"/>
            <w:noWrap/>
            <w:vAlign w:val="center"/>
          </w:tcPr>
          <w:p w14:paraId="3B3D0AE9" w14:textId="77777777" w:rsidR="006739B2" w:rsidRPr="006739B2" w:rsidRDefault="006739B2" w:rsidP="006739B2">
            <w:pPr>
              <w:rPr>
                <w:sz w:val="22"/>
                <w:szCs w:val="22"/>
              </w:rPr>
            </w:pPr>
            <w:r w:rsidRPr="006739B2">
              <w:rPr>
                <w:sz w:val="22"/>
                <w:szCs w:val="22"/>
              </w:rPr>
              <w:t>Institut za mjeriteljstvo BiH</w:t>
            </w:r>
          </w:p>
        </w:tc>
        <w:tc>
          <w:tcPr>
            <w:tcW w:w="1276" w:type="dxa"/>
            <w:shd w:val="clear" w:color="auto" w:fill="auto"/>
            <w:noWrap/>
            <w:vAlign w:val="center"/>
          </w:tcPr>
          <w:p w14:paraId="2FD85D1E" w14:textId="77777777" w:rsidR="006739B2" w:rsidRPr="006739B2" w:rsidRDefault="006739B2" w:rsidP="006739B2">
            <w:pPr>
              <w:jc w:val="center"/>
              <w:rPr>
                <w:sz w:val="22"/>
                <w:szCs w:val="22"/>
              </w:rPr>
            </w:pPr>
            <w:r w:rsidRPr="006739B2">
              <w:rPr>
                <w:sz w:val="22"/>
                <w:szCs w:val="22"/>
              </w:rPr>
              <w:t>31/38</w:t>
            </w:r>
          </w:p>
        </w:tc>
        <w:tc>
          <w:tcPr>
            <w:tcW w:w="1468" w:type="dxa"/>
            <w:shd w:val="clear" w:color="auto" w:fill="auto"/>
            <w:noWrap/>
            <w:vAlign w:val="center"/>
          </w:tcPr>
          <w:p w14:paraId="1A7924E3" w14:textId="77777777" w:rsidR="006739B2" w:rsidRPr="006739B2" w:rsidRDefault="006739B2" w:rsidP="006739B2">
            <w:pPr>
              <w:jc w:val="right"/>
              <w:rPr>
                <w:sz w:val="22"/>
                <w:szCs w:val="22"/>
              </w:rPr>
            </w:pPr>
            <w:r w:rsidRPr="006739B2">
              <w:rPr>
                <w:sz w:val="22"/>
                <w:szCs w:val="22"/>
              </w:rPr>
              <w:t>81,58%</w:t>
            </w:r>
          </w:p>
        </w:tc>
      </w:tr>
      <w:tr w:rsidR="006739B2" w:rsidRPr="006739B2" w14:paraId="0362A64E" w14:textId="77777777" w:rsidTr="006739B2">
        <w:trPr>
          <w:trHeight w:val="290"/>
        </w:trPr>
        <w:tc>
          <w:tcPr>
            <w:tcW w:w="851" w:type="dxa"/>
            <w:shd w:val="clear" w:color="auto" w:fill="auto"/>
            <w:noWrap/>
            <w:vAlign w:val="center"/>
          </w:tcPr>
          <w:p w14:paraId="0168F2AE" w14:textId="77777777" w:rsidR="006739B2" w:rsidRPr="006739B2" w:rsidRDefault="006739B2" w:rsidP="006739B2">
            <w:pPr>
              <w:jc w:val="center"/>
              <w:rPr>
                <w:sz w:val="22"/>
                <w:szCs w:val="22"/>
              </w:rPr>
            </w:pPr>
            <w:r w:rsidRPr="006739B2">
              <w:rPr>
                <w:sz w:val="22"/>
                <w:szCs w:val="22"/>
              </w:rPr>
              <w:t>47.</w:t>
            </w:r>
          </w:p>
        </w:tc>
        <w:tc>
          <w:tcPr>
            <w:tcW w:w="6095" w:type="dxa"/>
            <w:shd w:val="clear" w:color="auto" w:fill="auto"/>
            <w:noWrap/>
            <w:vAlign w:val="center"/>
          </w:tcPr>
          <w:p w14:paraId="3232B4CF" w14:textId="77777777" w:rsidR="006739B2" w:rsidRPr="006739B2" w:rsidRDefault="006739B2" w:rsidP="006739B2">
            <w:pPr>
              <w:rPr>
                <w:sz w:val="22"/>
                <w:szCs w:val="22"/>
              </w:rPr>
            </w:pPr>
            <w:r w:rsidRPr="006739B2">
              <w:rPr>
                <w:sz w:val="22"/>
                <w:szCs w:val="22"/>
              </w:rPr>
              <w:t>Institut za standardizaciju BiH</w:t>
            </w:r>
          </w:p>
        </w:tc>
        <w:tc>
          <w:tcPr>
            <w:tcW w:w="1276" w:type="dxa"/>
            <w:shd w:val="clear" w:color="auto" w:fill="auto"/>
            <w:noWrap/>
            <w:vAlign w:val="center"/>
          </w:tcPr>
          <w:p w14:paraId="5E4F3A7F" w14:textId="77777777" w:rsidR="006739B2" w:rsidRPr="006739B2" w:rsidRDefault="006739B2" w:rsidP="006739B2">
            <w:pPr>
              <w:jc w:val="center"/>
              <w:rPr>
                <w:sz w:val="22"/>
                <w:szCs w:val="22"/>
              </w:rPr>
            </w:pPr>
            <w:r w:rsidRPr="006739B2">
              <w:rPr>
                <w:sz w:val="22"/>
                <w:szCs w:val="22"/>
              </w:rPr>
              <w:t>31/38</w:t>
            </w:r>
          </w:p>
        </w:tc>
        <w:tc>
          <w:tcPr>
            <w:tcW w:w="1468" w:type="dxa"/>
            <w:shd w:val="clear" w:color="auto" w:fill="auto"/>
            <w:noWrap/>
            <w:vAlign w:val="center"/>
          </w:tcPr>
          <w:p w14:paraId="2084028D" w14:textId="77777777" w:rsidR="006739B2" w:rsidRPr="006739B2" w:rsidRDefault="006739B2" w:rsidP="006739B2">
            <w:pPr>
              <w:jc w:val="right"/>
              <w:rPr>
                <w:sz w:val="22"/>
                <w:szCs w:val="22"/>
              </w:rPr>
            </w:pPr>
            <w:r w:rsidRPr="006739B2">
              <w:rPr>
                <w:sz w:val="22"/>
                <w:szCs w:val="22"/>
              </w:rPr>
              <w:t>81,58%</w:t>
            </w:r>
          </w:p>
        </w:tc>
      </w:tr>
      <w:tr w:rsidR="006739B2" w:rsidRPr="006739B2" w14:paraId="66E3D865" w14:textId="77777777" w:rsidTr="006739B2">
        <w:trPr>
          <w:trHeight w:val="290"/>
        </w:trPr>
        <w:tc>
          <w:tcPr>
            <w:tcW w:w="851" w:type="dxa"/>
            <w:shd w:val="clear" w:color="auto" w:fill="auto"/>
            <w:noWrap/>
            <w:vAlign w:val="center"/>
          </w:tcPr>
          <w:p w14:paraId="7A92B1F5" w14:textId="77777777" w:rsidR="006739B2" w:rsidRPr="006739B2" w:rsidRDefault="006739B2" w:rsidP="006739B2">
            <w:pPr>
              <w:jc w:val="center"/>
              <w:rPr>
                <w:sz w:val="22"/>
                <w:szCs w:val="22"/>
              </w:rPr>
            </w:pPr>
            <w:r w:rsidRPr="006739B2">
              <w:rPr>
                <w:sz w:val="22"/>
                <w:szCs w:val="22"/>
              </w:rPr>
              <w:t>48.</w:t>
            </w:r>
          </w:p>
        </w:tc>
        <w:tc>
          <w:tcPr>
            <w:tcW w:w="6095" w:type="dxa"/>
            <w:shd w:val="clear" w:color="auto" w:fill="auto"/>
            <w:noWrap/>
            <w:vAlign w:val="center"/>
          </w:tcPr>
          <w:p w14:paraId="68C209F9" w14:textId="77777777" w:rsidR="006739B2" w:rsidRPr="006739B2" w:rsidRDefault="006739B2" w:rsidP="006739B2">
            <w:pPr>
              <w:rPr>
                <w:sz w:val="22"/>
                <w:szCs w:val="22"/>
              </w:rPr>
            </w:pPr>
            <w:r w:rsidRPr="006739B2">
              <w:rPr>
                <w:sz w:val="22"/>
                <w:szCs w:val="22"/>
              </w:rPr>
              <w:t>Centar za uklanjanje mina u BiH</w:t>
            </w:r>
          </w:p>
        </w:tc>
        <w:tc>
          <w:tcPr>
            <w:tcW w:w="1276" w:type="dxa"/>
            <w:shd w:val="clear" w:color="auto" w:fill="auto"/>
            <w:noWrap/>
            <w:vAlign w:val="center"/>
          </w:tcPr>
          <w:p w14:paraId="77058CF7" w14:textId="77777777" w:rsidR="006739B2" w:rsidRPr="006739B2" w:rsidRDefault="006739B2" w:rsidP="006739B2">
            <w:pPr>
              <w:jc w:val="center"/>
              <w:rPr>
                <w:sz w:val="22"/>
                <w:szCs w:val="22"/>
              </w:rPr>
            </w:pPr>
            <w:r w:rsidRPr="006739B2">
              <w:rPr>
                <w:sz w:val="22"/>
                <w:szCs w:val="22"/>
              </w:rPr>
              <w:t>32/38</w:t>
            </w:r>
          </w:p>
        </w:tc>
        <w:tc>
          <w:tcPr>
            <w:tcW w:w="1468" w:type="dxa"/>
            <w:shd w:val="clear" w:color="auto" w:fill="auto"/>
            <w:noWrap/>
            <w:vAlign w:val="center"/>
          </w:tcPr>
          <w:p w14:paraId="2AFDD512" w14:textId="77777777" w:rsidR="006739B2" w:rsidRPr="006739B2" w:rsidRDefault="006739B2" w:rsidP="006739B2">
            <w:pPr>
              <w:jc w:val="right"/>
              <w:rPr>
                <w:sz w:val="22"/>
                <w:szCs w:val="22"/>
              </w:rPr>
            </w:pPr>
            <w:r w:rsidRPr="006739B2">
              <w:rPr>
                <w:sz w:val="22"/>
                <w:szCs w:val="22"/>
              </w:rPr>
              <w:t>84,21%</w:t>
            </w:r>
          </w:p>
        </w:tc>
      </w:tr>
      <w:tr w:rsidR="006739B2" w:rsidRPr="006739B2" w14:paraId="49C6C601" w14:textId="77777777" w:rsidTr="006739B2">
        <w:trPr>
          <w:trHeight w:val="290"/>
        </w:trPr>
        <w:tc>
          <w:tcPr>
            <w:tcW w:w="851" w:type="dxa"/>
            <w:shd w:val="clear" w:color="auto" w:fill="auto"/>
            <w:noWrap/>
            <w:vAlign w:val="center"/>
          </w:tcPr>
          <w:p w14:paraId="4DF1981F" w14:textId="77777777" w:rsidR="006739B2" w:rsidRPr="006739B2" w:rsidRDefault="006739B2" w:rsidP="006739B2">
            <w:pPr>
              <w:jc w:val="center"/>
              <w:rPr>
                <w:sz w:val="22"/>
                <w:szCs w:val="22"/>
              </w:rPr>
            </w:pPr>
            <w:r w:rsidRPr="006739B2">
              <w:rPr>
                <w:sz w:val="22"/>
                <w:szCs w:val="22"/>
              </w:rPr>
              <w:t>49.</w:t>
            </w:r>
          </w:p>
        </w:tc>
        <w:tc>
          <w:tcPr>
            <w:tcW w:w="6095" w:type="dxa"/>
            <w:shd w:val="clear" w:color="auto" w:fill="auto"/>
            <w:noWrap/>
            <w:vAlign w:val="center"/>
          </w:tcPr>
          <w:p w14:paraId="4865B9A6" w14:textId="77777777" w:rsidR="006739B2" w:rsidRPr="006739B2" w:rsidRDefault="006739B2" w:rsidP="006739B2">
            <w:pPr>
              <w:rPr>
                <w:sz w:val="22"/>
                <w:szCs w:val="22"/>
              </w:rPr>
            </w:pPr>
            <w:r w:rsidRPr="006739B2">
              <w:rPr>
                <w:sz w:val="22"/>
                <w:szCs w:val="22"/>
              </w:rPr>
              <w:t>Državna agencija za istrage i zaštitu BiH</w:t>
            </w:r>
          </w:p>
        </w:tc>
        <w:tc>
          <w:tcPr>
            <w:tcW w:w="1276" w:type="dxa"/>
            <w:shd w:val="clear" w:color="auto" w:fill="auto"/>
            <w:noWrap/>
            <w:vAlign w:val="center"/>
          </w:tcPr>
          <w:p w14:paraId="018FEDB9" w14:textId="77777777" w:rsidR="006739B2" w:rsidRPr="006739B2" w:rsidRDefault="006739B2" w:rsidP="006739B2">
            <w:pPr>
              <w:jc w:val="center"/>
              <w:rPr>
                <w:sz w:val="22"/>
                <w:szCs w:val="22"/>
              </w:rPr>
            </w:pPr>
            <w:r w:rsidRPr="006739B2">
              <w:rPr>
                <w:sz w:val="22"/>
                <w:szCs w:val="22"/>
              </w:rPr>
              <w:t>32/38</w:t>
            </w:r>
          </w:p>
        </w:tc>
        <w:tc>
          <w:tcPr>
            <w:tcW w:w="1468" w:type="dxa"/>
            <w:shd w:val="clear" w:color="auto" w:fill="auto"/>
            <w:noWrap/>
            <w:vAlign w:val="center"/>
          </w:tcPr>
          <w:p w14:paraId="099F9293" w14:textId="77777777" w:rsidR="006739B2" w:rsidRPr="006739B2" w:rsidRDefault="006739B2" w:rsidP="006739B2">
            <w:pPr>
              <w:jc w:val="right"/>
              <w:rPr>
                <w:sz w:val="22"/>
                <w:szCs w:val="22"/>
              </w:rPr>
            </w:pPr>
            <w:r w:rsidRPr="006739B2">
              <w:rPr>
                <w:sz w:val="22"/>
                <w:szCs w:val="22"/>
              </w:rPr>
              <w:t>84,21%</w:t>
            </w:r>
          </w:p>
        </w:tc>
      </w:tr>
      <w:tr w:rsidR="006739B2" w:rsidRPr="006739B2" w14:paraId="0DF8AC26" w14:textId="77777777" w:rsidTr="006739B2">
        <w:trPr>
          <w:trHeight w:val="290"/>
        </w:trPr>
        <w:tc>
          <w:tcPr>
            <w:tcW w:w="851" w:type="dxa"/>
            <w:shd w:val="clear" w:color="auto" w:fill="auto"/>
            <w:noWrap/>
            <w:vAlign w:val="center"/>
          </w:tcPr>
          <w:p w14:paraId="69A6E6F8" w14:textId="77777777" w:rsidR="006739B2" w:rsidRPr="006739B2" w:rsidRDefault="006739B2" w:rsidP="006739B2">
            <w:pPr>
              <w:jc w:val="center"/>
              <w:rPr>
                <w:sz w:val="22"/>
                <w:szCs w:val="22"/>
              </w:rPr>
            </w:pPr>
            <w:r w:rsidRPr="006739B2">
              <w:rPr>
                <w:sz w:val="22"/>
                <w:szCs w:val="22"/>
              </w:rPr>
              <w:t>50.</w:t>
            </w:r>
          </w:p>
        </w:tc>
        <w:tc>
          <w:tcPr>
            <w:tcW w:w="6095" w:type="dxa"/>
            <w:shd w:val="clear" w:color="auto" w:fill="auto"/>
            <w:noWrap/>
            <w:vAlign w:val="center"/>
          </w:tcPr>
          <w:p w14:paraId="42F7AF14" w14:textId="77777777" w:rsidR="006739B2" w:rsidRPr="006739B2" w:rsidRDefault="006739B2" w:rsidP="006739B2">
            <w:pPr>
              <w:rPr>
                <w:sz w:val="22"/>
                <w:szCs w:val="22"/>
              </w:rPr>
            </w:pPr>
            <w:r w:rsidRPr="006739B2">
              <w:rPr>
                <w:sz w:val="22"/>
                <w:szCs w:val="22"/>
              </w:rPr>
              <w:t>Generalni sekretarijat Vijeća ministara BiH</w:t>
            </w:r>
          </w:p>
        </w:tc>
        <w:tc>
          <w:tcPr>
            <w:tcW w:w="1276" w:type="dxa"/>
            <w:shd w:val="clear" w:color="auto" w:fill="auto"/>
            <w:noWrap/>
            <w:vAlign w:val="center"/>
          </w:tcPr>
          <w:p w14:paraId="33047D30" w14:textId="77777777" w:rsidR="006739B2" w:rsidRPr="006739B2" w:rsidRDefault="006739B2" w:rsidP="006739B2">
            <w:pPr>
              <w:jc w:val="center"/>
              <w:rPr>
                <w:sz w:val="22"/>
                <w:szCs w:val="22"/>
              </w:rPr>
            </w:pPr>
            <w:r w:rsidRPr="006739B2">
              <w:rPr>
                <w:sz w:val="22"/>
                <w:szCs w:val="22"/>
              </w:rPr>
              <w:t>32/38</w:t>
            </w:r>
          </w:p>
        </w:tc>
        <w:tc>
          <w:tcPr>
            <w:tcW w:w="1468" w:type="dxa"/>
            <w:shd w:val="clear" w:color="auto" w:fill="auto"/>
            <w:noWrap/>
            <w:vAlign w:val="center"/>
          </w:tcPr>
          <w:p w14:paraId="4E437BFE" w14:textId="77777777" w:rsidR="006739B2" w:rsidRPr="006739B2" w:rsidRDefault="006739B2" w:rsidP="006739B2">
            <w:pPr>
              <w:jc w:val="right"/>
              <w:rPr>
                <w:sz w:val="22"/>
                <w:szCs w:val="22"/>
              </w:rPr>
            </w:pPr>
            <w:r w:rsidRPr="006739B2">
              <w:rPr>
                <w:sz w:val="22"/>
                <w:szCs w:val="22"/>
              </w:rPr>
              <w:t>84,21%</w:t>
            </w:r>
          </w:p>
        </w:tc>
      </w:tr>
      <w:tr w:rsidR="006739B2" w:rsidRPr="006739B2" w14:paraId="211F6317" w14:textId="77777777" w:rsidTr="006739B2">
        <w:trPr>
          <w:trHeight w:val="290"/>
        </w:trPr>
        <w:tc>
          <w:tcPr>
            <w:tcW w:w="851" w:type="dxa"/>
            <w:shd w:val="clear" w:color="auto" w:fill="auto"/>
            <w:noWrap/>
            <w:vAlign w:val="center"/>
          </w:tcPr>
          <w:p w14:paraId="17F0DE5C" w14:textId="77777777" w:rsidR="006739B2" w:rsidRPr="006739B2" w:rsidRDefault="006739B2" w:rsidP="006739B2">
            <w:pPr>
              <w:jc w:val="center"/>
              <w:rPr>
                <w:sz w:val="22"/>
                <w:szCs w:val="22"/>
              </w:rPr>
            </w:pPr>
            <w:r w:rsidRPr="006739B2">
              <w:rPr>
                <w:sz w:val="22"/>
                <w:szCs w:val="22"/>
              </w:rPr>
              <w:t>51.</w:t>
            </w:r>
          </w:p>
        </w:tc>
        <w:tc>
          <w:tcPr>
            <w:tcW w:w="6095" w:type="dxa"/>
            <w:shd w:val="clear" w:color="auto" w:fill="auto"/>
            <w:noWrap/>
            <w:vAlign w:val="center"/>
          </w:tcPr>
          <w:p w14:paraId="0E8F3DE0" w14:textId="77777777" w:rsidR="006739B2" w:rsidRPr="006739B2" w:rsidRDefault="006739B2" w:rsidP="006739B2">
            <w:pPr>
              <w:rPr>
                <w:sz w:val="22"/>
                <w:szCs w:val="22"/>
              </w:rPr>
            </w:pPr>
            <w:r w:rsidRPr="006739B2">
              <w:rPr>
                <w:sz w:val="22"/>
                <w:szCs w:val="22"/>
              </w:rPr>
              <w:t>Agencija za školovanje i stručno usavršavanje kadrova BiH</w:t>
            </w:r>
          </w:p>
        </w:tc>
        <w:tc>
          <w:tcPr>
            <w:tcW w:w="1276" w:type="dxa"/>
            <w:shd w:val="clear" w:color="auto" w:fill="auto"/>
            <w:noWrap/>
            <w:vAlign w:val="center"/>
          </w:tcPr>
          <w:p w14:paraId="284574AC" w14:textId="77777777" w:rsidR="006739B2" w:rsidRPr="006739B2" w:rsidRDefault="006739B2" w:rsidP="006739B2">
            <w:pPr>
              <w:jc w:val="center"/>
              <w:rPr>
                <w:sz w:val="22"/>
                <w:szCs w:val="22"/>
              </w:rPr>
            </w:pPr>
            <w:r w:rsidRPr="006739B2">
              <w:rPr>
                <w:sz w:val="22"/>
                <w:szCs w:val="22"/>
              </w:rPr>
              <w:t>33/38</w:t>
            </w:r>
          </w:p>
        </w:tc>
        <w:tc>
          <w:tcPr>
            <w:tcW w:w="1468" w:type="dxa"/>
            <w:shd w:val="clear" w:color="auto" w:fill="auto"/>
            <w:noWrap/>
            <w:vAlign w:val="center"/>
          </w:tcPr>
          <w:p w14:paraId="0B99AA1A" w14:textId="77777777" w:rsidR="006739B2" w:rsidRPr="006739B2" w:rsidRDefault="006739B2" w:rsidP="006739B2">
            <w:pPr>
              <w:jc w:val="right"/>
              <w:rPr>
                <w:sz w:val="22"/>
                <w:szCs w:val="22"/>
              </w:rPr>
            </w:pPr>
            <w:r w:rsidRPr="006739B2">
              <w:rPr>
                <w:sz w:val="22"/>
                <w:szCs w:val="22"/>
              </w:rPr>
              <w:t>86,84%</w:t>
            </w:r>
          </w:p>
        </w:tc>
      </w:tr>
      <w:tr w:rsidR="006739B2" w:rsidRPr="006739B2" w14:paraId="1A1AEE4B" w14:textId="77777777" w:rsidTr="006739B2">
        <w:trPr>
          <w:trHeight w:val="290"/>
        </w:trPr>
        <w:tc>
          <w:tcPr>
            <w:tcW w:w="851" w:type="dxa"/>
            <w:shd w:val="clear" w:color="auto" w:fill="auto"/>
            <w:noWrap/>
            <w:vAlign w:val="center"/>
          </w:tcPr>
          <w:p w14:paraId="4C29334F" w14:textId="77777777" w:rsidR="006739B2" w:rsidRPr="006739B2" w:rsidRDefault="006739B2" w:rsidP="006739B2">
            <w:pPr>
              <w:jc w:val="center"/>
              <w:rPr>
                <w:sz w:val="22"/>
                <w:szCs w:val="22"/>
              </w:rPr>
            </w:pPr>
            <w:r w:rsidRPr="006739B2">
              <w:rPr>
                <w:sz w:val="22"/>
                <w:szCs w:val="22"/>
              </w:rPr>
              <w:t>52.</w:t>
            </w:r>
          </w:p>
        </w:tc>
        <w:tc>
          <w:tcPr>
            <w:tcW w:w="6095" w:type="dxa"/>
            <w:shd w:val="clear" w:color="auto" w:fill="auto"/>
            <w:noWrap/>
            <w:vAlign w:val="center"/>
          </w:tcPr>
          <w:p w14:paraId="63A24240" w14:textId="77777777" w:rsidR="006739B2" w:rsidRPr="006739B2" w:rsidRDefault="006739B2" w:rsidP="006739B2">
            <w:pPr>
              <w:rPr>
                <w:sz w:val="22"/>
                <w:szCs w:val="22"/>
              </w:rPr>
            </w:pPr>
            <w:r w:rsidRPr="006739B2">
              <w:rPr>
                <w:sz w:val="22"/>
                <w:szCs w:val="22"/>
              </w:rPr>
              <w:t>Direkcija za civilno zrakoplovstvo BiH</w:t>
            </w:r>
          </w:p>
        </w:tc>
        <w:tc>
          <w:tcPr>
            <w:tcW w:w="1276" w:type="dxa"/>
            <w:shd w:val="clear" w:color="auto" w:fill="auto"/>
            <w:noWrap/>
            <w:vAlign w:val="center"/>
          </w:tcPr>
          <w:p w14:paraId="62D4884F" w14:textId="77777777" w:rsidR="006739B2" w:rsidRPr="006739B2" w:rsidRDefault="006739B2" w:rsidP="006739B2">
            <w:pPr>
              <w:jc w:val="center"/>
              <w:rPr>
                <w:sz w:val="22"/>
                <w:szCs w:val="22"/>
              </w:rPr>
            </w:pPr>
            <w:r w:rsidRPr="006739B2">
              <w:rPr>
                <w:sz w:val="22"/>
                <w:szCs w:val="22"/>
              </w:rPr>
              <w:t>33/38</w:t>
            </w:r>
          </w:p>
        </w:tc>
        <w:tc>
          <w:tcPr>
            <w:tcW w:w="1468" w:type="dxa"/>
            <w:shd w:val="clear" w:color="auto" w:fill="auto"/>
            <w:noWrap/>
            <w:vAlign w:val="center"/>
          </w:tcPr>
          <w:p w14:paraId="0E7E3098" w14:textId="77777777" w:rsidR="006739B2" w:rsidRPr="006739B2" w:rsidRDefault="006739B2" w:rsidP="006739B2">
            <w:pPr>
              <w:jc w:val="right"/>
              <w:rPr>
                <w:sz w:val="22"/>
                <w:szCs w:val="22"/>
              </w:rPr>
            </w:pPr>
            <w:r w:rsidRPr="006739B2">
              <w:rPr>
                <w:sz w:val="22"/>
                <w:szCs w:val="22"/>
              </w:rPr>
              <w:t>86,84%</w:t>
            </w:r>
          </w:p>
        </w:tc>
      </w:tr>
      <w:tr w:rsidR="006739B2" w:rsidRPr="006739B2" w14:paraId="16CA7F4E" w14:textId="77777777" w:rsidTr="006739B2">
        <w:trPr>
          <w:trHeight w:val="290"/>
        </w:trPr>
        <w:tc>
          <w:tcPr>
            <w:tcW w:w="851" w:type="dxa"/>
            <w:shd w:val="clear" w:color="auto" w:fill="auto"/>
            <w:noWrap/>
            <w:vAlign w:val="center"/>
          </w:tcPr>
          <w:p w14:paraId="16347A22" w14:textId="77777777" w:rsidR="006739B2" w:rsidRPr="006739B2" w:rsidRDefault="006739B2" w:rsidP="006739B2">
            <w:pPr>
              <w:jc w:val="center"/>
              <w:rPr>
                <w:sz w:val="22"/>
                <w:szCs w:val="22"/>
              </w:rPr>
            </w:pPr>
            <w:r w:rsidRPr="006739B2">
              <w:rPr>
                <w:sz w:val="22"/>
                <w:szCs w:val="22"/>
              </w:rPr>
              <w:t>53.</w:t>
            </w:r>
          </w:p>
        </w:tc>
        <w:tc>
          <w:tcPr>
            <w:tcW w:w="6095" w:type="dxa"/>
            <w:shd w:val="clear" w:color="auto" w:fill="auto"/>
            <w:noWrap/>
            <w:vAlign w:val="center"/>
          </w:tcPr>
          <w:p w14:paraId="763E1761" w14:textId="77777777" w:rsidR="006739B2" w:rsidRPr="006739B2" w:rsidRDefault="006739B2" w:rsidP="006739B2">
            <w:pPr>
              <w:rPr>
                <w:sz w:val="22"/>
                <w:szCs w:val="22"/>
              </w:rPr>
            </w:pPr>
            <w:r w:rsidRPr="006739B2">
              <w:rPr>
                <w:sz w:val="22"/>
                <w:szCs w:val="22"/>
              </w:rPr>
              <w:t>Agencija za osiguranje u BiH</w:t>
            </w:r>
          </w:p>
        </w:tc>
        <w:tc>
          <w:tcPr>
            <w:tcW w:w="1276" w:type="dxa"/>
            <w:shd w:val="clear" w:color="auto" w:fill="auto"/>
            <w:noWrap/>
            <w:vAlign w:val="center"/>
          </w:tcPr>
          <w:p w14:paraId="4713EACF" w14:textId="77777777" w:rsidR="006739B2" w:rsidRPr="006739B2" w:rsidRDefault="006739B2" w:rsidP="006739B2">
            <w:pPr>
              <w:jc w:val="center"/>
              <w:rPr>
                <w:sz w:val="22"/>
                <w:szCs w:val="22"/>
              </w:rPr>
            </w:pPr>
            <w:r w:rsidRPr="006739B2">
              <w:rPr>
                <w:sz w:val="22"/>
                <w:szCs w:val="22"/>
              </w:rPr>
              <w:t>34/38</w:t>
            </w:r>
          </w:p>
        </w:tc>
        <w:tc>
          <w:tcPr>
            <w:tcW w:w="1468" w:type="dxa"/>
            <w:shd w:val="clear" w:color="auto" w:fill="auto"/>
            <w:noWrap/>
            <w:vAlign w:val="center"/>
          </w:tcPr>
          <w:p w14:paraId="6223E9BA" w14:textId="77777777" w:rsidR="006739B2" w:rsidRPr="006739B2" w:rsidRDefault="006739B2" w:rsidP="006739B2">
            <w:pPr>
              <w:jc w:val="right"/>
              <w:rPr>
                <w:sz w:val="22"/>
                <w:szCs w:val="22"/>
              </w:rPr>
            </w:pPr>
            <w:r w:rsidRPr="006739B2">
              <w:rPr>
                <w:sz w:val="22"/>
                <w:szCs w:val="22"/>
              </w:rPr>
              <w:t>89,47%</w:t>
            </w:r>
          </w:p>
        </w:tc>
      </w:tr>
      <w:tr w:rsidR="006739B2" w:rsidRPr="006739B2" w14:paraId="0FC53424" w14:textId="77777777" w:rsidTr="006739B2">
        <w:trPr>
          <w:trHeight w:val="290"/>
        </w:trPr>
        <w:tc>
          <w:tcPr>
            <w:tcW w:w="851" w:type="dxa"/>
            <w:shd w:val="clear" w:color="auto" w:fill="auto"/>
            <w:noWrap/>
            <w:vAlign w:val="center"/>
          </w:tcPr>
          <w:p w14:paraId="71829B0A" w14:textId="77777777" w:rsidR="006739B2" w:rsidRPr="006739B2" w:rsidRDefault="006739B2" w:rsidP="006739B2">
            <w:pPr>
              <w:jc w:val="center"/>
              <w:rPr>
                <w:sz w:val="22"/>
                <w:szCs w:val="22"/>
              </w:rPr>
            </w:pPr>
            <w:r w:rsidRPr="006739B2">
              <w:rPr>
                <w:sz w:val="22"/>
                <w:szCs w:val="22"/>
              </w:rPr>
              <w:t>54.</w:t>
            </w:r>
          </w:p>
        </w:tc>
        <w:tc>
          <w:tcPr>
            <w:tcW w:w="6095" w:type="dxa"/>
            <w:shd w:val="clear" w:color="auto" w:fill="auto"/>
            <w:noWrap/>
            <w:vAlign w:val="center"/>
          </w:tcPr>
          <w:p w14:paraId="3A82C851" w14:textId="77777777" w:rsidR="006739B2" w:rsidRPr="006739B2" w:rsidRDefault="006739B2" w:rsidP="006739B2">
            <w:pPr>
              <w:rPr>
                <w:sz w:val="22"/>
                <w:szCs w:val="22"/>
              </w:rPr>
            </w:pPr>
            <w:r w:rsidRPr="006739B2">
              <w:rPr>
                <w:sz w:val="22"/>
                <w:szCs w:val="22"/>
              </w:rPr>
              <w:t>Agencija za prevenciju korupcije i koordinaciju borbe protiv korupcije BiH</w:t>
            </w:r>
          </w:p>
        </w:tc>
        <w:tc>
          <w:tcPr>
            <w:tcW w:w="1276" w:type="dxa"/>
            <w:shd w:val="clear" w:color="auto" w:fill="auto"/>
            <w:noWrap/>
            <w:vAlign w:val="center"/>
          </w:tcPr>
          <w:p w14:paraId="464BA4AA" w14:textId="77777777" w:rsidR="006739B2" w:rsidRPr="006739B2" w:rsidRDefault="006739B2" w:rsidP="006739B2">
            <w:pPr>
              <w:jc w:val="center"/>
              <w:rPr>
                <w:sz w:val="22"/>
                <w:szCs w:val="22"/>
              </w:rPr>
            </w:pPr>
            <w:r w:rsidRPr="006739B2">
              <w:rPr>
                <w:sz w:val="22"/>
                <w:szCs w:val="22"/>
              </w:rPr>
              <w:t>34/38</w:t>
            </w:r>
          </w:p>
        </w:tc>
        <w:tc>
          <w:tcPr>
            <w:tcW w:w="1468" w:type="dxa"/>
            <w:shd w:val="clear" w:color="auto" w:fill="auto"/>
            <w:noWrap/>
            <w:vAlign w:val="center"/>
          </w:tcPr>
          <w:p w14:paraId="5EF8F468" w14:textId="77777777" w:rsidR="006739B2" w:rsidRPr="006739B2" w:rsidRDefault="006739B2" w:rsidP="006739B2">
            <w:pPr>
              <w:jc w:val="right"/>
              <w:rPr>
                <w:sz w:val="22"/>
                <w:szCs w:val="22"/>
              </w:rPr>
            </w:pPr>
            <w:r w:rsidRPr="006739B2">
              <w:rPr>
                <w:sz w:val="22"/>
                <w:szCs w:val="22"/>
              </w:rPr>
              <w:t>89,47%</w:t>
            </w:r>
          </w:p>
        </w:tc>
      </w:tr>
      <w:tr w:rsidR="006739B2" w:rsidRPr="006739B2" w14:paraId="23A7509A" w14:textId="77777777" w:rsidTr="006739B2">
        <w:trPr>
          <w:trHeight w:val="290"/>
        </w:trPr>
        <w:tc>
          <w:tcPr>
            <w:tcW w:w="851" w:type="dxa"/>
            <w:shd w:val="clear" w:color="auto" w:fill="auto"/>
            <w:noWrap/>
            <w:vAlign w:val="center"/>
          </w:tcPr>
          <w:p w14:paraId="1B6E144F" w14:textId="77777777" w:rsidR="006739B2" w:rsidRPr="006739B2" w:rsidRDefault="006739B2" w:rsidP="006739B2">
            <w:pPr>
              <w:jc w:val="center"/>
              <w:rPr>
                <w:sz w:val="22"/>
                <w:szCs w:val="22"/>
              </w:rPr>
            </w:pPr>
            <w:r w:rsidRPr="006739B2">
              <w:rPr>
                <w:sz w:val="22"/>
                <w:szCs w:val="22"/>
              </w:rPr>
              <w:t>55.</w:t>
            </w:r>
          </w:p>
        </w:tc>
        <w:tc>
          <w:tcPr>
            <w:tcW w:w="6095" w:type="dxa"/>
            <w:shd w:val="clear" w:color="auto" w:fill="auto"/>
            <w:noWrap/>
            <w:vAlign w:val="center"/>
          </w:tcPr>
          <w:p w14:paraId="690DDC42" w14:textId="77777777" w:rsidR="006739B2" w:rsidRPr="006739B2" w:rsidRDefault="006739B2" w:rsidP="006739B2">
            <w:pPr>
              <w:rPr>
                <w:sz w:val="22"/>
                <w:szCs w:val="22"/>
              </w:rPr>
            </w:pPr>
            <w:r w:rsidRPr="006739B2">
              <w:rPr>
                <w:sz w:val="22"/>
                <w:szCs w:val="22"/>
              </w:rPr>
              <w:t>Uprava za indirektno oporezivanje BiH</w:t>
            </w:r>
          </w:p>
        </w:tc>
        <w:tc>
          <w:tcPr>
            <w:tcW w:w="1276" w:type="dxa"/>
            <w:shd w:val="clear" w:color="auto" w:fill="auto"/>
            <w:noWrap/>
            <w:vAlign w:val="center"/>
          </w:tcPr>
          <w:p w14:paraId="53C7CDB5" w14:textId="77777777" w:rsidR="006739B2" w:rsidRPr="006739B2" w:rsidRDefault="006739B2" w:rsidP="006739B2">
            <w:pPr>
              <w:jc w:val="center"/>
              <w:rPr>
                <w:sz w:val="22"/>
                <w:szCs w:val="22"/>
              </w:rPr>
            </w:pPr>
            <w:r w:rsidRPr="006739B2">
              <w:rPr>
                <w:sz w:val="22"/>
                <w:szCs w:val="22"/>
              </w:rPr>
              <w:t>36/38</w:t>
            </w:r>
          </w:p>
        </w:tc>
        <w:tc>
          <w:tcPr>
            <w:tcW w:w="1468" w:type="dxa"/>
            <w:shd w:val="clear" w:color="auto" w:fill="auto"/>
            <w:noWrap/>
            <w:vAlign w:val="center"/>
          </w:tcPr>
          <w:p w14:paraId="332B6AA7" w14:textId="77777777" w:rsidR="006739B2" w:rsidRPr="006739B2" w:rsidRDefault="006739B2" w:rsidP="006739B2">
            <w:pPr>
              <w:jc w:val="right"/>
              <w:rPr>
                <w:sz w:val="22"/>
                <w:szCs w:val="22"/>
              </w:rPr>
            </w:pPr>
            <w:r w:rsidRPr="006739B2">
              <w:rPr>
                <w:sz w:val="22"/>
                <w:szCs w:val="22"/>
              </w:rPr>
              <w:t>94,74%</w:t>
            </w:r>
          </w:p>
        </w:tc>
      </w:tr>
      <w:tr w:rsidR="006739B2" w:rsidRPr="006739B2" w14:paraId="2A900897" w14:textId="77777777" w:rsidTr="006739B2">
        <w:trPr>
          <w:trHeight w:val="290"/>
        </w:trPr>
        <w:tc>
          <w:tcPr>
            <w:tcW w:w="851" w:type="dxa"/>
            <w:shd w:val="clear" w:color="auto" w:fill="auto"/>
            <w:noWrap/>
            <w:vAlign w:val="center"/>
          </w:tcPr>
          <w:p w14:paraId="64CBE5CE" w14:textId="77777777" w:rsidR="006739B2" w:rsidRPr="006739B2" w:rsidRDefault="006739B2" w:rsidP="006739B2">
            <w:pPr>
              <w:jc w:val="center"/>
              <w:rPr>
                <w:sz w:val="22"/>
                <w:szCs w:val="22"/>
              </w:rPr>
            </w:pPr>
            <w:r w:rsidRPr="006739B2">
              <w:rPr>
                <w:sz w:val="22"/>
                <w:szCs w:val="22"/>
              </w:rPr>
              <w:t>56.</w:t>
            </w:r>
          </w:p>
        </w:tc>
        <w:tc>
          <w:tcPr>
            <w:tcW w:w="6095" w:type="dxa"/>
            <w:shd w:val="clear" w:color="auto" w:fill="auto"/>
            <w:noWrap/>
            <w:vAlign w:val="center"/>
          </w:tcPr>
          <w:p w14:paraId="7D3C0312" w14:textId="77777777" w:rsidR="006739B2" w:rsidRPr="006739B2" w:rsidRDefault="006739B2" w:rsidP="006739B2">
            <w:pPr>
              <w:rPr>
                <w:sz w:val="22"/>
                <w:szCs w:val="22"/>
              </w:rPr>
            </w:pPr>
            <w:r w:rsidRPr="006739B2">
              <w:rPr>
                <w:sz w:val="22"/>
                <w:szCs w:val="22"/>
              </w:rPr>
              <w:t>Agencija za policijsku podršku BiH</w:t>
            </w:r>
          </w:p>
        </w:tc>
        <w:tc>
          <w:tcPr>
            <w:tcW w:w="1276" w:type="dxa"/>
            <w:shd w:val="clear" w:color="auto" w:fill="auto"/>
            <w:noWrap/>
            <w:vAlign w:val="center"/>
          </w:tcPr>
          <w:p w14:paraId="024ED7AF" w14:textId="77777777" w:rsidR="006739B2" w:rsidRPr="006739B2" w:rsidRDefault="006739B2" w:rsidP="006739B2">
            <w:pPr>
              <w:jc w:val="center"/>
              <w:rPr>
                <w:sz w:val="22"/>
                <w:szCs w:val="22"/>
              </w:rPr>
            </w:pPr>
            <w:r w:rsidRPr="006739B2">
              <w:rPr>
                <w:sz w:val="22"/>
                <w:szCs w:val="22"/>
              </w:rPr>
              <w:t>37/38</w:t>
            </w:r>
          </w:p>
        </w:tc>
        <w:tc>
          <w:tcPr>
            <w:tcW w:w="1468" w:type="dxa"/>
            <w:shd w:val="clear" w:color="auto" w:fill="auto"/>
            <w:noWrap/>
            <w:vAlign w:val="center"/>
          </w:tcPr>
          <w:p w14:paraId="25B4F7B8" w14:textId="77777777" w:rsidR="006739B2" w:rsidRPr="006739B2" w:rsidRDefault="006739B2" w:rsidP="006739B2">
            <w:pPr>
              <w:jc w:val="right"/>
              <w:rPr>
                <w:sz w:val="22"/>
                <w:szCs w:val="22"/>
              </w:rPr>
            </w:pPr>
            <w:r w:rsidRPr="006739B2">
              <w:rPr>
                <w:sz w:val="22"/>
                <w:szCs w:val="22"/>
              </w:rPr>
              <w:t>97,37%</w:t>
            </w:r>
          </w:p>
        </w:tc>
      </w:tr>
      <w:tr w:rsidR="006739B2" w:rsidRPr="006739B2" w14:paraId="0D4C4FE4" w14:textId="77777777" w:rsidTr="006739B2">
        <w:trPr>
          <w:trHeight w:val="290"/>
        </w:trPr>
        <w:tc>
          <w:tcPr>
            <w:tcW w:w="851" w:type="dxa"/>
            <w:shd w:val="clear" w:color="auto" w:fill="auto"/>
            <w:noWrap/>
            <w:vAlign w:val="center"/>
          </w:tcPr>
          <w:p w14:paraId="72A662EB" w14:textId="77777777" w:rsidR="006739B2" w:rsidRPr="006739B2" w:rsidRDefault="006739B2" w:rsidP="006739B2">
            <w:pPr>
              <w:jc w:val="center"/>
              <w:rPr>
                <w:sz w:val="22"/>
                <w:szCs w:val="22"/>
              </w:rPr>
            </w:pPr>
            <w:r w:rsidRPr="006739B2">
              <w:rPr>
                <w:sz w:val="22"/>
                <w:szCs w:val="22"/>
              </w:rPr>
              <w:t>57.</w:t>
            </w:r>
          </w:p>
        </w:tc>
        <w:tc>
          <w:tcPr>
            <w:tcW w:w="6095" w:type="dxa"/>
            <w:shd w:val="clear" w:color="auto" w:fill="auto"/>
            <w:noWrap/>
            <w:vAlign w:val="center"/>
          </w:tcPr>
          <w:p w14:paraId="742DB7F2" w14:textId="77777777" w:rsidR="006739B2" w:rsidRPr="006739B2" w:rsidRDefault="006739B2" w:rsidP="006739B2">
            <w:pPr>
              <w:rPr>
                <w:sz w:val="22"/>
                <w:szCs w:val="22"/>
              </w:rPr>
            </w:pPr>
            <w:r w:rsidRPr="006739B2">
              <w:rPr>
                <w:sz w:val="22"/>
                <w:szCs w:val="22"/>
              </w:rPr>
              <w:t>Agencija za rad i zapošljavanje BiH</w:t>
            </w:r>
          </w:p>
        </w:tc>
        <w:tc>
          <w:tcPr>
            <w:tcW w:w="1276" w:type="dxa"/>
            <w:shd w:val="clear" w:color="auto" w:fill="auto"/>
            <w:noWrap/>
            <w:vAlign w:val="center"/>
          </w:tcPr>
          <w:p w14:paraId="18F6B262" w14:textId="77777777" w:rsidR="006739B2" w:rsidRPr="006739B2" w:rsidRDefault="006739B2" w:rsidP="006739B2">
            <w:pPr>
              <w:jc w:val="center"/>
              <w:rPr>
                <w:sz w:val="22"/>
                <w:szCs w:val="22"/>
              </w:rPr>
            </w:pPr>
            <w:r w:rsidRPr="006739B2">
              <w:rPr>
                <w:sz w:val="22"/>
                <w:szCs w:val="22"/>
              </w:rPr>
              <w:t>37/38</w:t>
            </w:r>
          </w:p>
        </w:tc>
        <w:tc>
          <w:tcPr>
            <w:tcW w:w="1468" w:type="dxa"/>
            <w:shd w:val="clear" w:color="auto" w:fill="auto"/>
            <w:noWrap/>
            <w:vAlign w:val="center"/>
          </w:tcPr>
          <w:p w14:paraId="4B2609A1" w14:textId="77777777" w:rsidR="006739B2" w:rsidRPr="006739B2" w:rsidRDefault="006739B2" w:rsidP="006739B2">
            <w:pPr>
              <w:jc w:val="right"/>
              <w:rPr>
                <w:sz w:val="22"/>
                <w:szCs w:val="22"/>
              </w:rPr>
            </w:pPr>
            <w:r w:rsidRPr="006739B2">
              <w:rPr>
                <w:sz w:val="22"/>
                <w:szCs w:val="22"/>
              </w:rPr>
              <w:t>97,37%</w:t>
            </w:r>
          </w:p>
        </w:tc>
      </w:tr>
      <w:tr w:rsidR="006739B2" w:rsidRPr="006739B2" w14:paraId="0AD40819" w14:textId="77777777" w:rsidTr="006739B2">
        <w:trPr>
          <w:trHeight w:val="290"/>
        </w:trPr>
        <w:tc>
          <w:tcPr>
            <w:tcW w:w="851" w:type="dxa"/>
            <w:shd w:val="clear" w:color="auto" w:fill="auto"/>
            <w:noWrap/>
            <w:vAlign w:val="center"/>
          </w:tcPr>
          <w:p w14:paraId="43A18E9B" w14:textId="77777777" w:rsidR="006739B2" w:rsidRPr="006739B2" w:rsidRDefault="006739B2" w:rsidP="006739B2">
            <w:pPr>
              <w:jc w:val="center"/>
              <w:rPr>
                <w:sz w:val="22"/>
                <w:szCs w:val="22"/>
              </w:rPr>
            </w:pPr>
            <w:r w:rsidRPr="006739B2">
              <w:rPr>
                <w:sz w:val="22"/>
                <w:szCs w:val="22"/>
              </w:rPr>
              <w:t>58.</w:t>
            </w:r>
          </w:p>
        </w:tc>
        <w:tc>
          <w:tcPr>
            <w:tcW w:w="6095" w:type="dxa"/>
            <w:shd w:val="clear" w:color="auto" w:fill="auto"/>
            <w:noWrap/>
            <w:vAlign w:val="center"/>
          </w:tcPr>
          <w:p w14:paraId="27E8B3AA" w14:textId="77777777" w:rsidR="006739B2" w:rsidRPr="006739B2" w:rsidRDefault="006739B2" w:rsidP="006739B2">
            <w:pPr>
              <w:rPr>
                <w:sz w:val="22"/>
                <w:szCs w:val="22"/>
              </w:rPr>
            </w:pPr>
            <w:r w:rsidRPr="006739B2">
              <w:rPr>
                <w:sz w:val="22"/>
                <w:szCs w:val="22"/>
              </w:rPr>
              <w:t>Ministarstvo za ljudska prava i izbjeglice BiH</w:t>
            </w:r>
          </w:p>
        </w:tc>
        <w:tc>
          <w:tcPr>
            <w:tcW w:w="1276" w:type="dxa"/>
            <w:shd w:val="clear" w:color="auto" w:fill="auto"/>
            <w:noWrap/>
            <w:vAlign w:val="center"/>
          </w:tcPr>
          <w:p w14:paraId="2541550E" w14:textId="77777777" w:rsidR="006739B2" w:rsidRPr="006739B2" w:rsidRDefault="006739B2" w:rsidP="006739B2">
            <w:pPr>
              <w:jc w:val="center"/>
              <w:rPr>
                <w:sz w:val="22"/>
                <w:szCs w:val="22"/>
              </w:rPr>
            </w:pPr>
            <w:r w:rsidRPr="006739B2">
              <w:rPr>
                <w:sz w:val="22"/>
                <w:szCs w:val="22"/>
              </w:rPr>
              <w:t>37/38</w:t>
            </w:r>
          </w:p>
        </w:tc>
        <w:tc>
          <w:tcPr>
            <w:tcW w:w="1468" w:type="dxa"/>
            <w:shd w:val="clear" w:color="auto" w:fill="auto"/>
            <w:noWrap/>
            <w:vAlign w:val="center"/>
          </w:tcPr>
          <w:p w14:paraId="5668BAD3" w14:textId="77777777" w:rsidR="006739B2" w:rsidRPr="006739B2" w:rsidRDefault="006739B2" w:rsidP="006739B2">
            <w:pPr>
              <w:jc w:val="right"/>
              <w:rPr>
                <w:sz w:val="22"/>
                <w:szCs w:val="22"/>
              </w:rPr>
            </w:pPr>
            <w:r w:rsidRPr="006739B2">
              <w:rPr>
                <w:sz w:val="22"/>
                <w:szCs w:val="22"/>
              </w:rPr>
              <w:t>97,37%</w:t>
            </w:r>
          </w:p>
        </w:tc>
      </w:tr>
      <w:tr w:rsidR="006739B2" w:rsidRPr="006739B2" w14:paraId="31AC4EF2" w14:textId="77777777" w:rsidTr="006739B2">
        <w:trPr>
          <w:trHeight w:val="290"/>
        </w:trPr>
        <w:tc>
          <w:tcPr>
            <w:tcW w:w="851" w:type="dxa"/>
            <w:shd w:val="clear" w:color="auto" w:fill="auto"/>
            <w:noWrap/>
            <w:vAlign w:val="center"/>
          </w:tcPr>
          <w:p w14:paraId="03475996" w14:textId="77777777" w:rsidR="006739B2" w:rsidRPr="006739B2" w:rsidRDefault="006739B2" w:rsidP="006739B2">
            <w:pPr>
              <w:jc w:val="center"/>
              <w:rPr>
                <w:sz w:val="22"/>
                <w:szCs w:val="22"/>
              </w:rPr>
            </w:pPr>
            <w:r w:rsidRPr="006739B2">
              <w:rPr>
                <w:sz w:val="22"/>
                <w:szCs w:val="22"/>
              </w:rPr>
              <w:t>59.</w:t>
            </w:r>
          </w:p>
        </w:tc>
        <w:tc>
          <w:tcPr>
            <w:tcW w:w="6095" w:type="dxa"/>
            <w:shd w:val="clear" w:color="auto" w:fill="auto"/>
            <w:noWrap/>
            <w:vAlign w:val="center"/>
          </w:tcPr>
          <w:p w14:paraId="6344934D" w14:textId="77777777" w:rsidR="006739B2" w:rsidRPr="006739B2" w:rsidRDefault="006739B2" w:rsidP="006739B2">
            <w:pPr>
              <w:rPr>
                <w:sz w:val="22"/>
                <w:szCs w:val="22"/>
              </w:rPr>
            </w:pPr>
            <w:r w:rsidRPr="006739B2">
              <w:rPr>
                <w:sz w:val="22"/>
                <w:szCs w:val="22"/>
              </w:rPr>
              <w:t>Agencija za razvoj visokog obrazovanja i osiguranje kvaliteta</w:t>
            </w:r>
          </w:p>
        </w:tc>
        <w:tc>
          <w:tcPr>
            <w:tcW w:w="1276" w:type="dxa"/>
            <w:shd w:val="clear" w:color="auto" w:fill="auto"/>
            <w:noWrap/>
            <w:vAlign w:val="center"/>
          </w:tcPr>
          <w:p w14:paraId="58D3D993" w14:textId="77777777" w:rsidR="006739B2" w:rsidRPr="006739B2" w:rsidRDefault="006739B2" w:rsidP="006739B2">
            <w:pPr>
              <w:jc w:val="center"/>
              <w:rPr>
                <w:sz w:val="22"/>
                <w:szCs w:val="22"/>
              </w:rPr>
            </w:pPr>
            <w:r w:rsidRPr="006739B2">
              <w:rPr>
                <w:sz w:val="22"/>
                <w:szCs w:val="22"/>
              </w:rPr>
              <w:t>38/38</w:t>
            </w:r>
          </w:p>
        </w:tc>
        <w:tc>
          <w:tcPr>
            <w:tcW w:w="1468" w:type="dxa"/>
            <w:shd w:val="clear" w:color="auto" w:fill="auto"/>
            <w:noWrap/>
            <w:vAlign w:val="center"/>
          </w:tcPr>
          <w:p w14:paraId="524EBCC2" w14:textId="77777777" w:rsidR="006739B2" w:rsidRPr="006739B2" w:rsidRDefault="006739B2" w:rsidP="006739B2">
            <w:pPr>
              <w:jc w:val="right"/>
              <w:rPr>
                <w:sz w:val="22"/>
                <w:szCs w:val="22"/>
              </w:rPr>
            </w:pPr>
            <w:r w:rsidRPr="006739B2">
              <w:rPr>
                <w:sz w:val="22"/>
                <w:szCs w:val="22"/>
              </w:rPr>
              <w:t>100,00%</w:t>
            </w:r>
          </w:p>
        </w:tc>
      </w:tr>
      <w:tr w:rsidR="006739B2" w:rsidRPr="006739B2" w14:paraId="13D881D1" w14:textId="77777777" w:rsidTr="006739B2">
        <w:trPr>
          <w:trHeight w:val="290"/>
        </w:trPr>
        <w:tc>
          <w:tcPr>
            <w:tcW w:w="851" w:type="dxa"/>
            <w:shd w:val="clear" w:color="auto" w:fill="auto"/>
            <w:noWrap/>
            <w:vAlign w:val="center"/>
          </w:tcPr>
          <w:p w14:paraId="3A5D660B" w14:textId="77777777" w:rsidR="006739B2" w:rsidRPr="006739B2" w:rsidRDefault="006739B2" w:rsidP="006739B2">
            <w:pPr>
              <w:jc w:val="center"/>
              <w:rPr>
                <w:sz w:val="22"/>
                <w:szCs w:val="22"/>
              </w:rPr>
            </w:pPr>
            <w:r w:rsidRPr="006739B2">
              <w:rPr>
                <w:sz w:val="22"/>
                <w:szCs w:val="22"/>
              </w:rPr>
              <w:t>60.</w:t>
            </w:r>
          </w:p>
        </w:tc>
        <w:tc>
          <w:tcPr>
            <w:tcW w:w="6095" w:type="dxa"/>
            <w:shd w:val="clear" w:color="auto" w:fill="auto"/>
            <w:noWrap/>
            <w:vAlign w:val="center"/>
          </w:tcPr>
          <w:p w14:paraId="2C207C74" w14:textId="77777777" w:rsidR="006739B2" w:rsidRPr="006739B2" w:rsidRDefault="006739B2" w:rsidP="006739B2">
            <w:pPr>
              <w:rPr>
                <w:sz w:val="22"/>
                <w:szCs w:val="22"/>
              </w:rPr>
            </w:pPr>
            <w:r w:rsidRPr="006739B2">
              <w:rPr>
                <w:sz w:val="22"/>
                <w:szCs w:val="22"/>
              </w:rPr>
              <w:t>Agencija za statistiku BiH</w:t>
            </w:r>
          </w:p>
        </w:tc>
        <w:tc>
          <w:tcPr>
            <w:tcW w:w="1276" w:type="dxa"/>
            <w:shd w:val="clear" w:color="auto" w:fill="auto"/>
            <w:noWrap/>
            <w:vAlign w:val="center"/>
          </w:tcPr>
          <w:p w14:paraId="75533A6A" w14:textId="77777777" w:rsidR="006739B2" w:rsidRPr="006739B2" w:rsidRDefault="006739B2" w:rsidP="006739B2">
            <w:pPr>
              <w:jc w:val="center"/>
              <w:rPr>
                <w:sz w:val="22"/>
                <w:szCs w:val="22"/>
              </w:rPr>
            </w:pPr>
            <w:r w:rsidRPr="006739B2">
              <w:rPr>
                <w:sz w:val="22"/>
                <w:szCs w:val="22"/>
              </w:rPr>
              <w:t>38/38</w:t>
            </w:r>
          </w:p>
        </w:tc>
        <w:tc>
          <w:tcPr>
            <w:tcW w:w="1468" w:type="dxa"/>
            <w:shd w:val="clear" w:color="auto" w:fill="auto"/>
            <w:noWrap/>
            <w:vAlign w:val="center"/>
          </w:tcPr>
          <w:p w14:paraId="14F4F144" w14:textId="77777777" w:rsidR="006739B2" w:rsidRPr="006739B2" w:rsidRDefault="006739B2" w:rsidP="006739B2">
            <w:pPr>
              <w:jc w:val="right"/>
              <w:rPr>
                <w:sz w:val="22"/>
                <w:szCs w:val="22"/>
              </w:rPr>
            </w:pPr>
            <w:r w:rsidRPr="006739B2">
              <w:rPr>
                <w:sz w:val="22"/>
                <w:szCs w:val="22"/>
              </w:rPr>
              <w:t>100,00%</w:t>
            </w:r>
          </w:p>
        </w:tc>
      </w:tr>
      <w:tr w:rsidR="006739B2" w:rsidRPr="006739B2" w14:paraId="0212F3B7" w14:textId="77777777" w:rsidTr="006739B2">
        <w:trPr>
          <w:trHeight w:val="290"/>
        </w:trPr>
        <w:tc>
          <w:tcPr>
            <w:tcW w:w="851" w:type="dxa"/>
            <w:shd w:val="clear" w:color="auto" w:fill="auto"/>
            <w:noWrap/>
            <w:vAlign w:val="center"/>
          </w:tcPr>
          <w:p w14:paraId="73F8E6AB" w14:textId="77777777" w:rsidR="006739B2" w:rsidRPr="006739B2" w:rsidRDefault="006739B2" w:rsidP="006739B2">
            <w:pPr>
              <w:jc w:val="center"/>
              <w:rPr>
                <w:sz w:val="22"/>
                <w:szCs w:val="22"/>
              </w:rPr>
            </w:pPr>
            <w:r w:rsidRPr="006739B2">
              <w:rPr>
                <w:sz w:val="22"/>
                <w:szCs w:val="22"/>
              </w:rPr>
              <w:t>61.</w:t>
            </w:r>
          </w:p>
        </w:tc>
        <w:tc>
          <w:tcPr>
            <w:tcW w:w="6095" w:type="dxa"/>
            <w:shd w:val="clear" w:color="auto" w:fill="auto"/>
            <w:noWrap/>
            <w:vAlign w:val="center"/>
          </w:tcPr>
          <w:p w14:paraId="2EB633B8" w14:textId="77777777" w:rsidR="006739B2" w:rsidRPr="006739B2" w:rsidRDefault="006739B2" w:rsidP="006739B2">
            <w:pPr>
              <w:rPr>
                <w:sz w:val="22"/>
                <w:szCs w:val="22"/>
              </w:rPr>
            </w:pPr>
            <w:r w:rsidRPr="006739B2">
              <w:rPr>
                <w:sz w:val="22"/>
                <w:szCs w:val="22"/>
              </w:rPr>
              <w:t>Direkcija za evropske integracije BiH</w:t>
            </w:r>
          </w:p>
        </w:tc>
        <w:tc>
          <w:tcPr>
            <w:tcW w:w="1276" w:type="dxa"/>
            <w:shd w:val="clear" w:color="auto" w:fill="auto"/>
            <w:noWrap/>
            <w:vAlign w:val="center"/>
          </w:tcPr>
          <w:p w14:paraId="1EEAEE97" w14:textId="77777777" w:rsidR="006739B2" w:rsidRPr="006739B2" w:rsidRDefault="006739B2" w:rsidP="006739B2">
            <w:pPr>
              <w:jc w:val="center"/>
              <w:rPr>
                <w:sz w:val="22"/>
                <w:szCs w:val="22"/>
              </w:rPr>
            </w:pPr>
            <w:r w:rsidRPr="006739B2">
              <w:rPr>
                <w:sz w:val="22"/>
                <w:szCs w:val="22"/>
              </w:rPr>
              <w:t>38/38</w:t>
            </w:r>
          </w:p>
        </w:tc>
        <w:tc>
          <w:tcPr>
            <w:tcW w:w="1468" w:type="dxa"/>
            <w:shd w:val="clear" w:color="auto" w:fill="auto"/>
            <w:noWrap/>
            <w:vAlign w:val="center"/>
          </w:tcPr>
          <w:p w14:paraId="35CFDB0B" w14:textId="77777777" w:rsidR="006739B2" w:rsidRPr="006739B2" w:rsidRDefault="006739B2" w:rsidP="006739B2">
            <w:pPr>
              <w:jc w:val="right"/>
              <w:rPr>
                <w:sz w:val="22"/>
                <w:szCs w:val="22"/>
              </w:rPr>
            </w:pPr>
            <w:r w:rsidRPr="006739B2">
              <w:rPr>
                <w:sz w:val="22"/>
                <w:szCs w:val="22"/>
              </w:rPr>
              <w:t>100,00%</w:t>
            </w:r>
          </w:p>
        </w:tc>
      </w:tr>
      <w:tr w:rsidR="006739B2" w:rsidRPr="006739B2" w14:paraId="1130396D" w14:textId="77777777" w:rsidTr="006739B2">
        <w:trPr>
          <w:trHeight w:val="290"/>
        </w:trPr>
        <w:tc>
          <w:tcPr>
            <w:tcW w:w="851" w:type="dxa"/>
            <w:shd w:val="clear" w:color="auto" w:fill="auto"/>
            <w:noWrap/>
            <w:vAlign w:val="center"/>
          </w:tcPr>
          <w:p w14:paraId="2C1C683B" w14:textId="77777777" w:rsidR="006739B2" w:rsidRPr="006739B2" w:rsidRDefault="006739B2" w:rsidP="006739B2">
            <w:pPr>
              <w:jc w:val="center"/>
              <w:rPr>
                <w:sz w:val="22"/>
                <w:szCs w:val="22"/>
              </w:rPr>
            </w:pPr>
            <w:r w:rsidRPr="006739B2">
              <w:rPr>
                <w:sz w:val="22"/>
                <w:szCs w:val="22"/>
              </w:rPr>
              <w:t>62.</w:t>
            </w:r>
          </w:p>
        </w:tc>
        <w:tc>
          <w:tcPr>
            <w:tcW w:w="6095" w:type="dxa"/>
            <w:shd w:val="clear" w:color="auto" w:fill="auto"/>
            <w:noWrap/>
            <w:vAlign w:val="center"/>
          </w:tcPr>
          <w:p w14:paraId="58D7747A" w14:textId="77777777" w:rsidR="006739B2" w:rsidRPr="006739B2" w:rsidRDefault="006739B2" w:rsidP="006739B2">
            <w:pPr>
              <w:rPr>
                <w:sz w:val="22"/>
                <w:szCs w:val="22"/>
              </w:rPr>
            </w:pPr>
            <w:r w:rsidRPr="006739B2">
              <w:rPr>
                <w:sz w:val="22"/>
                <w:szCs w:val="22"/>
              </w:rPr>
              <w:t>Ured koordinatora za reformu javne uprave BiH</w:t>
            </w:r>
          </w:p>
        </w:tc>
        <w:tc>
          <w:tcPr>
            <w:tcW w:w="1276" w:type="dxa"/>
            <w:shd w:val="clear" w:color="auto" w:fill="auto"/>
            <w:noWrap/>
            <w:vAlign w:val="center"/>
          </w:tcPr>
          <w:p w14:paraId="5C9C6361" w14:textId="77777777" w:rsidR="006739B2" w:rsidRPr="006739B2" w:rsidRDefault="006739B2" w:rsidP="006739B2">
            <w:pPr>
              <w:jc w:val="center"/>
              <w:rPr>
                <w:sz w:val="22"/>
                <w:szCs w:val="22"/>
              </w:rPr>
            </w:pPr>
            <w:r w:rsidRPr="006739B2">
              <w:rPr>
                <w:sz w:val="22"/>
                <w:szCs w:val="22"/>
              </w:rPr>
              <w:t>38/38</w:t>
            </w:r>
          </w:p>
        </w:tc>
        <w:tc>
          <w:tcPr>
            <w:tcW w:w="1468" w:type="dxa"/>
            <w:shd w:val="clear" w:color="auto" w:fill="auto"/>
            <w:noWrap/>
            <w:vAlign w:val="center"/>
          </w:tcPr>
          <w:p w14:paraId="769D7220" w14:textId="77777777" w:rsidR="006739B2" w:rsidRPr="006739B2" w:rsidRDefault="006739B2" w:rsidP="006739B2">
            <w:pPr>
              <w:jc w:val="right"/>
              <w:rPr>
                <w:sz w:val="22"/>
                <w:szCs w:val="22"/>
              </w:rPr>
            </w:pPr>
            <w:r w:rsidRPr="006739B2">
              <w:rPr>
                <w:sz w:val="22"/>
                <w:szCs w:val="22"/>
              </w:rPr>
              <w:t>100,00%</w:t>
            </w:r>
          </w:p>
        </w:tc>
      </w:tr>
    </w:tbl>
    <w:p w14:paraId="0217D18F" w14:textId="77777777" w:rsidR="006476AC" w:rsidRPr="002906A5" w:rsidRDefault="002906A5" w:rsidP="004E4A6E">
      <w:pPr>
        <w:jc w:val="center"/>
        <w:rPr>
          <w:i/>
          <w:sz w:val="18"/>
          <w:szCs w:val="18"/>
        </w:rPr>
      </w:pPr>
      <w:r w:rsidRPr="002906A5">
        <w:rPr>
          <w:i/>
          <w:sz w:val="18"/>
          <w:szCs w:val="18"/>
        </w:rPr>
        <w:t>Tabela 1 - Pregled ispunjenosti standarda po institucijama</w:t>
      </w:r>
      <w:r w:rsidR="00E36E1B">
        <w:rPr>
          <w:i/>
          <w:sz w:val="18"/>
          <w:szCs w:val="18"/>
        </w:rPr>
        <w:t xml:space="preserve"> (Istraživanje III - 2021)</w:t>
      </w:r>
    </w:p>
    <w:p w14:paraId="66CF0EF3" w14:textId="0006EF8D" w:rsidR="00EF6254" w:rsidRDefault="00EF6254" w:rsidP="00EF6254">
      <w:pPr>
        <w:rPr>
          <w:b/>
        </w:rPr>
      </w:pPr>
    </w:p>
    <w:p w14:paraId="2520926C" w14:textId="6D9DF46D" w:rsidR="0014417C" w:rsidRDefault="0014417C" w:rsidP="00EF6254">
      <w:pPr>
        <w:rPr>
          <w:b/>
        </w:rPr>
      </w:pPr>
    </w:p>
    <w:p w14:paraId="533EA54A" w14:textId="77777777" w:rsidR="005E429F" w:rsidRPr="00741D33" w:rsidRDefault="005E429F" w:rsidP="005E429F">
      <w:pPr>
        <w:pStyle w:val="ListParagraph"/>
        <w:tabs>
          <w:tab w:val="left" w:pos="3751"/>
        </w:tabs>
        <w:ind w:left="0"/>
        <w:jc w:val="center"/>
        <w:rPr>
          <w:rFonts w:ascii="Times New Roman" w:hAnsi="Times New Roman"/>
          <w:b/>
          <w:sz w:val="24"/>
          <w:szCs w:val="24"/>
          <w:u w:val="single"/>
        </w:rPr>
      </w:pPr>
      <w:r w:rsidRPr="00741D33">
        <w:rPr>
          <w:rFonts w:ascii="Times New Roman" w:hAnsi="Times New Roman"/>
          <w:b/>
          <w:sz w:val="24"/>
          <w:szCs w:val="24"/>
          <w:u w:val="single"/>
        </w:rPr>
        <w:t>Finansijske informacije</w:t>
      </w:r>
    </w:p>
    <w:p w14:paraId="7979DDCB" w14:textId="77777777" w:rsidR="005E429F" w:rsidRDefault="005E429F" w:rsidP="0014417C">
      <w:pPr>
        <w:pStyle w:val="ListParagraph"/>
        <w:tabs>
          <w:tab w:val="left" w:pos="3751"/>
        </w:tabs>
        <w:spacing w:after="0"/>
        <w:ind w:left="0"/>
        <w:jc w:val="center"/>
        <w:rPr>
          <w:rFonts w:ascii="Times New Roman" w:hAnsi="Times New Roman"/>
          <w:i/>
          <w:sz w:val="18"/>
          <w:szCs w:val="18"/>
          <w:u w:val="single"/>
        </w:rPr>
      </w:pPr>
    </w:p>
    <w:p w14:paraId="46E41A38" w14:textId="27B22D20" w:rsidR="0014417C" w:rsidRPr="00D14239" w:rsidRDefault="0014417C" w:rsidP="0014417C">
      <w:pPr>
        <w:pStyle w:val="ListParagraph"/>
        <w:tabs>
          <w:tab w:val="left" w:pos="3751"/>
        </w:tabs>
        <w:spacing w:after="0"/>
        <w:ind w:left="0"/>
        <w:jc w:val="center"/>
        <w:rPr>
          <w:rFonts w:ascii="Times New Roman" w:hAnsi="Times New Roman"/>
          <w:i/>
          <w:sz w:val="18"/>
          <w:szCs w:val="18"/>
          <w:u w:val="single"/>
        </w:rPr>
      </w:pPr>
      <w:r w:rsidRPr="00D14239">
        <w:rPr>
          <w:rFonts w:ascii="Times New Roman" w:hAnsi="Times New Roman"/>
          <w:i/>
          <w:sz w:val="18"/>
          <w:szCs w:val="18"/>
          <w:u w:val="single"/>
        </w:rPr>
        <w:t>(</w:t>
      </w:r>
      <w:r w:rsidRPr="00D14239">
        <w:rPr>
          <w:rFonts w:ascii="Times New Roman" w:eastAsia="Cambria" w:hAnsi="Times New Roman"/>
          <w:i/>
          <w:color w:val="000000"/>
          <w:sz w:val="18"/>
          <w:szCs w:val="18"/>
        </w:rPr>
        <w:t>Budžet – Izvod iz Zakona o budžetu institucija BiH i međunarodnih obaveza BiH, Budžet u formatu zahtjeva za dodjelu budžetskih sredstava, Budžet analitički/Operativni plan/odobreni budžet, Izvještaj o izvršenju budžeta (analitički), Izvještaj o izvršenju budžeta/Aneks revizorskog izvještaja, Ukupna izdvajanja za imenovana lica, rukovodeće državne službenike, državne službenike i zaposlenike prema pozicijama, Revizorski izvještaji)</w:t>
      </w:r>
    </w:p>
    <w:p w14:paraId="5FB6F41B" w14:textId="2C3C4D9E" w:rsidR="0014417C" w:rsidRDefault="0014417C" w:rsidP="00EF6254">
      <w:pPr>
        <w:rPr>
          <w:b/>
        </w:rPr>
      </w:pPr>
    </w:p>
    <w:p w14:paraId="589C99B7" w14:textId="3A1B1A09" w:rsidR="0014417C" w:rsidRDefault="0014417C" w:rsidP="0014417C">
      <w:pPr>
        <w:pStyle w:val="ListParagraph"/>
        <w:ind w:left="0"/>
        <w:jc w:val="both"/>
        <w:rPr>
          <w:rFonts w:ascii="Times New Roman" w:hAnsi="Times New Roman"/>
          <w:sz w:val="24"/>
          <w:szCs w:val="24"/>
        </w:rPr>
      </w:pPr>
      <w:r w:rsidRPr="00EF6254">
        <w:rPr>
          <w:rFonts w:ascii="Times New Roman" w:hAnsi="Times New Roman"/>
          <w:sz w:val="24"/>
          <w:szCs w:val="24"/>
        </w:rPr>
        <w:t>Kada su u pitanju finansijski podaci i informacije</w:t>
      </w:r>
      <w:r>
        <w:rPr>
          <w:rFonts w:ascii="Times New Roman" w:hAnsi="Times New Roman"/>
          <w:sz w:val="24"/>
          <w:szCs w:val="24"/>
        </w:rPr>
        <w:t>,</w:t>
      </w:r>
      <w:r w:rsidRPr="00EF6254">
        <w:rPr>
          <w:rFonts w:ascii="Times New Roman" w:hAnsi="Times New Roman"/>
          <w:sz w:val="24"/>
          <w:szCs w:val="24"/>
        </w:rPr>
        <w:t xml:space="preserve"> dokument „izvod iz budžeta institucija BiH“ (</w:t>
      </w:r>
      <w:r>
        <w:rPr>
          <w:rFonts w:ascii="Times New Roman" w:hAnsi="Times New Roman"/>
          <w:sz w:val="24"/>
          <w:szCs w:val="24"/>
        </w:rPr>
        <w:t xml:space="preserve">inače, </w:t>
      </w:r>
      <w:r w:rsidRPr="00EF6254">
        <w:rPr>
          <w:rFonts w:ascii="Times New Roman" w:hAnsi="Times New Roman"/>
          <w:sz w:val="24"/>
          <w:szCs w:val="24"/>
        </w:rPr>
        <w:t>objavljen u Službenom glasniku) na svojim web stranicama objavil</w:t>
      </w:r>
      <w:r>
        <w:rPr>
          <w:rFonts w:ascii="Times New Roman" w:hAnsi="Times New Roman"/>
          <w:sz w:val="24"/>
          <w:szCs w:val="24"/>
        </w:rPr>
        <w:t xml:space="preserve">o je </w:t>
      </w:r>
      <w:r w:rsidR="00700CDC">
        <w:rPr>
          <w:rFonts w:ascii="Times New Roman" w:hAnsi="Times New Roman"/>
          <w:sz w:val="24"/>
          <w:szCs w:val="24"/>
        </w:rPr>
        <w:t>3</w:t>
      </w:r>
      <w:r>
        <w:rPr>
          <w:rFonts w:ascii="Times New Roman" w:hAnsi="Times New Roman"/>
          <w:sz w:val="24"/>
          <w:szCs w:val="24"/>
        </w:rPr>
        <w:t>5</w:t>
      </w:r>
      <w:r w:rsidRPr="00EF6254">
        <w:rPr>
          <w:rFonts w:ascii="Times New Roman" w:hAnsi="Times New Roman"/>
          <w:sz w:val="24"/>
          <w:szCs w:val="24"/>
        </w:rPr>
        <w:t xml:space="preserve"> institucij</w:t>
      </w:r>
      <w:r>
        <w:rPr>
          <w:rFonts w:ascii="Times New Roman" w:hAnsi="Times New Roman"/>
          <w:sz w:val="24"/>
          <w:szCs w:val="24"/>
        </w:rPr>
        <w:t>a</w:t>
      </w:r>
      <w:r w:rsidRPr="00EF6254">
        <w:rPr>
          <w:rFonts w:ascii="Times New Roman" w:hAnsi="Times New Roman"/>
          <w:sz w:val="24"/>
          <w:szCs w:val="24"/>
        </w:rPr>
        <w:t xml:space="preserve"> (5</w:t>
      </w:r>
      <w:r>
        <w:rPr>
          <w:rFonts w:ascii="Times New Roman" w:hAnsi="Times New Roman"/>
          <w:sz w:val="24"/>
          <w:szCs w:val="24"/>
        </w:rPr>
        <w:t>6</w:t>
      </w:r>
      <w:r w:rsidRPr="00EF6254">
        <w:rPr>
          <w:rFonts w:ascii="Times New Roman" w:hAnsi="Times New Roman"/>
          <w:sz w:val="24"/>
          <w:szCs w:val="24"/>
        </w:rPr>
        <w:t>,</w:t>
      </w:r>
      <w:r>
        <w:rPr>
          <w:rFonts w:ascii="Times New Roman" w:hAnsi="Times New Roman"/>
          <w:sz w:val="24"/>
          <w:szCs w:val="24"/>
        </w:rPr>
        <w:t>45</w:t>
      </w:r>
      <w:r w:rsidRPr="00EF6254">
        <w:rPr>
          <w:rFonts w:ascii="Times New Roman" w:hAnsi="Times New Roman"/>
          <w:sz w:val="24"/>
          <w:szCs w:val="24"/>
        </w:rPr>
        <w:t xml:space="preserve">%). Standard „budžet u formatu zahtjeva za dodjelu budžetskih sredstava institucije“ ne objavljuje </w:t>
      </w:r>
      <w:r w:rsidR="00700CDC">
        <w:rPr>
          <w:rFonts w:ascii="Times New Roman" w:hAnsi="Times New Roman"/>
          <w:sz w:val="24"/>
          <w:szCs w:val="24"/>
        </w:rPr>
        <w:t xml:space="preserve">39 </w:t>
      </w:r>
      <w:r w:rsidRPr="00EF6254">
        <w:rPr>
          <w:rFonts w:ascii="Times New Roman" w:hAnsi="Times New Roman"/>
          <w:sz w:val="24"/>
          <w:szCs w:val="24"/>
        </w:rPr>
        <w:t>institucija (6</w:t>
      </w:r>
      <w:r w:rsidR="004C06A0">
        <w:rPr>
          <w:rFonts w:ascii="Times New Roman" w:hAnsi="Times New Roman"/>
          <w:sz w:val="24"/>
          <w:szCs w:val="24"/>
        </w:rPr>
        <w:t>2</w:t>
      </w:r>
      <w:r w:rsidRPr="00EF6254">
        <w:rPr>
          <w:rFonts w:ascii="Times New Roman" w:hAnsi="Times New Roman"/>
          <w:sz w:val="24"/>
          <w:szCs w:val="24"/>
        </w:rPr>
        <w:t>,</w:t>
      </w:r>
      <w:r w:rsidR="004C06A0">
        <w:rPr>
          <w:rFonts w:ascii="Times New Roman" w:hAnsi="Times New Roman"/>
          <w:sz w:val="24"/>
          <w:szCs w:val="24"/>
        </w:rPr>
        <w:t>9</w:t>
      </w:r>
      <w:r w:rsidRPr="00EF6254">
        <w:rPr>
          <w:rFonts w:ascii="Times New Roman" w:hAnsi="Times New Roman"/>
          <w:sz w:val="24"/>
          <w:szCs w:val="24"/>
        </w:rPr>
        <w:t xml:space="preserve">%). Analitički budžet (dokument još nazvan i </w:t>
      </w:r>
      <w:r w:rsidRPr="00EF6254">
        <w:rPr>
          <w:rFonts w:ascii="Times New Roman" w:eastAsia="Cambria" w:hAnsi="Times New Roman"/>
          <w:color w:val="000000"/>
          <w:sz w:val="24"/>
          <w:szCs w:val="24"/>
        </w:rPr>
        <w:t>Operativni budžet, a predstavlja set analitičkih i sintetičkih prikaza)</w:t>
      </w:r>
      <w:r w:rsidRPr="00EF6254">
        <w:rPr>
          <w:rFonts w:ascii="Times New Roman" w:hAnsi="Times New Roman"/>
          <w:sz w:val="24"/>
          <w:szCs w:val="24"/>
        </w:rPr>
        <w:t xml:space="preserve"> objavil</w:t>
      </w:r>
      <w:r w:rsidR="00700CDC">
        <w:rPr>
          <w:rFonts w:ascii="Times New Roman" w:hAnsi="Times New Roman"/>
          <w:sz w:val="24"/>
          <w:szCs w:val="24"/>
        </w:rPr>
        <w:t>e su 32</w:t>
      </w:r>
      <w:r w:rsidRPr="00EF6254">
        <w:rPr>
          <w:rFonts w:ascii="Times New Roman" w:hAnsi="Times New Roman"/>
          <w:sz w:val="24"/>
          <w:szCs w:val="24"/>
        </w:rPr>
        <w:t xml:space="preserve"> institucij</w:t>
      </w:r>
      <w:r w:rsidR="00700CDC">
        <w:rPr>
          <w:rFonts w:ascii="Times New Roman" w:hAnsi="Times New Roman"/>
          <w:sz w:val="24"/>
          <w:szCs w:val="24"/>
        </w:rPr>
        <w:t>e</w:t>
      </w:r>
      <w:r w:rsidRPr="00EF6254">
        <w:rPr>
          <w:rFonts w:ascii="Times New Roman" w:hAnsi="Times New Roman"/>
          <w:sz w:val="24"/>
          <w:szCs w:val="24"/>
        </w:rPr>
        <w:t xml:space="preserve"> (</w:t>
      </w:r>
      <w:r w:rsidR="004C06A0">
        <w:rPr>
          <w:rFonts w:ascii="Times New Roman" w:hAnsi="Times New Roman"/>
          <w:sz w:val="24"/>
          <w:szCs w:val="24"/>
        </w:rPr>
        <w:t>51</w:t>
      </w:r>
      <w:r w:rsidRPr="00EF6254">
        <w:rPr>
          <w:rFonts w:ascii="Times New Roman" w:hAnsi="Times New Roman"/>
          <w:sz w:val="24"/>
          <w:szCs w:val="24"/>
        </w:rPr>
        <w:t>,</w:t>
      </w:r>
      <w:r w:rsidR="004C06A0">
        <w:rPr>
          <w:rFonts w:ascii="Times New Roman" w:hAnsi="Times New Roman"/>
          <w:sz w:val="24"/>
          <w:szCs w:val="24"/>
        </w:rPr>
        <w:t>61</w:t>
      </w:r>
      <w:r w:rsidRPr="00EF6254">
        <w:rPr>
          <w:rFonts w:ascii="Times New Roman" w:hAnsi="Times New Roman"/>
          <w:sz w:val="24"/>
          <w:szCs w:val="24"/>
        </w:rPr>
        <w:t xml:space="preserve">%). Ovaj dokument </w:t>
      </w:r>
      <w:r w:rsidRPr="00EF6254">
        <w:rPr>
          <w:rFonts w:ascii="Times New Roman" w:eastAsia="Cambria" w:hAnsi="Times New Roman"/>
          <w:color w:val="000000"/>
          <w:sz w:val="24"/>
          <w:szCs w:val="24"/>
        </w:rPr>
        <w:t xml:space="preserve">nije objavilo </w:t>
      </w:r>
      <w:r w:rsidR="009C7D10">
        <w:rPr>
          <w:rFonts w:ascii="Times New Roman" w:eastAsia="Cambria" w:hAnsi="Times New Roman"/>
          <w:color w:val="000000"/>
          <w:sz w:val="24"/>
          <w:szCs w:val="24"/>
        </w:rPr>
        <w:t>48</w:t>
      </w:r>
      <w:r w:rsidRPr="00EF6254">
        <w:rPr>
          <w:rFonts w:ascii="Times New Roman" w:hAnsi="Times New Roman"/>
          <w:sz w:val="24"/>
          <w:szCs w:val="24"/>
        </w:rPr>
        <w:t>,</w:t>
      </w:r>
      <w:r w:rsidR="009C7D10">
        <w:rPr>
          <w:rFonts w:ascii="Times New Roman" w:hAnsi="Times New Roman"/>
          <w:sz w:val="24"/>
          <w:szCs w:val="24"/>
        </w:rPr>
        <w:t>39</w:t>
      </w:r>
      <w:r w:rsidRPr="00EF6254">
        <w:rPr>
          <w:rFonts w:ascii="Times New Roman" w:hAnsi="Times New Roman"/>
          <w:sz w:val="24"/>
          <w:szCs w:val="24"/>
        </w:rPr>
        <w:t>% institucija. Izvještaje o izvršenju budžeta na web stranicama objavil</w:t>
      </w:r>
      <w:r w:rsidR="00AF5E8B">
        <w:rPr>
          <w:rFonts w:ascii="Times New Roman" w:hAnsi="Times New Roman"/>
          <w:sz w:val="24"/>
          <w:szCs w:val="24"/>
        </w:rPr>
        <w:t>a</w:t>
      </w:r>
      <w:r w:rsidRPr="00EF6254">
        <w:rPr>
          <w:rFonts w:ascii="Times New Roman" w:hAnsi="Times New Roman"/>
          <w:sz w:val="24"/>
          <w:szCs w:val="24"/>
        </w:rPr>
        <w:t xml:space="preserve"> je </w:t>
      </w:r>
      <w:r w:rsidR="00AF5E8B">
        <w:rPr>
          <w:rFonts w:ascii="Times New Roman" w:hAnsi="Times New Roman"/>
          <w:sz w:val="24"/>
          <w:szCs w:val="24"/>
        </w:rPr>
        <w:t>51</w:t>
      </w:r>
      <w:r w:rsidRPr="00EF6254">
        <w:rPr>
          <w:rFonts w:ascii="Times New Roman" w:hAnsi="Times New Roman"/>
          <w:sz w:val="24"/>
          <w:szCs w:val="24"/>
        </w:rPr>
        <w:t xml:space="preserve"> institucija odnosno 8</w:t>
      </w:r>
      <w:r w:rsidR="00C30B51">
        <w:rPr>
          <w:rFonts w:ascii="Times New Roman" w:hAnsi="Times New Roman"/>
          <w:sz w:val="24"/>
          <w:szCs w:val="24"/>
        </w:rPr>
        <w:t>2</w:t>
      </w:r>
      <w:r w:rsidRPr="00EF6254">
        <w:rPr>
          <w:rFonts w:ascii="Times New Roman" w:hAnsi="Times New Roman"/>
          <w:sz w:val="24"/>
          <w:szCs w:val="24"/>
        </w:rPr>
        <w:t>,</w:t>
      </w:r>
      <w:r w:rsidR="00C30B51">
        <w:rPr>
          <w:rFonts w:ascii="Times New Roman" w:hAnsi="Times New Roman"/>
          <w:sz w:val="24"/>
          <w:szCs w:val="24"/>
        </w:rPr>
        <w:t>26</w:t>
      </w:r>
      <w:r w:rsidRPr="00EF6254">
        <w:rPr>
          <w:rFonts w:ascii="Times New Roman" w:hAnsi="Times New Roman"/>
          <w:sz w:val="24"/>
          <w:szCs w:val="24"/>
        </w:rPr>
        <w:t xml:space="preserve">%, dok </w:t>
      </w:r>
      <w:r w:rsidR="00C30B51">
        <w:rPr>
          <w:rFonts w:ascii="Times New Roman" w:hAnsi="Times New Roman"/>
          <w:sz w:val="24"/>
          <w:szCs w:val="24"/>
        </w:rPr>
        <w:t>1</w:t>
      </w:r>
      <w:r w:rsidR="00AF5E8B">
        <w:rPr>
          <w:rFonts w:ascii="Times New Roman" w:hAnsi="Times New Roman"/>
          <w:sz w:val="24"/>
          <w:szCs w:val="24"/>
        </w:rPr>
        <w:t>1</w:t>
      </w:r>
      <w:r w:rsidRPr="00EF6254">
        <w:rPr>
          <w:rFonts w:ascii="Times New Roman" w:hAnsi="Times New Roman"/>
          <w:sz w:val="24"/>
          <w:szCs w:val="24"/>
        </w:rPr>
        <w:t xml:space="preserve"> institucija</w:t>
      </w:r>
      <w:r>
        <w:rPr>
          <w:rFonts w:ascii="Times New Roman" w:hAnsi="Times New Roman"/>
          <w:sz w:val="24"/>
          <w:szCs w:val="24"/>
        </w:rPr>
        <w:t>,</w:t>
      </w:r>
      <w:r w:rsidRPr="00EF6254">
        <w:rPr>
          <w:rFonts w:ascii="Times New Roman" w:hAnsi="Times New Roman"/>
          <w:sz w:val="24"/>
          <w:szCs w:val="24"/>
        </w:rPr>
        <w:t xml:space="preserve"> odnosno 1</w:t>
      </w:r>
      <w:r w:rsidR="00C30B51">
        <w:rPr>
          <w:rFonts w:ascii="Times New Roman" w:hAnsi="Times New Roman"/>
          <w:sz w:val="24"/>
          <w:szCs w:val="24"/>
        </w:rPr>
        <w:t>7</w:t>
      </w:r>
      <w:r w:rsidRPr="00EF6254">
        <w:rPr>
          <w:rFonts w:ascii="Times New Roman" w:hAnsi="Times New Roman"/>
          <w:sz w:val="24"/>
          <w:szCs w:val="24"/>
        </w:rPr>
        <w:t>,</w:t>
      </w:r>
      <w:r w:rsidR="00C30B51">
        <w:rPr>
          <w:rFonts w:ascii="Times New Roman" w:hAnsi="Times New Roman"/>
          <w:sz w:val="24"/>
          <w:szCs w:val="24"/>
        </w:rPr>
        <w:t>74</w:t>
      </w:r>
      <w:r w:rsidRPr="00EF6254">
        <w:rPr>
          <w:rFonts w:ascii="Times New Roman" w:hAnsi="Times New Roman"/>
          <w:sz w:val="24"/>
          <w:szCs w:val="24"/>
        </w:rPr>
        <w:t>%</w:t>
      </w:r>
      <w:r>
        <w:rPr>
          <w:rFonts w:ascii="Times New Roman" w:hAnsi="Times New Roman"/>
          <w:sz w:val="24"/>
          <w:szCs w:val="24"/>
        </w:rPr>
        <w:t>,</w:t>
      </w:r>
      <w:r w:rsidRPr="00EF6254">
        <w:rPr>
          <w:rFonts w:ascii="Times New Roman" w:hAnsi="Times New Roman"/>
          <w:sz w:val="24"/>
          <w:szCs w:val="24"/>
        </w:rPr>
        <w:t xml:space="preserve"> nisu objavile navedene dokumente.  Izvještaje Ureda za reviziju institucija BiH objavljuje </w:t>
      </w:r>
      <w:r w:rsidR="00AF5E8B">
        <w:rPr>
          <w:rFonts w:ascii="Times New Roman" w:hAnsi="Times New Roman"/>
          <w:sz w:val="24"/>
          <w:szCs w:val="24"/>
        </w:rPr>
        <w:t>37</w:t>
      </w:r>
      <w:r w:rsidRPr="00EF6254">
        <w:rPr>
          <w:rFonts w:ascii="Times New Roman" w:hAnsi="Times New Roman"/>
          <w:sz w:val="24"/>
          <w:szCs w:val="24"/>
        </w:rPr>
        <w:t xml:space="preserve"> institucija (</w:t>
      </w:r>
      <w:r w:rsidR="00EA3A89">
        <w:rPr>
          <w:rFonts w:ascii="Times New Roman" w:hAnsi="Times New Roman"/>
          <w:sz w:val="24"/>
          <w:szCs w:val="24"/>
        </w:rPr>
        <w:t>59,68</w:t>
      </w:r>
      <w:r w:rsidRPr="00EF6254">
        <w:rPr>
          <w:rFonts w:ascii="Times New Roman" w:hAnsi="Times New Roman"/>
          <w:sz w:val="24"/>
          <w:szCs w:val="24"/>
        </w:rPr>
        <w:t xml:space="preserve">%). </w:t>
      </w:r>
    </w:p>
    <w:p w14:paraId="36F97803" w14:textId="77777777" w:rsidR="0014417C" w:rsidRDefault="0014417C" w:rsidP="00EF6254">
      <w:pPr>
        <w:rPr>
          <w:b/>
        </w:rPr>
      </w:pPr>
    </w:p>
    <w:p w14:paraId="307D5C5E" w14:textId="77777777" w:rsidR="00F6462C" w:rsidRPr="00EF6254" w:rsidRDefault="002A3A5D" w:rsidP="002906A5">
      <w:pPr>
        <w:pStyle w:val="ListParagraph"/>
        <w:spacing w:after="0"/>
        <w:ind w:left="0"/>
        <w:jc w:val="center"/>
        <w:rPr>
          <w:rFonts w:ascii="Times New Roman" w:hAnsi="Times New Roman"/>
          <w:sz w:val="24"/>
          <w:szCs w:val="24"/>
        </w:rPr>
      </w:pPr>
      <w:r>
        <w:rPr>
          <w:rFonts w:ascii="Times New Roman" w:hAnsi="Times New Roman"/>
          <w:noProof/>
          <w:sz w:val="24"/>
          <w:szCs w:val="24"/>
          <w:lang w:eastAsia="bs-Latn-BA"/>
        </w:rPr>
        <w:lastRenderedPageBreak/>
        <w:drawing>
          <wp:inline distT="0" distB="0" distL="0" distR="0" wp14:anchorId="501CC655" wp14:editId="7AF17E1F">
            <wp:extent cx="6153150" cy="29216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1_FIN.jpg"/>
                    <pic:cNvPicPr/>
                  </pic:nvPicPr>
                  <pic:blipFill>
                    <a:blip r:embed="rId8">
                      <a:extLst>
                        <a:ext uri="{28A0092B-C50C-407E-A947-70E740481C1C}">
                          <a14:useLocalDpi xmlns:a14="http://schemas.microsoft.com/office/drawing/2010/main" val="0"/>
                        </a:ext>
                      </a:extLst>
                    </a:blip>
                    <a:stretch>
                      <a:fillRect/>
                    </a:stretch>
                  </pic:blipFill>
                  <pic:spPr>
                    <a:xfrm>
                      <a:off x="0" y="0"/>
                      <a:ext cx="6153150" cy="2921635"/>
                    </a:xfrm>
                    <a:prstGeom prst="rect">
                      <a:avLst/>
                    </a:prstGeom>
                  </pic:spPr>
                </pic:pic>
              </a:graphicData>
            </a:graphic>
          </wp:inline>
        </w:drawing>
      </w:r>
    </w:p>
    <w:p w14:paraId="544D55B1" w14:textId="77777777" w:rsidR="002906A5" w:rsidRPr="002906A5" w:rsidRDefault="002906A5" w:rsidP="002906A5">
      <w:pPr>
        <w:jc w:val="center"/>
        <w:rPr>
          <w:i/>
          <w:sz w:val="18"/>
          <w:szCs w:val="18"/>
        </w:rPr>
      </w:pPr>
      <w:r>
        <w:rPr>
          <w:i/>
          <w:sz w:val="18"/>
          <w:szCs w:val="18"/>
        </w:rPr>
        <w:t>Graf</w:t>
      </w:r>
      <w:r w:rsidRPr="002906A5">
        <w:rPr>
          <w:i/>
          <w:sz w:val="18"/>
          <w:szCs w:val="18"/>
        </w:rPr>
        <w:t xml:space="preserve"> 1 - </w:t>
      </w:r>
      <w:r>
        <w:rPr>
          <w:i/>
          <w:sz w:val="18"/>
          <w:szCs w:val="18"/>
        </w:rPr>
        <w:t>Procentualni prikaz ispunjenosti standarda iz oblasti: Finansijske informacije</w:t>
      </w:r>
    </w:p>
    <w:p w14:paraId="35DD5572" w14:textId="77777777" w:rsidR="006476AC" w:rsidRDefault="006476AC" w:rsidP="00741D33">
      <w:pPr>
        <w:tabs>
          <w:tab w:val="left" w:pos="4019"/>
        </w:tabs>
        <w:jc w:val="both"/>
      </w:pPr>
    </w:p>
    <w:p w14:paraId="0723D0B5" w14:textId="77777777" w:rsidR="003E2EC9" w:rsidRDefault="003E2EC9" w:rsidP="00741D33">
      <w:pPr>
        <w:tabs>
          <w:tab w:val="left" w:pos="4019"/>
        </w:tabs>
        <w:jc w:val="both"/>
      </w:pPr>
    </w:p>
    <w:p w14:paraId="0156ADA1" w14:textId="70B4749D" w:rsidR="00FC71A6" w:rsidRDefault="00FC71A6" w:rsidP="00741D33">
      <w:pPr>
        <w:tabs>
          <w:tab w:val="left" w:pos="4019"/>
        </w:tabs>
        <w:jc w:val="both"/>
      </w:pPr>
    </w:p>
    <w:p w14:paraId="55EAA684" w14:textId="2602FCFB" w:rsidR="00FC71A6" w:rsidRDefault="00FC71A6" w:rsidP="00741D33">
      <w:pPr>
        <w:tabs>
          <w:tab w:val="left" w:pos="4019"/>
        </w:tabs>
        <w:jc w:val="both"/>
      </w:pPr>
    </w:p>
    <w:p w14:paraId="5BAFF9A8" w14:textId="09097F05" w:rsidR="00FC71A6" w:rsidRDefault="00FC71A6" w:rsidP="00741D33">
      <w:pPr>
        <w:tabs>
          <w:tab w:val="left" w:pos="4019"/>
        </w:tabs>
        <w:jc w:val="both"/>
      </w:pPr>
    </w:p>
    <w:p w14:paraId="18A0A114" w14:textId="77777777" w:rsidR="00DD1566" w:rsidRPr="00741D33" w:rsidRDefault="00DD1566" w:rsidP="00DD1566">
      <w:pPr>
        <w:pStyle w:val="ListParagraph"/>
        <w:tabs>
          <w:tab w:val="left" w:pos="3751"/>
        </w:tabs>
        <w:ind w:left="0"/>
        <w:jc w:val="center"/>
        <w:rPr>
          <w:rFonts w:ascii="Times New Roman" w:hAnsi="Times New Roman"/>
          <w:b/>
          <w:sz w:val="24"/>
          <w:szCs w:val="24"/>
          <w:u w:val="single"/>
        </w:rPr>
      </w:pPr>
      <w:r w:rsidRPr="00741D33">
        <w:rPr>
          <w:rFonts w:ascii="Times New Roman" w:hAnsi="Times New Roman"/>
          <w:b/>
          <w:sz w:val="24"/>
          <w:szCs w:val="24"/>
          <w:u w:val="single"/>
        </w:rPr>
        <w:t>Informacije o javnim nabavkama</w:t>
      </w:r>
    </w:p>
    <w:p w14:paraId="57DC4EB6" w14:textId="77777777" w:rsidR="00DD1566" w:rsidRDefault="00DD1566" w:rsidP="00FC71A6">
      <w:pPr>
        <w:pStyle w:val="ListParagraph"/>
        <w:tabs>
          <w:tab w:val="left" w:pos="3751"/>
        </w:tabs>
        <w:spacing w:after="0"/>
        <w:ind w:left="0"/>
        <w:jc w:val="center"/>
        <w:rPr>
          <w:rFonts w:ascii="Times New Roman" w:hAnsi="Times New Roman"/>
          <w:i/>
          <w:sz w:val="18"/>
          <w:szCs w:val="18"/>
          <w:u w:val="single"/>
        </w:rPr>
      </w:pPr>
    </w:p>
    <w:p w14:paraId="3BAC7E41" w14:textId="5BE76A0D" w:rsidR="00FC71A6" w:rsidRPr="00012B6A" w:rsidRDefault="00FC71A6" w:rsidP="00FC71A6">
      <w:pPr>
        <w:pStyle w:val="ListParagraph"/>
        <w:tabs>
          <w:tab w:val="left" w:pos="3751"/>
        </w:tabs>
        <w:spacing w:after="0"/>
        <w:ind w:left="0"/>
        <w:jc w:val="center"/>
        <w:rPr>
          <w:rFonts w:ascii="Times New Roman" w:hAnsi="Times New Roman"/>
          <w:i/>
          <w:sz w:val="18"/>
          <w:szCs w:val="18"/>
          <w:u w:val="single"/>
        </w:rPr>
      </w:pPr>
      <w:r w:rsidRPr="00012B6A">
        <w:rPr>
          <w:rFonts w:ascii="Times New Roman" w:hAnsi="Times New Roman"/>
          <w:i/>
          <w:sz w:val="18"/>
          <w:szCs w:val="18"/>
          <w:u w:val="single"/>
        </w:rPr>
        <w:t>(</w:t>
      </w:r>
      <w:r w:rsidRPr="00012B6A">
        <w:rPr>
          <w:rFonts w:ascii="Times New Roman" w:eastAsia="Cambria" w:hAnsi="Times New Roman"/>
          <w:i/>
          <w:color w:val="000000"/>
          <w:sz w:val="18"/>
          <w:szCs w:val="18"/>
        </w:rPr>
        <w:t>Plan javnih nabavki, Pozivi za javnu nabavku, Odluka o izboru ponuđača/poništenju postupka, u skladu sa Zakonom o javnim nabavkama, Odluka o izboru ponuđača/poništenju postupka, uključujući za ugovore male vrijednosti, Izvještaj o realizaciji ugovora (lista osnovih elemenata), Godišnji plan javnih nabavki koji sadrži postupke malih vrijednosti, Tenderska dokumentacija nakon provedenog postupka i Zaključeni ugovori uz zaštitu povjerljivih informacija)</w:t>
      </w:r>
    </w:p>
    <w:p w14:paraId="0375077A" w14:textId="7C038677" w:rsidR="00FC71A6" w:rsidRDefault="00FC71A6" w:rsidP="00741D33">
      <w:pPr>
        <w:tabs>
          <w:tab w:val="left" w:pos="4019"/>
        </w:tabs>
        <w:jc w:val="both"/>
      </w:pPr>
    </w:p>
    <w:p w14:paraId="2E4A872F" w14:textId="7C30DB88" w:rsidR="00FC71A6" w:rsidRDefault="00FC71A6" w:rsidP="00741D33">
      <w:pPr>
        <w:tabs>
          <w:tab w:val="left" w:pos="4019"/>
        </w:tabs>
        <w:jc w:val="both"/>
      </w:pPr>
    </w:p>
    <w:p w14:paraId="5AB6A17C" w14:textId="34BBC990" w:rsidR="00FC71A6" w:rsidRPr="00741D33" w:rsidRDefault="00FC71A6" w:rsidP="00FC71A6">
      <w:pPr>
        <w:spacing w:line="276" w:lineRule="auto"/>
        <w:jc w:val="both"/>
      </w:pPr>
      <w:r w:rsidRPr="00741D33">
        <w:t xml:space="preserve">Plan javnih nabavki </w:t>
      </w:r>
      <w:r>
        <w:t>na web stranicama ni</w:t>
      </w:r>
      <w:r w:rsidR="0066741C">
        <w:t>su</w:t>
      </w:r>
      <w:r>
        <w:t xml:space="preserve"> objavil</w:t>
      </w:r>
      <w:r w:rsidR="0066741C">
        <w:t>e</w:t>
      </w:r>
      <w:r>
        <w:t xml:space="preserve"> </w:t>
      </w:r>
      <w:r w:rsidR="0066741C">
        <w:t>4</w:t>
      </w:r>
      <w:r w:rsidRPr="00741D33">
        <w:t xml:space="preserve"> institucija, a </w:t>
      </w:r>
      <w:r w:rsidR="0066741C">
        <w:t>6</w:t>
      </w:r>
      <w:r w:rsidRPr="00741D33">
        <w:t xml:space="preserve"> institucija nema na web stranici objavljenu listu osnovnih elementa ugovora, a što je obaveza u skladu sa Zakonom o javnim nabavkama BiH. </w:t>
      </w:r>
    </w:p>
    <w:p w14:paraId="2B5DF182" w14:textId="77777777" w:rsidR="00FC71A6" w:rsidRDefault="00FC71A6" w:rsidP="00FC71A6">
      <w:pPr>
        <w:spacing w:line="276" w:lineRule="auto"/>
        <w:jc w:val="both"/>
      </w:pPr>
    </w:p>
    <w:p w14:paraId="75B75EE7" w14:textId="6F676BDC" w:rsidR="00FC71A6" w:rsidRDefault="00F014EF" w:rsidP="00FC71A6">
      <w:pPr>
        <w:spacing w:line="276" w:lineRule="auto"/>
        <w:jc w:val="both"/>
        <w:rPr>
          <w:bCs/>
          <w:lang w:val="bs-Latn-BA"/>
        </w:rPr>
      </w:pPr>
      <w:r>
        <w:t>Dalje,</w:t>
      </w:r>
      <w:r w:rsidR="00FC71A6" w:rsidRPr="00741D33">
        <w:t xml:space="preserve"> </w:t>
      </w:r>
      <w:r>
        <w:t>23</w:t>
      </w:r>
      <w:r w:rsidR="00FC71A6" w:rsidRPr="00741D33">
        <w:t xml:space="preserve"> institucij</w:t>
      </w:r>
      <w:r>
        <w:t>e</w:t>
      </w:r>
      <w:r w:rsidR="00FC71A6" w:rsidRPr="00741D33">
        <w:t xml:space="preserve"> ne objavljuj</w:t>
      </w:r>
      <w:r>
        <w:t>u</w:t>
      </w:r>
      <w:r w:rsidR="00FC71A6" w:rsidRPr="00741D33">
        <w:t xml:space="preserve"> zaključene ugovore uz zaštitu povjerljivih informacija.</w:t>
      </w:r>
      <w:r w:rsidR="003F6D0C">
        <w:t xml:space="preserve"> </w:t>
      </w:r>
      <w:r w:rsidR="00FC71A6" w:rsidRPr="00741D33">
        <w:t xml:space="preserve">Većina institucija (njih </w:t>
      </w:r>
      <w:r w:rsidR="0081026E">
        <w:t>52</w:t>
      </w:r>
      <w:r w:rsidR="00FC71A6" w:rsidRPr="00741D33">
        <w:t xml:space="preserve">, odnosno </w:t>
      </w:r>
      <w:r w:rsidR="00C13851">
        <w:t>83.87</w:t>
      </w:r>
      <w:r w:rsidR="00FC71A6" w:rsidRPr="00741D33">
        <w:t xml:space="preserve">%) objavljuje godišnje planove </w:t>
      </w:r>
      <w:r w:rsidR="00FC71A6" w:rsidRPr="00741D33">
        <w:rPr>
          <w:bCs/>
          <w:lang w:val="bs-Latn-BA"/>
        </w:rPr>
        <w:t>javnih nabavki koji sadržavaju postupke nabavki malih vrijednosti (konkurentski i direktni)</w:t>
      </w:r>
      <w:r w:rsidR="00FC71A6">
        <w:rPr>
          <w:bCs/>
          <w:lang w:val="bs-Latn-BA"/>
        </w:rPr>
        <w:t xml:space="preserve"> te </w:t>
      </w:r>
      <w:r w:rsidR="00FA3490">
        <w:rPr>
          <w:bCs/>
          <w:lang w:val="bs-Latn-BA"/>
        </w:rPr>
        <w:t>77</w:t>
      </w:r>
      <w:r w:rsidR="00FC71A6" w:rsidRPr="00741D33">
        <w:rPr>
          <w:bCs/>
          <w:lang w:val="bs-Latn-BA"/>
        </w:rPr>
        <w:t>,</w:t>
      </w:r>
      <w:r w:rsidR="00FA3490">
        <w:rPr>
          <w:bCs/>
          <w:lang w:val="bs-Latn-BA"/>
        </w:rPr>
        <w:t>42</w:t>
      </w:r>
      <w:r w:rsidR="00FC71A6">
        <w:rPr>
          <w:bCs/>
          <w:lang w:val="bs-Latn-BA"/>
        </w:rPr>
        <w:t xml:space="preserve">% institucija </w:t>
      </w:r>
      <w:r w:rsidR="00FC71A6" w:rsidRPr="00741D33">
        <w:rPr>
          <w:bCs/>
          <w:lang w:val="bs-Latn-BA"/>
        </w:rPr>
        <w:t>objavljuje i</w:t>
      </w:r>
      <w:r w:rsidR="00FC71A6" w:rsidRPr="009B5B1F">
        <w:rPr>
          <w:bCs/>
        </w:rPr>
        <w:t xml:space="preserve">zvještaje o realizaciji ugovora/Lista osnovnih elemenata ugovora za sve postupke javnih nabavke. </w:t>
      </w:r>
      <w:r w:rsidR="00FA3490" w:rsidRPr="009B5B1F">
        <w:rPr>
          <w:bCs/>
        </w:rPr>
        <w:t>Čak</w:t>
      </w:r>
      <w:r w:rsidR="00FC71A6" w:rsidRPr="009B5B1F">
        <w:rPr>
          <w:bCs/>
        </w:rPr>
        <w:t xml:space="preserve"> 8</w:t>
      </w:r>
      <w:r w:rsidR="00FA3490" w:rsidRPr="009B5B1F">
        <w:rPr>
          <w:bCs/>
        </w:rPr>
        <w:t>3,87</w:t>
      </w:r>
      <w:r w:rsidR="00FC71A6" w:rsidRPr="009B5B1F">
        <w:rPr>
          <w:bCs/>
        </w:rPr>
        <w:t>%</w:t>
      </w:r>
      <w:r w:rsidR="00FA3490" w:rsidRPr="009B5B1F">
        <w:rPr>
          <w:bCs/>
        </w:rPr>
        <w:t xml:space="preserve"> </w:t>
      </w:r>
      <w:r w:rsidR="00FC71A6" w:rsidRPr="009B5B1F">
        <w:rPr>
          <w:bCs/>
        </w:rPr>
        <w:t>institucija (</w:t>
      </w:r>
      <w:r w:rsidR="0081026E" w:rsidRPr="009B5B1F">
        <w:rPr>
          <w:bCs/>
        </w:rPr>
        <w:t>52</w:t>
      </w:r>
      <w:r w:rsidR="00FC71A6" w:rsidRPr="009B5B1F">
        <w:rPr>
          <w:bCs/>
        </w:rPr>
        <w:t>) objavilo je o</w:t>
      </w:r>
      <w:r w:rsidR="00FC71A6" w:rsidRPr="00741D33">
        <w:rPr>
          <w:bCs/>
          <w:lang w:val="vi-VN"/>
        </w:rPr>
        <w:t>dluk</w:t>
      </w:r>
      <w:r w:rsidR="00FC71A6" w:rsidRPr="00741D33">
        <w:rPr>
          <w:bCs/>
          <w:lang w:val="bs-Latn-BA"/>
        </w:rPr>
        <w:t>e</w:t>
      </w:r>
      <w:r w:rsidR="00FC71A6" w:rsidRPr="00741D33">
        <w:rPr>
          <w:bCs/>
          <w:lang w:val="vi-VN"/>
        </w:rPr>
        <w:t xml:space="preserve"> o izboru ponuđača/poništenju postupka, uključujući </w:t>
      </w:r>
      <w:r w:rsidR="00FC71A6" w:rsidRPr="00741D33">
        <w:rPr>
          <w:bCs/>
          <w:lang w:val="bs-Latn-BA"/>
        </w:rPr>
        <w:t>i</w:t>
      </w:r>
      <w:r w:rsidR="00FC71A6" w:rsidRPr="00741D33">
        <w:rPr>
          <w:bCs/>
          <w:lang w:val="vi-VN"/>
        </w:rPr>
        <w:t xml:space="preserve"> </w:t>
      </w:r>
      <w:r w:rsidR="00FC71A6" w:rsidRPr="00741D33">
        <w:rPr>
          <w:bCs/>
          <w:lang w:val="bs-Latn-BA"/>
        </w:rPr>
        <w:t xml:space="preserve">za </w:t>
      </w:r>
      <w:r w:rsidR="00FC71A6" w:rsidRPr="00741D33">
        <w:rPr>
          <w:bCs/>
          <w:lang w:val="vi-VN"/>
        </w:rPr>
        <w:t>ugovore male vrijednosti</w:t>
      </w:r>
      <w:r w:rsidR="00FC71A6" w:rsidRPr="00741D33">
        <w:rPr>
          <w:bCs/>
          <w:lang w:val="bs-Latn-BA"/>
        </w:rPr>
        <w:t xml:space="preserve">. </w:t>
      </w:r>
    </w:p>
    <w:p w14:paraId="16C0AE3E" w14:textId="6E4E6146" w:rsidR="00FC71A6" w:rsidRPr="00741D33" w:rsidRDefault="00FC71A6" w:rsidP="00FC71A6">
      <w:pPr>
        <w:spacing w:line="276" w:lineRule="auto"/>
        <w:jc w:val="both"/>
      </w:pPr>
      <w:r w:rsidRPr="00741D33">
        <w:rPr>
          <w:bCs/>
          <w:lang w:val="bs-Latn-BA"/>
        </w:rPr>
        <w:t>Više od polovine institucija navelo je da ne</w:t>
      </w:r>
      <w:r>
        <w:rPr>
          <w:bCs/>
          <w:lang w:val="bs-Latn-BA"/>
        </w:rPr>
        <w:t xml:space="preserve"> </w:t>
      </w:r>
      <w:r w:rsidRPr="00741D33">
        <w:rPr>
          <w:bCs/>
          <w:lang w:val="bs-Latn-BA"/>
        </w:rPr>
        <w:t>objavljuju na svojim web stranicama pozive za javnu nabavku navodeći da se svi pozivi za javne nabavke objavljuju preko zvaničnog portala Agencije za javne nabavke. Tenderske dokumentacije nakon okončanja postupka objav</w:t>
      </w:r>
      <w:r>
        <w:rPr>
          <w:bCs/>
          <w:lang w:val="bs-Latn-BA"/>
        </w:rPr>
        <w:t xml:space="preserve">ilo je samo </w:t>
      </w:r>
      <w:r w:rsidR="0081026E">
        <w:t>20</w:t>
      </w:r>
      <w:r w:rsidRPr="00741D33">
        <w:t xml:space="preserve"> institucija (31,8%).</w:t>
      </w:r>
    </w:p>
    <w:p w14:paraId="335F43D6" w14:textId="77777777" w:rsidR="00FC71A6" w:rsidRDefault="00FC71A6" w:rsidP="00741D33">
      <w:pPr>
        <w:tabs>
          <w:tab w:val="left" w:pos="4019"/>
        </w:tabs>
        <w:jc w:val="both"/>
      </w:pPr>
    </w:p>
    <w:p w14:paraId="09753665" w14:textId="77777777" w:rsidR="00FC71A6" w:rsidRDefault="00FC71A6" w:rsidP="00741D33">
      <w:pPr>
        <w:tabs>
          <w:tab w:val="left" w:pos="4019"/>
        </w:tabs>
        <w:jc w:val="both"/>
        <w:rPr>
          <w:noProof/>
          <w:lang w:val="bs-Latn-BA" w:eastAsia="bs-Latn-BA"/>
        </w:rPr>
      </w:pPr>
    </w:p>
    <w:p w14:paraId="040A5E83" w14:textId="754F9788" w:rsidR="003E2EC9" w:rsidRDefault="002A3A5D" w:rsidP="00741D33">
      <w:pPr>
        <w:tabs>
          <w:tab w:val="left" w:pos="4019"/>
        </w:tabs>
        <w:jc w:val="both"/>
      </w:pPr>
      <w:r>
        <w:rPr>
          <w:noProof/>
          <w:lang w:val="bs-Latn-BA" w:eastAsia="bs-Latn-BA"/>
        </w:rPr>
        <w:lastRenderedPageBreak/>
        <w:drawing>
          <wp:inline distT="0" distB="0" distL="0" distR="0" wp14:anchorId="1D8063E6" wp14:editId="6185331D">
            <wp:extent cx="6153150" cy="31775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2_NAB.jpg"/>
                    <pic:cNvPicPr/>
                  </pic:nvPicPr>
                  <pic:blipFill>
                    <a:blip r:embed="rId9">
                      <a:extLst>
                        <a:ext uri="{28A0092B-C50C-407E-A947-70E740481C1C}">
                          <a14:useLocalDpi xmlns:a14="http://schemas.microsoft.com/office/drawing/2010/main" val="0"/>
                        </a:ext>
                      </a:extLst>
                    </a:blip>
                    <a:stretch>
                      <a:fillRect/>
                    </a:stretch>
                  </pic:blipFill>
                  <pic:spPr>
                    <a:xfrm>
                      <a:off x="0" y="0"/>
                      <a:ext cx="6153150" cy="3177540"/>
                    </a:xfrm>
                    <a:prstGeom prst="rect">
                      <a:avLst/>
                    </a:prstGeom>
                  </pic:spPr>
                </pic:pic>
              </a:graphicData>
            </a:graphic>
          </wp:inline>
        </w:drawing>
      </w:r>
    </w:p>
    <w:p w14:paraId="1CD88841" w14:textId="56A97F9F" w:rsidR="002906A5" w:rsidRDefault="002906A5" w:rsidP="002906A5">
      <w:pPr>
        <w:jc w:val="center"/>
        <w:rPr>
          <w:i/>
          <w:sz w:val="18"/>
          <w:szCs w:val="18"/>
        </w:rPr>
      </w:pPr>
      <w:r>
        <w:rPr>
          <w:i/>
          <w:sz w:val="18"/>
          <w:szCs w:val="18"/>
        </w:rPr>
        <w:t>Graf</w:t>
      </w:r>
      <w:r w:rsidRPr="002906A5">
        <w:rPr>
          <w:i/>
          <w:sz w:val="18"/>
          <w:szCs w:val="18"/>
        </w:rPr>
        <w:t xml:space="preserve"> </w:t>
      </w:r>
      <w:r>
        <w:rPr>
          <w:i/>
          <w:sz w:val="18"/>
          <w:szCs w:val="18"/>
        </w:rPr>
        <w:t>2</w:t>
      </w:r>
      <w:r w:rsidRPr="002906A5">
        <w:rPr>
          <w:i/>
          <w:sz w:val="18"/>
          <w:szCs w:val="18"/>
        </w:rPr>
        <w:t xml:space="preserve"> - </w:t>
      </w:r>
      <w:r>
        <w:rPr>
          <w:i/>
          <w:sz w:val="18"/>
          <w:szCs w:val="18"/>
        </w:rPr>
        <w:t xml:space="preserve">Procentualni prikaz ispunjenosti standarda iz oblasti: </w:t>
      </w:r>
      <w:r w:rsidRPr="002906A5">
        <w:rPr>
          <w:i/>
          <w:sz w:val="18"/>
          <w:szCs w:val="18"/>
        </w:rPr>
        <w:t>Informacije o javnim nabavkama</w:t>
      </w:r>
    </w:p>
    <w:p w14:paraId="3F91E7D4" w14:textId="5B778D86" w:rsidR="00DD1566" w:rsidRDefault="00DD1566" w:rsidP="002906A5">
      <w:pPr>
        <w:jc w:val="center"/>
        <w:rPr>
          <w:i/>
          <w:sz w:val="18"/>
          <w:szCs w:val="18"/>
        </w:rPr>
      </w:pPr>
    </w:p>
    <w:p w14:paraId="147D41E5" w14:textId="2455BD78" w:rsidR="00DD1566" w:rsidRDefault="00DD1566" w:rsidP="002906A5">
      <w:pPr>
        <w:jc w:val="center"/>
        <w:rPr>
          <w:i/>
          <w:sz w:val="18"/>
          <w:szCs w:val="18"/>
        </w:rPr>
      </w:pPr>
    </w:p>
    <w:p w14:paraId="08525ED1" w14:textId="5B0C3092" w:rsidR="00DD1566" w:rsidRDefault="00DD1566" w:rsidP="002906A5">
      <w:pPr>
        <w:jc w:val="center"/>
        <w:rPr>
          <w:i/>
          <w:sz w:val="18"/>
          <w:szCs w:val="18"/>
        </w:rPr>
      </w:pPr>
    </w:p>
    <w:p w14:paraId="7DB0372A" w14:textId="6C413633" w:rsidR="00DD1566" w:rsidRDefault="00DD1566" w:rsidP="002906A5">
      <w:pPr>
        <w:jc w:val="center"/>
        <w:rPr>
          <w:i/>
          <w:sz w:val="18"/>
          <w:szCs w:val="18"/>
        </w:rPr>
      </w:pPr>
    </w:p>
    <w:p w14:paraId="1CC92AC1" w14:textId="6C79FB10" w:rsidR="00DD1566" w:rsidRDefault="00DD1566" w:rsidP="002906A5">
      <w:pPr>
        <w:jc w:val="center"/>
        <w:rPr>
          <w:i/>
          <w:sz w:val="18"/>
          <w:szCs w:val="18"/>
        </w:rPr>
      </w:pPr>
    </w:p>
    <w:p w14:paraId="1EA1838F" w14:textId="3540CA69" w:rsidR="00DD1566" w:rsidRDefault="00DD1566" w:rsidP="002906A5">
      <w:pPr>
        <w:jc w:val="center"/>
        <w:rPr>
          <w:i/>
          <w:sz w:val="18"/>
          <w:szCs w:val="18"/>
        </w:rPr>
      </w:pPr>
    </w:p>
    <w:p w14:paraId="11A1E03C" w14:textId="0A241938" w:rsidR="00DD1566" w:rsidRDefault="00DD1566" w:rsidP="002906A5">
      <w:pPr>
        <w:jc w:val="center"/>
        <w:rPr>
          <w:i/>
          <w:sz w:val="18"/>
          <w:szCs w:val="18"/>
        </w:rPr>
      </w:pPr>
    </w:p>
    <w:p w14:paraId="25E82E65" w14:textId="5748A33E" w:rsidR="00DD1566" w:rsidRDefault="00DD1566" w:rsidP="002906A5">
      <w:pPr>
        <w:jc w:val="center"/>
        <w:rPr>
          <w:i/>
          <w:sz w:val="18"/>
          <w:szCs w:val="18"/>
        </w:rPr>
      </w:pPr>
    </w:p>
    <w:p w14:paraId="18AB7777" w14:textId="0512BFF7" w:rsidR="00DD1566" w:rsidRDefault="00DD1566" w:rsidP="002906A5">
      <w:pPr>
        <w:jc w:val="center"/>
        <w:rPr>
          <w:i/>
          <w:sz w:val="18"/>
          <w:szCs w:val="18"/>
        </w:rPr>
      </w:pPr>
    </w:p>
    <w:p w14:paraId="3B5B0EE5" w14:textId="2F572875" w:rsidR="00DD1566" w:rsidRDefault="00DD1566" w:rsidP="002906A5">
      <w:pPr>
        <w:jc w:val="center"/>
        <w:rPr>
          <w:i/>
          <w:sz w:val="18"/>
          <w:szCs w:val="18"/>
        </w:rPr>
      </w:pPr>
    </w:p>
    <w:p w14:paraId="3DB7CBFF" w14:textId="4F19D804" w:rsidR="00DD1566" w:rsidRDefault="00DD1566" w:rsidP="002906A5">
      <w:pPr>
        <w:jc w:val="center"/>
        <w:rPr>
          <w:i/>
          <w:sz w:val="18"/>
          <w:szCs w:val="18"/>
        </w:rPr>
      </w:pPr>
    </w:p>
    <w:p w14:paraId="60BC6C61" w14:textId="77777777" w:rsidR="00DD1566" w:rsidRPr="00741D33" w:rsidRDefault="00DD1566" w:rsidP="00DD1566">
      <w:pPr>
        <w:jc w:val="center"/>
        <w:rPr>
          <w:b/>
          <w:u w:val="single"/>
        </w:rPr>
      </w:pPr>
      <w:r w:rsidRPr="00741D33">
        <w:rPr>
          <w:b/>
          <w:u w:val="single"/>
        </w:rPr>
        <w:t>Sloboda pristupa informacijama</w:t>
      </w:r>
    </w:p>
    <w:p w14:paraId="56CD1AE2" w14:textId="77777777" w:rsidR="00DD1566" w:rsidRDefault="00DD1566" w:rsidP="00DD1566">
      <w:pPr>
        <w:pStyle w:val="ListParagraph"/>
        <w:tabs>
          <w:tab w:val="left" w:pos="3751"/>
        </w:tabs>
        <w:spacing w:after="0"/>
        <w:ind w:left="0"/>
        <w:jc w:val="center"/>
        <w:rPr>
          <w:rFonts w:ascii="Times New Roman" w:hAnsi="Times New Roman"/>
          <w:sz w:val="18"/>
          <w:szCs w:val="18"/>
          <w:u w:val="single"/>
        </w:rPr>
      </w:pPr>
    </w:p>
    <w:p w14:paraId="48A6AD33" w14:textId="5E72E5E3" w:rsidR="00DD1566" w:rsidRDefault="00DD1566" w:rsidP="00DD1566">
      <w:pPr>
        <w:pStyle w:val="ListParagraph"/>
        <w:tabs>
          <w:tab w:val="left" w:pos="3751"/>
        </w:tabs>
        <w:spacing w:after="0"/>
        <w:ind w:left="0"/>
        <w:jc w:val="center"/>
        <w:rPr>
          <w:rFonts w:ascii="Times New Roman" w:eastAsia="Cambria" w:hAnsi="Times New Roman"/>
          <w:color w:val="000000"/>
          <w:sz w:val="18"/>
          <w:szCs w:val="18"/>
        </w:rPr>
      </w:pPr>
      <w:r w:rsidRPr="00EF6254">
        <w:rPr>
          <w:rFonts w:ascii="Times New Roman" w:hAnsi="Times New Roman"/>
          <w:sz w:val="18"/>
          <w:szCs w:val="18"/>
          <w:u w:val="single"/>
        </w:rPr>
        <w:t>(</w:t>
      </w:r>
      <w:r w:rsidRPr="00EF6254">
        <w:rPr>
          <w:rFonts w:ascii="Times New Roman" w:eastAsia="Cambria" w:hAnsi="Times New Roman"/>
          <w:color w:val="000000"/>
          <w:sz w:val="18"/>
          <w:szCs w:val="18"/>
        </w:rPr>
        <w:t>Index registar, Vodič za pristup informacijama, Zahtjev za pristup informacijama, Odgovori po zahtjevima, uz zaštitu povjerljivih informacija )</w:t>
      </w:r>
    </w:p>
    <w:p w14:paraId="78EA2122" w14:textId="6D2C8A0F" w:rsidR="00083D74" w:rsidRDefault="00083D74" w:rsidP="00DD1566">
      <w:pPr>
        <w:pStyle w:val="ListParagraph"/>
        <w:tabs>
          <w:tab w:val="left" w:pos="3751"/>
        </w:tabs>
        <w:spacing w:after="0"/>
        <w:ind w:left="0"/>
        <w:jc w:val="center"/>
        <w:rPr>
          <w:rFonts w:ascii="Times New Roman" w:eastAsia="Cambria" w:hAnsi="Times New Roman"/>
          <w:color w:val="000000"/>
          <w:sz w:val="18"/>
          <w:szCs w:val="18"/>
        </w:rPr>
      </w:pPr>
    </w:p>
    <w:p w14:paraId="685B148E" w14:textId="02349211" w:rsidR="00126388" w:rsidRPr="00741D33" w:rsidRDefault="00126388" w:rsidP="00126388">
      <w:pPr>
        <w:pStyle w:val="ListParagraph"/>
        <w:tabs>
          <w:tab w:val="left" w:pos="3751"/>
        </w:tabs>
        <w:ind w:left="0"/>
        <w:jc w:val="both"/>
        <w:rPr>
          <w:rFonts w:ascii="Times New Roman" w:hAnsi="Times New Roman"/>
          <w:sz w:val="24"/>
          <w:szCs w:val="24"/>
        </w:rPr>
      </w:pPr>
      <w:r w:rsidRPr="00741D33">
        <w:rPr>
          <w:rFonts w:ascii="Times New Roman" w:hAnsi="Times New Roman"/>
          <w:sz w:val="24"/>
          <w:szCs w:val="24"/>
        </w:rPr>
        <w:t>Gotovo sve (</w:t>
      </w:r>
      <w:r>
        <w:rPr>
          <w:rFonts w:ascii="Times New Roman" w:hAnsi="Times New Roman"/>
          <w:sz w:val="24"/>
          <w:szCs w:val="24"/>
        </w:rPr>
        <w:t>59</w:t>
      </w:r>
      <w:r w:rsidRPr="00741D33">
        <w:rPr>
          <w:rFonts w:ascii="Times New Roman" w:hAnsi="Times New Roman"/>
          <w:sz w:val="24"/>
          <w:szCs w:val="24"/>
        </w:rPr>
        <w:t xml:space="preserve">) institucije objavile su dva dokumenta iz oblasti slobode pristupa informacijama: Vodiče za pristup informacijama i obrasce zahtjeva, dok je </w:t>
      </w:r>
      <w:r>
        <w:rPr>
          <w:rFonts w:ascii="Times New Roman" w:hAnsi="Times New Roman"/>
          <w:sz w:val="24"/>
          <w:szCs w:val="24"/>
        </w:rPr>
        <w:t>10</w:t>
      </w:r>
      <w:r w:rsidRPr="00741D33">
        <w:rPr>
          <w:rFonts w:ascii="Times New Roman" w:hAnsi="Times New Roman"/>
          <w:sz w:val="24"/>
          <w:szCs w:val="24"/>
        </w:rPr>
        <w:t xml:space="preserve"> državnih institucija navelo da nemaju na svojim web stranicama Index registre. Odgovore po zahtjevima po Zakonu o slobodi pristupa informacijama na web stranicama je objavilo 1</w:t>
      </w:r>
      <w:r>
        <w:rPr>
          <w:rFonts w:ascii="Times New Roman" w:hAnsi="Times New Roman"/>
          <w:sz w:val="24"/>
          <w:szCs w:val="24"/>
        </w:rPr>
        <w:t>6</w:t>
      </w:r>
      <w:r w:rsidRPr="00741D33">
        <w:rPr>
          <w:rFonts w:ascii="Times New Roman" w:hAnsi="Times New Roman"/>
          <w:sz w:val="24"/>
          <w:szCs w:val="24"/>
        </w:rPr>
        <w:t xml:space="preserve"> institucija (2</w:t>
      </w:r>
      <w:r>
        <w:rPr>
          <w:rFonts w:ascii="Times New Roman" w:hAnsi="Times New Roman"/>
          <w:sz w:val="24"/>
          <w:szCs w:val="24"/>
        </w:rPr>
        <w:t>5</w:t>
      </w:r>
      <w:r w:rsidRPr="00741D33">
        <w:rPr>
          <w:rFonts w:ascii="Times New Roman" w:hAnsi="Times New Roman"/>
          <w:sz w:val="24"/>
          <w:szCs w:val="24"/>
        </w:rPr>
        <w:t>,</w:t>
      </w:r>
      <w:r>
        <w:rPr>
          <w:rFonts w:ascii="Times New Roman" w:hAnsi="Times New Roman"/>
          <w:sz w:val="24"/>
          <w:szCs w:val="24"/>
        </w:rPr>
        <w:t>81</w:t>
      </w:r>
      <w:r w:rsidRPr="00741D33">
        <w:rPr>
          <w:rFonts w:ascii="Times New Roman" w:hAnsi="Times New Roman"/>
          <w:sz w:val="24"/>
          <w:szCs w:val="24"/>
        </w:rPr>
        <w:t xml:space="preserve">%), dok </w:t>
      </w:r>
      <w:r w:rsidR="002E743A">
        <w:rPr>
          <w:rFonts w:ascii="Times New Roman" w:hAnsi="Times New Roman"/>
          <w:sz w:val="24"/>
          <w:szCs w:val="24"/>
        </w:rPr>
        <w:t>46</w:t>
      </w:r>
      <w:r w:rsidRPr="00741D33">
        <w:rPr>
          <w:rFonts w:ascii="Times New Roman" w:hAnsi="Times New Roman"/>
          <w:sz w:val="24"/>
          <w:szCs w:val="24"/>
        </w:rPr>
        <w:t xml:space="preserve"> institucij</w:t>
      </w:r>
      <w:r w:rsidR="002E743A">
        <w:rPr>
          <w:rFonts w:ascii="Times New Roman" w:hAnsi="Times New Roman"/>
          <w:sz w:val="24"/>
          <w:szCs w:val="24"/>
        </w:rPr>
        <w:t>a</w:t>
      </w:r>
      <w:r w:rsidRPr="00741D33">
        <w:rPr>
          <w:rFonts w:ascii="Times New Roman" w:hAnsi="Times New Roman"/>
          <w:sz w:val="24"/>
          <w:szCs w:val="24"/>
        </w:rPr>
        <w:t xml:space="preserve"> (7</w:t>
      </w:r>
      <w:r w:rsidR="002E743A">
        <w:rPr>
          <w:rFonts w:ascii="Times New Roman" w:hAnsi="Times New Roman"/>
          <w:sz w:val="24"/>
          <w:szCs w:val="24"/>
        </w:rPr>
        <w:t>4</w:t>
      </w:r>
      <w:r w:rsidRPr="00741D33">
        <w:rPr>
          <w:rFonts w:ascii="Times New Roman" w:hAnsi="Times New Roman"/>
          <w:sz w:val="24"/>
          <w:szCs w:val="24"/>
        </w:rPr>
        <w:t>,</w:t>
      </w:r>
      <w:r w:rsidR="002E743A">
        <w:rPr>
          <w:rFonts w:ascii="Times New Roman" w:hAnsi="Times New Roman"/>
          <w:sz w:val="24"/>
          <w:szCs w:val="24"/>
        </w:rPr>
        <w:t>19</w:t>
      </w:r>
      <w:r w:rsidRPr="00741D33">
        <w:rPr>
          <w:rFonts w:ascii="Times New Roman" w:hAnsi="Times New Roman"/>
          <w:sz w:val="24"/>
          <w:szCs w:val="24"/>
        </w:rPr>
        <w:t>%) nisu objavile ove dokumente.</w:t>
      </w:r>
    </w:p>
    <w:p w14:paraId="39EFF616" w14:textId="77777777" w:rsidR="00D021CC" w:rsidRDefault="00D021CC" w:rsidP="00741D33">
      <w:pPr>
        <w:jc w:val="both"/>
        <w:rPr>
          <w:lang w:val="bs-Latn-BA"/>
        </w:rPr>
      </w:pPr>
    </w:p>
    <w:p w14:paraId="45C086FA" w14:textId="77777777" w:rsidR="003E2EC9" w:rsidRPr="00741D33" w:rsidRDefault="003E2EC9" w:rsidP="00741D33">
      <w:pPr>
        <w:jc w:val="both"/>
        <w:rPr>
          <w:lang w:val="bs-Latn-BA"/>
        </w:rPr>
      </w:pPr>
    </w:p>
    <w:p w14:paraId="06070E9F" w14:textId="77777777" w:rsidR="003E2EC9" w:rsidRDefault="002A3A5D" w:rsidP="00741D33">
      <w:pPr>
        <w:jc w:val="both"/>
      </w:pPr>
      <w:r>
        <w:rPr>
          <w:noProof/>
          <w:lang w:val="bs-Latn-BA" w:eastAsia="bs-Latn-BA"/>
        </w:rPr>
        <w:drawing>
          <wp:inline distT="0" distB="0" distL="0" distR="0" wp14:anchorId="4E06C117" wp14:editId="742A7C39">
            <wp:extent cx="6153150" cy="20891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3_SLO.jpg"/>
                    <pic:cNvPicPr/>
                  </pic:nvPicPr>
                  <pic:blipFill>
                    <a:blip r:embed="rId10">
                      <a:extLst>
                        <a:ext uri="{28A0092B-C50C-407E-A947-70E740481C1C}">
                          <a14:useLocalDpi xmlns:a14="http://schemas.microsoft.com/office/drawing/2010/main" val="0"/>
                        </a:ext>
                      </a:extLst>
                    </a:blip>
                    <a:stretch>
                      <a:fillRect/>
                    </a:stretch>
                  </pic:blipFill>
                  <pic:spPr>
                    <a:xfrm>
                      <a:off x="0" y="0"/>
                      <a:ext cx="6153150" cy="2089150"/>
                    </a:xfrm>
                    <a:prstGeom prst="rect">
                      <a:avLst/>
                    </a:prstGeom>
                  </pic:spPr>
                </pic:pic>
              </a:graphicData>
            </a:graphic>
          </wp:inline>
        </w:drawing>
      </w:r>
    </w:p>
    <w:p w14:paraId="57C8AF85" w14:textId="52A7ED91" w:rsidR="00191A40" w:rsidRDefault="00191A40" w:rsidP="00191A40">
      <w:pPr>
        <w:jc w:val="center"/>
        <w:rPr>
          <w:i/>
          <w:sz w:val="18"/>
          <w:szCs w:val="18"/>
        </w:rPr>
      </w:pPr>
      <w:r>
        <w:rPr>
          <w:i/>
          <w:sz w:val="18"/>
          <w:szCs w:val="18"/>
        </w:rPr>
        <w:t>Graf</w:t>
      </w:r>
      <w:r w:rsidRPr="002906A5">
        <w:rPr>
          <w:i/>
          <w:sz w:val="18"/>
          <w:szCs w:val="18"/>
        </w:rPr>
        <w:t xml:space="preserve"> </w:t>
      </w:r>
      <w:r>
        <w:rPr>
          <w:i/>
          <w:sz w:val="18"/>
          <w:szCs w:val="18"/>
        </w:rPr>
        <w:t>3</w:t>
      </w:r>
      <w:r w:rsidRPr="002906A5">
        <w:rPr>
          <w:i/>
          <w:sz w:val="18"/>
          <w:szCs w:val="18"/>
        </w:rPr>
        <w:t xml:space="preserve"> - </w:t>
      </w:r>
      <w:r>
        <w:rPr>
          <w:i/>
          <w:sz w:val="18"/>
          <w:szCs w:val="18"/>
        </w:rPr>
        <w:t xml:space="preserve">Procentualni prikaz ispunjenosti standarda iz oblasti: </w:t>
      </w:r>
      <w:r w:rsidRPr="00191A40">
        <w:rPr>
          <w:i/>
          <w:sz w:val="18"/>
          <w:szCs w:val="18"/>
        </w:rPr>
        <w:t>Sloboda pristupa informacijama</w:t>
      </w:r>
    </w:p>
    <w:p w14:paraId="0F51AD25" w14:textId="4B6C1345" w:rsidR="00352EEB" w:rsidRDefault="00352EEB" w:rsidP="00191A40">
      <w:pPr>
        <w:jc w:val="center"/>
        <w:rPr>
          <w:i/>
          <w:sz w:val="18"/>
          <w:szCs w:val="18"/>
        </w:rPr>
      </w:pPr>
    </w:p>
    <w:p w14:paraId="0C2C2C11" w14:textId="15A32E2B" w:rsidR="00352EEB" w:rsidRDefault="00352EEB" w:rsidP="00191A40">
      <w:pPr>
        <w:jc w:val="center"/>
        <w:rPr>
          <w:i/>
          <w:sz w:val="18"/>
          <w:szCs w:val="18"/>
        </w:rPr>
      </w:pPr>
    </w:p>
    <w:p w14:paraId="111F39AE" w14:textId="77777777" w:rsidR="00352EEB" w:rsidRPr="00741D33" w:rsidRDefault="00352EEB" w:rsidP="00352EEB">
      <w:pPr>
        <w:pStyle w:val="ListParagraph"/>
        <w:tabs>
          <w:tab w:val="left" w:pos="3751"/>
        </w:tabs>
        <w:ind w:left="0"/>
        <w:jc w:val="center"/>
        <w:rPr>
          <w:rFonts w:ascii="Times New Roman" w:hAnsi="Times New Roman"/>
          <w:b/>
          <w:sz w:val="24"/>
          <w:szCs w:val="24"/>
          <w:u w:val="single"/>
        </w:rPr>
      </w:pPr>
      <w:r w:rsidRPr="00741D33">
        <w:rPr>
          <w:rFonts w:ascii="Times New Roman" w:hAnsi="Times New Roman"/>
          <w:b/>
          <w:sz w:val="24"/>
          <w:szCs w:val="24"/>
          <w:u w:val="single"/>
        </w:rPr>
        <w:t>Javne konsultacije</w:t>
      </w:r>
    </w:p>
    <w:p w14:paraId="75F4795C" w14:textId="77777777" w:rsidR="00352EEB" w:rsidRPr="00012B6A" w:rsidRDefault="00352EEB" w:rsidP="00352EEB">
      <w:pPr>
        <w:pStyle w:val="ListParagraph"/>
        <w:tabs>
          <w:tab w:val="left" w:pos="3751"/>
        </w:tabs>
        <w:ind w:left="0"/>
        <w:jc w:val="center"/>
        <w:rPr>
          <w:rFonts w:ascii="Times New Roman" w:hAnsi="Times New Roman"/>
          <w:i/>
          <w:sz w:val="16"/>
          <w:szCs w:val="16"/>
          <w:u w:val="single"/>
        </w:rPr>
      </w:pPr>
    </w:p>
    <w:p w14:paraId="3EE0C49E" w14:textId="77777777" w:rsidR="00352EEB" w:rsidRPr="00012B6A" w:rsidRDefault="00352EEB" w:rsidP="00352EEB">
      <w:pPr>
        <w:pStyle w:val="ListParagraph"/>
        <w:tabs>
          <w:tab w:val="left" w:pos="3751"/>
        </w:tabs>
        <w:ind w:left="0"/>
        <w:jc w:val="center"/>
        <w:rPr>
          <w:rFonts w:ascii="Times New Roman" w:eastAsia="Cambria" w:hAnsi="Times New Roman"/>
          <w:i/>
          <w:color w:val="000000"/>
          <w:sz w:val="18"/>
          <w:szCs w:val="18"/>
        </w:rPr>
      </w:pPr>
      <w:r w:rsidRPr="00012B6A">
        <w:rPr>
          <w:rFonts w:ascii="Times New Roman" w:hAnsi="Times New Roman"/>
          <w:i/>
          <w:sz w:val="18"/>
          <w:szCs w:val="18"/>
          <w:u w:val="single"/>
        </w:rPr>
        <w:t>(</w:t>
      </w:r>
      <w:r w:rsidRPr="00012B6A">
        <w:rPr>
          <w:rFonts w:ascii="Times New Roman" w:eastAsia="Cambria" w:hAnsi="Times New Roman"/>
          <w:i/>
          <w:color w:val="000000"/>
          <w:sz w:val="18"/>
          <w:szCs w:val="18"/>
        </w:rPr>
        <w:t>Dokumenti za javne konsultacije i Izjava o obavljenim konsultacijama koja sadrži sažetak komentara i izvještaj o njihovom prihvatanju ili odbijanju)</w:t>
      </w:r>
    </w:p>
    <w:p w14:paraId="298A0999" w14:textId="1F89D4AE" w:rsidR="00352EEB" w:rsidRPr="00741D33" w:rsidRDefault="00352EEB" w:rsidP="00352EEB">
      <w:pPr>
        <w:spacing w:line="276" w:lineRule="auto"/>
        <w:jc w:val="both"/>
        <w:rPr>
          <w:bCs/>
          <w:lang w:val="bs-Latn-BA"/>
        </w:rPr>
      </w:pPr>
      <w:r w:rsidRPr="00741D33">
        <w:t xml:space="preserve">Dokumente za javne konsultacije, kako navode, ne objavljuje </w:t>
      </w:r>
      <w:r>
        <w:t>26</w:t>
      </w:r>
      <w:r w:rsidRPr="00741D33">
        <w:t xml:space="preserve"> institucija dok </w:t>
      </w:r>
      <w:r>
        <w:t>37</w:t>
      </w:r>
      <w:r w:rsidRPr="00741D33">
        <w:t xml:space="preserve"> institucija na zvaničnim web stranicama ne objavljuje i</w:t>
      </w:r>
      <w:r w:rsidRPr="00741D33">
        <w:rPr>
          <w:bCs/>
          <w:lang w:val="bs-Latn-BA"/>
        </w:rPr>
        <w:t xml:space="preserve">zjave o obavljenim konsultacijama koja sadrži sažetak komentara i izvještaj o njihovom prihvatanju ili odbijanju. </w:t>
      </w:r>
    </w:p>
    <w:p w14:paraId="49025F47" w14:textId="77777777" w:rsidR="00741D33" w:rsidRDefault="00741D33" w:rsidP="00741D33">
      <w:pPr>
        <w:pStyle w:val="ListParagraph"/>
        <w:tabs>
          <w:tab w:val="left" w:pos="3751"/>
        </w:tabs>
        <w:ind w:left="0"/>
        <w:jc w:val="both"/>
        <w:rPr>
          <w:rFonts w:ascii="Times New Roman" w:hAnsi="Times New Roman"/>
        </w:rPr>
      </w:pPr>
    </w:p>
    <w:p w14:paraId="7B0DF816" w14:textId="77777777" w:rsidR="005739F1" w:rsidRPr="00741D33" w:rsidRDefault="005739F1" w:rsidP="00741D33">
      <w:pPr>
        <w:pStyle w:val="ListParagraph"/>
        <w:tabs>
          <w:tab w:val="left" w:pos="3751"/>
        </w:tabs>
        <w:ind w:left="0"/>
        <w:jc w:val="both"/>
        <w:rPr>
          <w:rFonts w:ascii="Times New Roman" w:hAnsi="Times New Roman"/>
        </w:rPr>
      </w:pPr>
    </w:p>
    <w:p w14:paraId="61F36744" w14:textId="77777777" w:rsidR="003E2EC9" w:rsidRPr="00741D33" w:rsidRDefault="002A3A5D" w:rsidP="003E2EC9">
      <w:pPr>
        <w:pStyle w:val="ListParagraph"/>
        <w:tabs>
          <w:tab w:val="left" w:pos="3751"/>
        </w:tabs>
        <w:spacing w:after="0"/>
        <w:ind w:left="0"/>
        <w:jc w:val="both"/>
        <w:rPr>
          <w:rFonts w:ascii="Times New Roman" w:hAnsi="Times New Roman"/>
          <w:sz w:val="24"/>
          <w:szCs w:val="24"/>
          <w:u w:val="single"/>
        </w:rPr>
      </w:pPr>
      <w:r w:rsidRPr="00CD26F3">
        <w:rPr>
          <w:rFonts w:ascii="Times New Roman" w:hAnsi="Times New Roman"/>
          <w:noProof/>
          <w:sz w:val="24"/>
          <w:szCs w:val="24"/>
          <w:lang w:eastAsia="bs-Latn-BA"/>
        </w:rPr>
        <w:drawing>
          <wp:inline distT="0" distB="0" distL="0" distR="0" wp14:anchorId="1CEC93FD" wp14:editId="3AF61F5C">
            <wp:extent cx="6153150" cy="157797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4_KON.jpg"/>
                    <pic:cNvPicPr/>
                  </pic:nvPicPr>
                  <pic:blipFill>
                    <a:blip r:embed="rId11">
                      <a:extLst>
                        <a:ext uri="{28A0092B-C50C-407E-A947-70E740481C1C}">
                          <a14:useLocalDpi xmlns:a14="http://schemas.microsoft.com/office/drawing/2010/main" val="0"/>
                        </a:ext>
                      </a:extLst>
                    </a:blip>
                    <a:stretch>
                      <a:fillRect/>
                    </a:stretch>
                  </pic:blipFill>
                  <pic:spPr>
                    <a:xfrm>
                      <a:off x="0" y="0"/>
                      <a:ext cx="6153150" cy="1577975"/>
                    </a:xfrm>
                    <a:prstGeom prst="rect">
                      <a:avLst/>
                    </a:prstGeom>
                  </pic:spPr>
                </pic:pic>
              </a:graphicData>
            </a:graphic>
          </wp:inline>
        </w:drawing>
      </w:r>
    </w:p>
    <w:p w14:paraId="51CD7E88" w14:textId="477B1628" w:rsidR="00DA146B" w:rsidRDefault="00DA146B" w:rsidP="00DA146B">
      <w:pPr>
        <w:jc w:val="center"/>
        <w:rPr>
          <w:i/>
          <w:sz w:val="18"/>
          <w:szCs w:val="18"/>
        </w:rPr>
      </w:pPr>
      <w:r>
        <w:rPr>
          <w:i/>
          <w:sz w:val="18"/>
          <w:szCs w:val="18"/>
        </w:rPr>
        <w:t>Graf</w:t>
      </w:r>
      <w:r w:rsidRPr="002906A5">
        <w:rPr>
          <w:i/>
          <w:sz w:val="18"/>
          <w:szCs w:val="18"/>
        </w:rPr>
        <w:t xml:space="preserve"> </w:t>
      </w:r>
      <w:r>
        <w:rPr>
          <w:i/>
          <w:sz w:val="18"/>
          <w:szCs w:val="18"/>
        </w:rPr>
        <w:t>4</w:t>
      </w:r>
      <w:r w:rsidRPr="002906A5">
        <w:rPr>
          <w:i/>
          <w:sz w:val="18"/>
          <w:szCs w:val="18"/>
        </w:rPr>
        <w:t xml:space="preserve"> - </w:t>
      </w:r>
      <w:r>
        <w:rPr>
          <w:i/>
          <w:sz w:val="18"/>
          <w:szCs w:val="18"/>
        </w:rPr>
        <w:t>Procentualni prikaz ispunjenosti standarda iz</w:t>
      </w:r>
      <w:r w:rsidR="003E2EC9">
        <w:rPr>
          <w:i/>
          <w:sz w:val="18"/>
          <w:szCs w:val="18"/>
        </w:rPr>
        <w:softHyphen/>
      </w:r>
      <w:r>
        <w:rPr>
          <w:i/>
          <w:sz w:val="18"/>
          <w:szCs w:val="18"/>
        </w:rPr>
        <w:t xml:space="preserve"> oblasti: </w:t>
      </w:r>
      <w:r w:rsidRPr="00DA146B">
        <w:rPr>
          <w:i/>
          <w:sz w:val="18"/>
          <w:szCs w:val="18"/>
        </w:rPr>
        <w:t>Javne konsultacije</w:t>
      </w:r>
    </w:p>
    <w:p w14:paraId="580DC882" w14:textId="23D2041C" w:rsidR="0088171D" w:rsidRDefault="0088171D" w:rsidP="00DA146B">
      <w:pPr>
        <w:jc w:val="center"/>
        <w:rPr>
          <w:i/>
          <w:sz w:val="18"/>
          <w:szCs w:val="18"/>
        </w:rPr>
      </w:pPr>
    </w:p>
    <w:p w14:paraId="4AF47AB1" w14:textId="2013ADF2" w:rsidR="0088171D" w:rsidRDefault="0088171D" w:rsidP="00DA146B">
      <w:pPr>
        <w:jc w:val="center"/>
        <w:rPr>
          <w:i/>
          <w:sz w:val="18"/>
          <w:szCs w:val="18"/>
        </w:rPr>
      </w:pPr>
    </w:p>
    <w:p w14:paraId="2E04E7FE" w14:textId="0D44D544" w:rsidR="0088171D" w:rsidRDefault="0088171D" w:rsidP="00DA146B">
      <w:pPr>
        <w:jc w:val="center"/>
        <w:rPr>
          <w:i/>
          <w:sz w:val="18"/>
          <w:szCs w:val="18"/>
        </w:rPr>
      </w:pPr>
    </w:p>
    <w:p w14:paraId="24B64AF3" w14:textId="00661D6E" w:rsidR="0088171D" w:rsidRDefault="0088171D" w:rsidP="00DA146B">
      <w:pPr>
        <w:jc w:val="center"/>
        <w:rPr>
          <w:i/>
          <w:sz w:val="18"/>
          <w:szCs w:val="18"/>
        </w:rPr>
      </w:pPr>
    </w:p>
    <w:p w14:paraId="1EA6A51E" w14:textId="77777777" w:rsidR="0088171D" w:rsidRPr="00741D33" w:rsidRDefault="0088171D" w:rsidP="0088171D">
      <w:pPr>
        <w:pStyle w:val="ListParagraph"/>
        <w:tabs>
          <w:tab w:val="left" w:pos="3751"/>
        </w:tabs>
        <w:ind w:left="0"/>
        <w:jc w:val="center"/>
        <w:rPr>
          <w:rFonts w:ascii="Times New Roman" w:hAnsi="Times New Roman"/>
          <w:b/>
          <w:sz w:val="24"/>
          <w:szCs w:val="24"/>
          <w:u w:val="single"/>
        </w:rPr>
      </w:pPr>
      <w:r w:rsidRPr="00741D33">
        <w:rPr>
          <w:rFonts w:ascii="Times New Roman" w:hAnsi="Times New Roman"/>
          <w:b/>
          <w:sz w:val="24"/>
          <w:szCs w:val="24"/>
          <w:u w:val="single"/>
        </w:rPr>
        <w:t>Strateške informacije</w:t>
      </w:r>
    </w:p>
    <w:p w14:paraId="7A19210C" w14:textId="77777777" w:rsidR="0088171D" w:rsidRPr="00741D33" w:rsidRDefault="0088171D" w:rsidP="0088171D">
      <w:pPr>
        <w:pStyle w:val="ListParagraph"/>
        <w:tabs>
          <w:tab w:val="left" w:pos="3751"/>
        </w:tabs>
        <w:ind w:left="0"/>
        <w:jc w:val="center"/>
        <w:rPr>
          <w:rFonts w:ascii="Times New Roman" w:eastAsia="Cambria" w:hAnsi="Times New Roman"/>
          <w:b/>
          <w:color w:val="000000"/>
          <w:sz w:val="18"/>
          <w:szCs w:val="18"/>
        </w:rPr>
      </w:pPr>
    </w:p>
    <w:p w14:paraId="3115CF8F" w14:textId="77777777" w:rsidR="0088171D" w:rsidRPr="00012B6A" w:rsidRDefault="0088171D" w:rsidP="0088171D">
      <w:pPr>
        <w:pStyle w:val="ListParagraph"/>
        <w:tabs>
          <w:tab w:val="left" w:pos="3751"/>
        </w:tabs>
        <w:ind w:left="0"/>
        <w:jc w:val="center"/>
        <w:rPr>
          <w:rFonts w:ascii="Times New Roman" w:eastAsia="Cambria" w:hAnsi="Times New Roman"/>
          <w:i/>
          <w:color w:val="000000"/>
          <w:sz w:val="18"/>
          <w:szCs w:val="18"/>
        </w:rPr>
      </w:pPr>
      <w:r w:rsidRPr="00012B6A">
        <w:rPr>
          <w:rFonts w:ascii="Times New Roman" w:eastAsia="Cambria" w:hAnsi="Times New Roman"/>
          <w:i/>
          <w:color w:val="000000"/>
          <w:sz w:val="18"/>
          <w:szCs w:val="18"/>
        </w:rPr>
        <w:t>(Strateški dokumenti institucije i Srednjoročni plan rada)</w:t>
      </w:r>
    </w:p>
    <w:p w14:paraId="77DB4D96" w14:textId="736369CD" w:rsidR="0088171D" w:rsidRDefault="0088171D" w:rsidP="0088171D">
      <w:pPr>
        <w:spacing w:line="276" w:lineRule="auto"/>
        <w:jc w:val="both"/>
      </w:pPr>
      <w:r w:rsidRPr="00741D33">
        <w:rPr>
          <w:rFonts w:eastAsia="Cambria"/>
        </w:rPr>
        <w:t>Politike</w:t>
      </w:r>
      <w:r w:rsidRPr="00741D33">
        <w:rPr>
          <w:rFonts w:eastAsia="Cambria"/>
          <w:color w:val="000000"/>
        </w:rPr>
        <w:t>, strategije, akcione planove čija je svrha ostvarivanje određenih, jasno definisanih, dugoročnih ciljeva kojima organ uprave ispunjava svoje nadležnosti, odnosno funkcije u skladu sa opredjeljenjima i ciljevima Vijeća ministara BiH ne objav</w:t>
      </w:r>
      <w:r>
        <w:rPr>
          <w:rFonts w:eastAsia="Cambria"/>
          <w:color w:val="000000"/>
        </w:rPr>
        <w:t xml:space="preserve">ljuje </w:t>
      </w:r>
      <w:r w:rsidR="006978DC">
        <w:rPr>
          <w:rFonts w:eastAsia="Cambria"/>
          <w:color w:val="000000"/>
        </w:rPr>
        <w:t>13</w:t>
      </w:r>
      <w:r>
        <w:rPr>
          <w:rFonts w:eastAsia="Cambria"/>
          <w:color w:val="000000"/>
        </w:rPr>
        <w:t xml:space="preserve"> od </w:t>
      </w:r>
      <w:r w:rsidR="006978DC">
        <w:rPr>
          <w:rFonts w:eastAsia="Cambria"/>
          <w:color w:val="000000"/>
        </w:rPr>
        <w:t>ukupno 62</w:t>
      </w:r>
      <w:r>
        <w:rPr>
          <w:rFonts w:eastAsia="Cambria"/>
          <w:color w:val="000000"/>
        </w:rPr>
        <w:t xml:space="preserve"> </w:t>
      </w:r>
      <w:r w:rsidRPr="00741D33">
        <w:t>institucij</w:t>
      </w:r>
      <w:r w:rsidR="006978DC">
        <w:t>e koje su dostavile podatke</w:t>
      </w:r>
      <w:r w:rsidRPr="00741D33">
        <w:t>. Ostale institucije navele su da su ove vrste informacija dostupne korisnicima interneta. Srednjoročni plan rada objavil</w:t>
      </w:r>
      <w:r w:rsidR="007B7806">
        <w:t>e su</w:t>
      </w:r>
      <w:r w:rsidRPr="00741D33">
        <w:t xml:space="preserve"> </w:t>
      </w:r>
      <w:r w:rsidR="007B7806">
        <w:t>54</w:t>
      </w:r>
      <w:r w:rsidRPr="00741D33">
        <w:t xml:space="preserve"> institucij</w:t>
      </w:r>
      <w:r w:rsidR="007B7806">
        <w:t>e</w:t>
      </w:r>
      <w:r w:rsidRPr="00741D33">
        <w:t xml:space="preserve">. </w:t>
      </w:r>
    </w:p>
    <w:p w14:paraId="6883AD92" w14:textId="77777777" w:rsidR="0088171D" w:rsidRPr="0088171D" w:rsidRDefault="0088171D" w:rsidP="0088171D">
      <w:pPr>
        <w:rPr>
          <w:iCs/>
          <w:sz w:val="18"/>
          <w:szCs w:val="18"/>
        </w:rPr>
      </w:pPr>
    </w:p>
    <w:p w14:paraId="537C17A6" w14:textId="77777777" w:rsidR="00861C66" w:rsidRPr="00741D33" w:rsidRDefault="00861C66" w:rsidP="00741D33">
      <w:pPr>
        <w:pStyle w:val="ListParagraph"/>
        <w:tabs>
          <w:tab w:val="left" w:pos="3751"/>
        </w:tabs>
        <w:ind w:left="0"/>
        <w:jc w:val="both"/>
        <w:rPr>
          <w:rFonts w:ascii="Times New Roman" w:hAnsi="Times New Roman"/>
          <w:sz w:val="24"/>
          <w:szCs w:val="24"/>
          <w:u w:val="single"/>
        </w:rPr>
      </w:pPr>
    </w:p>
    <w:p w14:paraId="5AA418E4" w14:textId="77777777" w:rsidR="00F6462C" w:rsidRPr="00741D33" w:rsidRDefault="00F6462C" w:rsidP="00741D33">
      <w:pPr>
        <w:pStyle w:val="ListParagraph"/>
        <w:tabs>
          <w:tab w:val="left" w:pos="3751"/>
        </w:tabs>
        <w:ind w:left="0"/>
        <w:jc w:val="both"/>
        <w:rPr>
          <w:rFonts w:ascii="Times New Roman" w:hAnsi="Times New Roman"/>
          <w:b/>
          <w:sz w:val="24"/>
          <w:szCs w:val="24"/>
          <w:u w:val="single"/>
        </w:rPr>
      </w:pPr>
    </w:p>
    <w:p w14:paraId="645BB7A5" w14:textId="77777777" w:rsidR="00F6462C" w:rsidRPr="00CD26F3" w:rsidRDefault="002A3A5D" w:rsidP="005739F1">
      <w:pPr>
        <w:pStyle w:val="ListParagraph"/>
        <w:tabs>
          <w:tab w:val="left" w:pos="3751"/>
        </w:tabs>
        <w:spacing w:after="0"/>
        <w:ind w:left="0"/>
        <w:jc w:val="both"/>
        <w:rPr>
          <w:rFonts w:ascii="Times New Roman" w:hAnsi="Times New Roman"/>
          <w:b/>
          <w:sz w:val="24"/>
          <w:szCs w:val="24"/>
        </w:rPr>
      </w:pPr>
      <w:r w:rsidRPr="00CD26F3">
        <w:rPr>
          <w:rFonts w:ascii="Times New Roman" w:hAnsi="Times New Roman"/>
          <w:b/>
          <w:noProof/>
          <w:sz w:val="24"/>
          <w:szCs w:val="24"/>
          <w:lang w:eastAsia="bs-Latn-BA"/>
        </w:rPr>
        <w:drawing>
          <wp:inline distT="0" distB="0" distL="0" distR="0" wp14:anchorId="0F1DED15" wp14:editId="0A1CFE3F">
            <wp:extent cx="6153150" cy="15995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5_STR.jpg"/>
                    <pic:cNvPicPr/>
                  </pic:nvPicPr>
                  <pic:blipFill>
                    <a:blip r:embed="rId12">
                      <a:extLst>
                        <a:ext uri="{28A0092B-C50C-407E-A947-70E740481C1C}">
                          <a14:useLocalDpi xmlns:a14="http://schemas.microsoft.com/office/drawing/2010/main" val="0"/>
                        </a:ext>
                      </a:extLst>
                    </a:blip>
                    <a:stretch>
                      <a:fillRect/>
                    </a:stretch>
                  </pic:blipFill>
                  <pic:spPr>
                    <a:xfrm>
                      <a:off x="0" y="0"/>
                      <a:ext cx="6153150" cy="1599565"/>
                    </a:xfrm>
                    <a:prstGeom prst="rect">
                      <a:avLst/>
                    </a:prstGeom>
                    <a:ln>
                      <a:noFill/>
                    </a:ln>
                  </pic:spPr>
                </pic:pic>
              </a:graphicData>
            </a:graphic>
          </wp:inline>
        </w:drawing>
      </w:r>
    </w:p>
    <w:p w14:paraId="2DA12676" w14:textId="0483E50E" w:rsidR="00DA146B" w:rsidRDefault="00DA146B" w:rsidP="00DA146B">
      <w:pPr>
        <w:jc w:val="center"/>
        <w:rPr>
          <w:i/>
          <w:sz w:val="18"/>
          <w:szCs w:val="18"/>
        </w:rPr>
      </w:pPr>
      <w:r>
        <w:rPr>
          <w:i/>
          <w:sz w:val="18"/>
          <w:szCs w:val="18"/>
        </w:rPr>
        <w:t>Graf</w:t>
      </w:r>
      <w:r w:rsidRPr="002906A5">
        <w:rPr>
          <w:i/>
          <w:sz w:val="18"/>
          <w:szCs w:val="18"/>
        </w:rPr>
        <w:t xml:space="preserve"> </w:t>
      </w:r>
      <w:r>
        <w:rPr>
          <w:i/>
          <w:sz w:val="18"/>
          <w:szCs w:val="18"/>
        </w:rPr>
        <w:t>5</w:t>
      </w:r>
      <w:r w:rsidRPr="002906A5">
        <w:rPr>
          <w:i/>
          <w:sz w:val="18"/>
          <w:szCs w:val="18"/>
        </w:rPr>
        <w:t xml:space="preserve"> - </w:t>
      </w:r>
      <w:r>
        <w:rPr>
          <w:i/>
          <w:sz w:val="18"/>
          <w:szCs w:val="18"/>
        </w:rPr>
        <w:t xml:space="preserve">Procentualni prikaz ispunjenosti standarda iz oblasti: </w:t>
      </w:r>
      <w:r w:rsidRPr="00DA146B">
        <w:rPr>
          <w:i/>
          <w:sz w:val="18"/>
          <w:szCs w:val="18"/>
        </w:rPr>
        <w:t>Strateške informacije</w:t>
      </w:r>
    </w:p>
    <w:p w14:paraId="52F6F6D1" w14:textId="67679A9F" w:rsidR="00022C2D" w:rsidRDefault="00022C2D" w:rsidP="00DA146B">
      <w:pPr>
        <w:jc w:val="center"/>
        <w:rPr>
          <w:i/>
          <w:sz w:val="18"/>
          <w:szCs w:val="18"/>
        </w:rPr>
      </w:pPr>
    </w:p>
    <w:p w14:paraId="43360908" w14:textId="77777777" w:rsidR="00022C2D" w:rsidRPr="00741D33" w:rsidRDefault="00022C2D" w:rsidP="00022C2D">
      <w:pPr>
        <w:pStyle w:val="ListParagraph"/>
        <w:tabs>
          <w:tab w:val="left" w:pos="3751"/>
        </w:tabs>
        <w:ind w:left="0"/>
        <w:jc w:val="both"/>
        <w:rPr>
          <w:rFonts w:ascii="Times New Roman" w:hAnsi="Times New Roman"/>
          <w:sz w:val="24"/>
          <w:szCs w:val="24"/>
          <w:u w:val="single"/>
        </w:rPr>
      </w:pPr>
    </w:p>
    <w:p w14:paraId="0B055964" w14:textId="77777777" w:rsidR="00022C2D" w:rsidRPr="00741D33" w:rsidRDefault="00022C2D" w:rsidP="00022C2D">
      <w:pPr>
        <w:pStyle w:val="ListParagraph"/>
        <w:tabs>
          <w:tab w:val="left" w:pos="3751"/>
        </w:tabs>
        <w:ind w:left="0"/>
        <w:jc w:val="center"/>
        <w:rPr>
          <w:rFonts w:ascii="Times New Roman" w:hAnsi="Times New Roman"/>
          <w:b/>
          <w:sz w:val="24"/>
          <w:szCs w:val="24"/>
          <w:u w:val="single"/>
        </w:rPr>
      </w:pPr>
      <w:r w:rsidRPr="00741D33">
        <w:rPr>
          <w:rFonts w:ascii="Times New Roman" w:hAnsi="Times New Roman"/>
          <w:b/>
          <w:sz w:val="24"/>
          <w:szCs w:val="24"/>
          <w:u w:val="single"/>
        </w:rPr>
        <w:t>Operativne informacije</w:t>
      </w:r>
    </w:p>
    <w:p w14:paraId="674310DE" w14:textId="77777777" w:rsidR="00022C2D" w:rsidRPr="00741D33" w:rsidRDefault="00022C2D" w:rsidP="00022C2D">
      <w:pPr>
        <w:pStyle w:val="ListParagraph"/>
        <w:tabs>
          <w:tab w:val="left" w:pos="3751"/>
        </w:tabs>
        <w:ind w:left="0"/>
        <w:jc w:val="center"/>
        <w:rPr>
          <w:rFonts w:ascii="Times New Roman" w:hAnsi="Times New Roman"/>
          <w:b/>
          <w:sz w:val="16"/>
          <w:szCs w:val="16"/>
          <w:u w:val="single"/>
        </w:rPr>
      </w:pPr>
    </w:p>
    <w:p w14:paraId="12EAEFB0" w14:textId="77777777" w:rsidR="00022C2D" w:rsidRPr="00EF6254" w:rsidRDefault="00022C2D" w:rsidP="00022C2D">
      <w:pPr>
        <w:pStyle w:val="ListParagraph"/>
        <w:tabs>
          <w:tab w:val="left" w:pos="3751"/>
        </w:tabs>
        <w:ind w:left="0"/>
        <w:jc w:val="center"/>
        <w:rPr>
          <w:rFonts w:ascii="Times New Roman" w:hAnsi="Times New Roman"/>
          <w:i/>
          <w:sz w:val="18"/>
          <w:szCs w:val="18"/>
          <w:u w:val="single"/>
        </w:rPr>
      </w:pPr>
      <w:r w:rsidRPr="00EF6254">
        <w:rPr>
          <w:rFonts w:ascii="Times New Roman" w:hAnsi="Times New Roman"/>
          <w:i/>
          <w:sz w:val="18"/>
          <w:szCs w:val="18"/>
          <w:u w:val="single"/>
        </w:rPr>
        <w:t>(</w:t>
      </w:r>
      <w:r w:rsidRPr="00EF6254">
        <w:rPr>
          <w:rFonts w:ascii="Times New Roman" w:eastAsia="Cambria" w:hAnsi="Times New Roman"/>
          <w:i/>
          <w:color w:val="000000"/>
          <w:sz w:val="18"/>
          <w:szCs w:val="18"/>
        </w:rPr>
        <w:t>Izvještaj o radu, Godišnji program rada, Konkursi, oglasi i njihova arhiva, Kalendar događaja, Lista aktuelnih i realiziranih projekata tehničke saradnje)</w:t>
      </w:r>
    </w:p>
    <w:p w14:paraId="088C12F0" w14:textId="4513CA95" w:rsidR="00022C2D" w:rsidRDefault="00022C2D" w:rsidP="00022C2D">
      <w:pPr>
        <w:spacing w:line="276" w:lineRule="auto"/>
        <w:jc w:val="both"/>
      </w:pPr>
      <w:r w:rsidRPr="00741D33">
        <w:lastRenderedPageBreak/>
        <w:t xml:space="preserve">Godišnji plan rada i izvještaje o radu objavilo je </w:t>
      </w:r>
      <w:r w:rsidR="00F46389">
        <w:t>50</w:t>
      </w:r>
      <w:r w:rsidRPr="00741D33">
        <w:t xml:space="preserve"> institucija. Čak 2</w:t>
      </w:r>
      <w:r w:rsidR="00944D4C">
        <w:t>7</w:t>
      </w:r>
      <w:r w:rsidRPr="00741D33">
        <w:t xml:space="preserve"> institucij</w:t>
      </w:r>
      <w:r w:rsidR="00944D4C">
        <w:t>a</w:t>
      </w:r>
      <w:r w:rsidRPr="00741D33">
        <w:t xml:space="preserve"> nemaju na svojim web stranicama objavljene konkurse i oglase kao ni njihovu arhivu, a što je od ranije obaveza institucija i prema Uputstvu o izradi i održavanju službeni</w:t>
      </w:r>
      <w:r>
        <w:t>h</w:t>
      </w:r>
      <w:r w:rsidRPr="00741D33">
        <w:t xml:space="preserve"> internet stranica institucija BiH (2009.). </w:t>
      </w:r>
    </w:p>
    <w:p w14:paraId="2EE9C595" w14:textId="4BD01B1B" w:rsidR="005739F1" w:rsidRDefault="00022C2D" w:rsidP="00022C2D">
      <w:pPr>
        <w:spacing w:line="276" w:lineRule="auto"/>
        <w:jc w:val="both"/>
        <w:rPr>
          <w:rFonts w:eastAsia="Cambria"/>
          <w:color w:val="000000"/>
          <w:sz w:val="18"/>
          <w:szCs w:val="18"/>
        </w:rPr>
      </w:pPr>
      <w:r w:rsidRPr="00741D33">
        <w:rPr>
          <w:rFonts w:eastAsia="Cambria"/>
          <w:color w:val="000000"/>
        </w:rPr>
        <w:t xml:space="preserve">Listu  aktuelnih i realiziranih projekata tehničke saradnje, odnosno popis projekata finansiranih iz fondova Europske unije i drugih međunarodnih ili fondova pojedinačnih </w:t>
      </w:r>
      <w:r w:rsidRPr="00741D33">
        <w:rPr>
          <w:rFonts w:eastAsia="Cambria"/>
        </w:rPr>
        <w:t>zemalja</w:t>
      </w:r>
      <w:r w:rsidRPr="00741D33">
        <w:rPr>
          <w:rFonts w:eastAsia="Cambria"/>
          <w:color w:val="000000"/>
        </w:rPr>
        <w:t>, kroz koje je pružena podrška razvoju organa uprave, odnosno izvršavanju njegovih funkcija, a koja sadrži naziv projekta, period trajanja, ukupnu vrijednost projekta, finansijera i ciljeve koji trebaju biti (za tekuće projekte) ili koji će biti ostvareni kroz taj projekat, n</w:t>
      </w:r>
      <w:r w:rsidR="0095096E">
        <w:rPr>
          <w:rFonts w:eastAsia="Cambria"/>
          <w:color w:val="000000"/>
        </w:rPr>
        <w:t>isu objavile</w:t>
      </w:r>
      <w:r w:rsidRPr="00741D33">
        <w:rPr>
          <w:rFonts w:eastAsia="Cambria"/>
          <w:color w:val="000000"/>
        </w:rPr>
        <w:t xml:space="preserve"> </w:t>
      </w:r>
      <w:r w:rsidR="0095096E">
        <w:rPr>
          <w:rFonts w:eastAsia="Cambria"/>
          <w:color w:val="000000"/>
        </w:rPr>
        <w:t>33</w:t>
      </w:r>
      <w:r w:rsidRPr="00741D33">
        <w:rPr>
          <w:rFonts w:eastAsia="Cambria"/>
          <w:color w:val="000000"/>
        </w:rPr>
        <w:t xml:space="preserve"> institucij</w:t>
      </w:r>
      <w:r w:rsidR="0095096E">
        <w:rPr>
          <w:rFonts w:eastAsia="Cambria"/>
          <w:color w:val="000000"/>
        </w:rPr>
        <w:t>e</w:t>
      </w:r>
      <w:r w:rsidRPr="00741D33">
        <w:rPr>
          <w:rFonts w:eastAsia="Cambria"/>
          <w:color w:val="000000"/>
        </w:rPr>
        <w:t xml:space="preserve">. </w:t>
      </w:r>
    </w:p>
    <w:p w14:paraId="594DB095" w14:textId="77777777" w:rsidR="005739F1" w:rsidRDefault="005739F1" w:rsidP="004F46C2">
      <w:pPr>
        <w:jc w:val="center"/>
        <w:rPr>
          <w:rFonts w:eastAsia="Cambria"/>
          <w:color w:val="000000"/>
          <w:sz w:val="18"/>
          <w:szCs w:val="18"/>
        </w:rPr>
      </w:pPr>
    </w:p>
    <w:p w14:paraId="147C1A99" w14:textId="77777777" w:rsidR="002773FD" w:rsidRPr="00741D33" w:rsidRDefault="002A3A5D" w:rsidP="004F46C2">
      <w:pPr>
        <w:jc w:val="center"/>
        <w:rPr>
          <w:rFonts w:eastAsia="Cambria"/>
          <w:color w:val="000000"/>
          <w:sz w:val="18"/>
          <w:szCs w:val="18"/>
        </w:rPr>
      </w:pPr>
      <w:r>
        <w:rPr>
          <w:rFonts w:eastAsia="Cambria"/>
          <w:noProof/>
          <w:color w:val="000000"/>
          <w:sz w:val="18"/>
          <w:szCs w:val="18"/>
          <w:lang w:val="bs-Latn-BA" w:eastAsia="bs-Latn-BA"/>
        </w:rPr>
        <w:drawing>
          <wp:inline distT="0" distB="0" distL="0" distR="0" wp14:anchorId="15527288" wp14:editId="1700955D">
            <wp:extent cx="6153150" cy="23069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6_OPE.jpg"/>
                    <pic:cNvPicPr/>
                  </pic:nvPicPr>
                  <pic:blipFill>
                    <a:blip r:embed="rId13">
                      <a:extLst>
                        <a:ext uri="{28A0092B-C50C-407E-A947-70E740481C1C}">
                          <a14:useLocalDpi xmlns:a14="http://schemas.microsoft.com/office/drawing/2010/main" val="0"/>
                        </a:ext>
                      </a:extLst>
                    </a:blip>
                    <a:stretch>
                      <a:fillRect/>
                    </a:stretch>
                  </pic:blipFill>
                  <pic:spPr>
                    <a:xfrm>
                      <a:off x="0" y="0"/>
                      <a:ext cx="6153150" cy="2306955"/>
                    </a:xfrm>
                    <a:prstGeom prst="rect">
                      <a:avLst/>
                    </a:prstGeom>
                  </pic:spPr>
                </pic:pic>
              </a:graphicData>
            </a:graphic>
          </wp:inline>
        </w:drawing>
      </w:r>
    </w:p>
    <w:p w14:paraId="78152A95" w14:textId="77777777" w:rsidR="00FE46A4" w:rsidRPr="002906A5" w:rsidRDefault="002773FD" w:rsidP="00FE46A4">
      <w:pPr>
        <w:jc w:val="center"/>
        <w:rPr>
          <w:i/>
          <w:sz w:val="18"/>
          <w:szCs w:val="18"/>
        </w:rPr>
      </w:pPr>
      <w:r w:rsidRPr="00741D33">
        <w:rPr>
          <w:rFonts w:eastAsia="Cambria"/>
          <w:color w:val="000000"/>
          <w:sz w:val="18"/>
          <w:szCs w:val="18"/>
        </w:rPr>
        <w:t xml:space="preserve"> </w:t>
      </w:r>
      <w:r w:rsidR="004052A7" w:rsidRPr="00741D33">
        <w:t xml:space="preserve">  </w:t>
      </w:r>
      <w:r w:rsidR="00FE46A4">
        <w:rPr>
          <w:i/>
          <w:sz w:val="18"/>
          <w:szCs w:val="18"/>
        </w:rPr>
        <w:t>Graf</w:t>
      </w:r>
      <w:r w:rsidR="00FE46A4" w:rsidRPr="002906A5">
        <w:rPr>
          <w:i/>
          <w:sz w:val="18"/>
          <w:szCs w:val="18"/>
        </w:rPr>
        <w:t xml:space="preserve"> </w:t>
      </w:r>
      <w:r w:rsidR="00FE46A4">
        <w:rPr>
          <w:i/>
          <w:sz w:val="18"/>
          <w:szCs w:val="18"/>
        </w:rPr>
        <w:t>6</w:t>
      </w:r>
      <w:r w:rsidR="00FE46A4" w:rsidRPr="002906A5">
        <w:rPr>
          <w:i/>
          <w:sz w:val="18"/>
          <w:szCs w:val="18"/>
        </w:rPr>
        <w:t xml:space="preserve"> - </w:t>
      </w:r>
      <w:r w:rsidR="00FE46A4">
        <w:rPr>
          <w:i/>
          <w:sz w:val="18"/>
          <w:szCs w:val="18"/>
        </w:rPr>
        <w:t xml:space="preserve">Procentualni prikaz ispunjenosti standarda iz oblasti: </w:t>
      </w:r>
      <w:r w:rsidR="00FE46A4" w:rsidRPr="00FE46A4">
        <w:rPr>
          <w:i/>
          <w:sz w:val="18"/>
          <w:szCs w:val="18"/>
        </w:rPr>
        <w:t>Operativne informacije</w:t>
      </w:r>
    </w:p>
    <w:p w14:paraId="2AFD342F" w14:textId="77777777" w:rsidR="009D6362" w:rsidRPr="00741D33" w:rsidRDefault="009D6362" w:rsidP="009D6362">
      <w:pPr>
        <w:pStyle w:val="ListParagraph"/>
        <w:tabs>
          <w:tab w:val="left" w:pos="3751"/>
        </w:tabs>
        <w:ind w:left="0"/>
        <w:jc w:val="center"/>
        <w:rPr>
          <w:rFonts w:ascii="Times New Roman" w:hAnsi="Times New Roman"/>
          <w:b/>
          <w:sz w:val="24"/>
          <w:szCs w:val="24"/>
          <w:u w:val="single"/>
        </w:rPr>
      </w:pPr>
      <w:r w:rsidRPr="00741D33">
        <w:rPr>
          <w:rFonts w:ascii="Times New Roman" w:hAnsi="Times New Roman"/>
          <w:b/>
          <w:sz w:val="24"/>
          <w:szCs w:val="24"/>
          <w:u w:val="single"/>
        </w:rPr>
        <w:t>Organizacijske informacije</w:t>
      </w:r>
    </w:p>
    <w:p w14:paraId="4EC7BCB3" w14:textId="77777777" w:rsidR="009D6362" w:rsidRPr="009127E0" w:rsidRDefault="009D6362" w:rsidP="009D6362">
      <w:pPr>
        <w:pStyle w:val="ListParagraph"/>
        <w:tabs>
          <w:tab w:val="left" w:pos="3751"/>
        </w:tabs>
        <w:ind w:left="0"/>
        <w:jc w:val="center"/>
        <w:rPr>
          <w:rFonts w:ascii="Times New Roman" w:hAnsi="Times New Roman"/>
          <w:b/>
          <w:sz w:val="16"/>
          <w:szCs w:val="16"/>
          <w:u w:val="single"/>
        </w:rPr>
      </w:pPr>
    </w:p>
    <w:p w14:paraId="5F9EFFC2" w14:textId="77777777" w:rsidR="009D6362" w:rsidRPr="00EF6254" w:rsidRDefault="009D6362" w:rsidP="009D6362">
      <w:pPr>
        <w:pStyle w:val="ListParagraph"/>
        <w:tabs>
          <w:tab w:val="left" w:pos="3751"/>
        </w:tabs>
        <w:ind w:left="0"/>
        <w:jc w:val="center"/>
        <w:rPr>
          <w:rFonts w:ascii="Times New Roman" w:hAnsi="Times New Roman"/>
          <w:i/>
          <w:sz w:val="18"/>
          <w:szCs w:val="18"/>
          <w:u w:val="single"/>
        </w:rPr>
      </w:pPr>
      <w:r w:rsidRPr="00EF6254">
        <w:rPr>
          <w:rFonts w:ascii="Times New Roman" w:hAnsi="Times New Roman"/>
          <w:i/>
          <w:sz w:val="18"/>
          <w:szCs w:val="18"/>
          <w:u w:val="single"/>
        </w:rPr>
        <w:t>(</w:t>
      </w:r>
      <w:r w:rsidRPr="00EF6254">
        <w:rPr>
          <w:rFonts w:ascii="Times New Roman" w:eastAsia="Cambria" w:hAnsi="Times New Roman"/>
          <w:i/>
          <w:color w:val="000000"/>
          <w:sz w:val="18"/>
          <w:szCs w:val="18"/>
        </w:rPr>
        <w:t>Pitanja i odgovori na učestale upite, Pravilnik o unutrašnjoj organizaciji i sistematizaciji radnih mjesta - sa izmjenama, Zakoni i odluke o osnivanju, Lista nadležnosti institucije, Organigram, Kontakti zaposlenih, Biografije rukovodstva, Akcijski plan za borbu protiv korupcije, Plan integriteta i Etički kodeks)</w:t>
      </w:r>
    </w:p>
    <w:p w14:paraId="1A38B7AF" w14:textId="36505198" w:rsidR="009D6362" w:rsidRPr="00741D33" w:rsidRDefault="009D6362" w:rsidP="009D6362">
      <w:pPr>
        <w:spacing w:line="276" w:lineRule="auto"/>
        <w:jc w:val="both"/>
      </w:pPr>
      <w:r w:rsidRPr="00741D33">
        <w:t xml:space="preserve">Uvidom u analizu odgovora vidljivo je da </w:t>
      </w:r>
      <w:r>
        <w:t>pojedine institucije uprave nemaju ni osnovne podatke koji predstavljaju njihovu ličnu kartu poput biografija rukovodilaca ili kontakata zaposlenih.  B</w:t>
      </w:r>
      <w:r w:rsidRPr="00741D33">
        <w:t>iografije rukovodilaca institucija objav</w:t>
      </w:r>
      <w:r>
        <w:t>il</w:t>
      </w:r>
      <w:r w:rsidR="001973FA">
        <w:t>e</w:t>
      </w:r>
      <w:r>
        <w:t xml:space="preserve"> </w:t>
      </w:r>
      <w:r w:rsidR="001973FA">
        <w:t>su</w:t>
      </w:r>
      <w:r>
        <w:t xml:space="preserve"> </w:t>
      </w:r>
      <w:r w:rsidR="001973FA">
        <w:t>43</w:t>
      </w:r>
      <w:r>
        <w:t xml:space="preserve"> institucij</w:t>
      </w:r>
      <w:r w:rsidR="001973FA">
        <w:t>e</w:t>
      </w:r>
      <w:r>
        <w:t xml:space="preserve"> (</w:t>
      </w:r>
      <w:r w:rsidRPr="00741D33">
        <w:t>6</w:t>
      </w:r>
      <w:r w:rsidR="001973FA">
        <w:t>9</w:t>
      </w:r>
      <w:r w:rsidRPr="00741D33">
        <w:t>,</w:t>
      </w:r>
      <w:r w:rsidR="001973FA">
        <w:t>35</w:t>
      </w:r>
      <w:r w:rsidRPr="00741D33">
        <w:t>%</w:t>
      </w:r>
      <w:r>
        <w:t xml:space="preserve">) Od </w:t>
      </w:r>
      <w:r w:rsidR="00BB23BD">
        <w:t>62</w:t>
      </w:r>
      <w:r>
        <w:t xml:space="preserve"> institucije čiji su službenici popunjavali upitnik , čak </w:t>
      </w:r>
      <w:r w:rsidRPr="00741D33">
        <w:t xml:space="preserve">10 institucija nije objavilo kontakte zaposlenih. </w:t>
      </w:r>
      <w:r>
        <w:t xml:space="preserve">Mali broj institucija (njih </w:t>
      </w:r>
      <w:r w:rsidR="00BB23BD">
        <w:t>7</w:t>
      </w:r>
      <w:r>
        <w:t>) nemaju objavljene z</w:t>
      </w:r>
      <w:r w:rsidRPr="00741D33">
        <w:t>akon</w:t>
      </w:r>
      <w:r>
        <w:t>e</w:t>
      </w:r>
      <w:r w:rsidRPr="00741D33">
        <w:t xml:space="preserve"> i/li odluke o osnivanju te ostal</w:t>
      </w:r>
      <w:r>
        <w:t>e</w:t>
      </w:r>
      <w:r w:rsidRPr="00741D33">
        <w:t xml:space="preserve"> relevantn</w:t>
      </w:r>
      <w:r>
        <w:t>e</w:t>
      </w:r>
      <w:r w:rsidRPr="00741D33">
        <w:t xml:space="preserve"> propis</w:t>
      </w:r>
      <w:r>
        <w:t>e</w:t>
      </w:r>
      <w:r w:rsidRPr="00741D33">
        <w:t xml:space="preserve"> iz </w:t>
      </w:r>
      <w:r>
        <w:t xml:space="preserve">njihove </w:t>
      </w:r>
      <w:r w:rsidRPr="00741D33">
        <w:t>nadležnost</w:t>
      </w:r>
      <w:r>
        <w:t xml:space="preserve">i Etički kodeks državnih službenika nije objavila </w:t>
      </w:r>
      <w:r w:rsidRPr="00741D33">
        <w:t>2</w:t>
      </w:r>
      <w:r w:rsidR="00425DFD">
        <w:t>5</w:t>
      </w:r>
      <w:r w:rsidRPr="00741D33">
        <w:t xml:space="preserve"> institucija</w:t>
      </w:r>
      <w:r w:rsidR="00585301">
        <w:t>, a</w:t>
      </w:r>
      <w:r>
        <w:t xml:space="preserve"> </w:t>
      </w:r>
      <w:r w:rsidRPr="00012B6A">
        <w:t>1</w:t>
      </w:r>
      <w:r w:rsidR="00585301">
        <w:t>6</w:t>
      </w:r>
      <w:r w:rsidRPr="00012B6A">
        <w:t xml:space="preserve"> institucija nema na svojoj web stranici objavljen ni organigram. </w:t>
      </w:r>
      <w:r w:rsidR="0098061A">
        <w:t>Također, 27</w:t>
      </w:r>
      <w:r w:rsidRPr="00012B6A">
        <w:t xml:space="preserve"> institucija koje su dale odgovor nemaju objavljene pravilnike o unutrašnjoj organizaciji i sistematizaciji radnih mjesta.</w:t>
      </w:r>
      <w:r>
        <w:rPr>
          <w:b/>
        </w:rPr>
        <w:t xml:space="preserve"> </w:t>
      </w:r>
      <w:r w:rsidR="0098061A" w:rsidRPr="0098061A">
        <w:rPr>
          <w:bCs/>
        </w:rPr>
        <w:t>23</w:t>
      </w:r>
      <w:r w:rsidRPr="00741D33">
        <w:t xml:space="preserve"> institucija </w:t>
      </w:r>
      <w:r>
        <w:t>je odgovorilo da nema objavljen P</w:t>
      </w:r>
      <w:r w:rsidRPr="00741D33">
        <w:t>lan integ</w:t>
      </w:r>
      <w:r>
        <w:t>r</w:t>
      </w:r>
      <w:r w:rsidRPr="00741D33">
        <w:t>iteta, a 1</w:t>
      </w:r>
      <w:r w:rsidR="0098061A">
        <w:t>6</w:t>
      </w:r>
      <w:r w:rsidRPr="00741D33">
        <w:t xml:space="preserve"> institucija nije objavilo Akcioni plan za borbu protiv korupcije</w:t>
      </w:r>
      <w:r>
        <w:t xml:space="preserve">. </w:t>
      </w:r>
      <w:r w:rsidRPr="00741D33">
        <w:t xml:space="preserve"> </w:t>
      </w:r>
    </w:p>
    <w:p w14:paraId="73017851" w14:textId="77777777" w:rsidR="005739F1" w:rsidRDefault="005739F1" w:rsidP="007211C7">
      <w:pPr>
        <w:jc w:val="center"/>
      </w:pPr>
    </w:p>
    <w:p w14:paraId="1A71B290" w14:textId="77777777" w:rsidR="005739F1" w:rsidRDefault="005739F1" w:rsidP="007211C7">
      <w:pPr>
        <w:jc w:val="center"/>
      </w:pPr>
    </w:p>
    <w:p w14:paraId="16DC10F6" w14:textId="77777777" w:rsidR="007211C7" w:rsidRDefault="002A3A5D" w:rsidP="007211C7">
      <w:pPr>
        <w:jc w:val="center"/>
        <w:rPr>
          <w:b/>
        </w:rPr>
      </w:pPr>
      <w:r>
        <w:rPr>
          <w:b/>
          <w:noProof/>
          <w:lang w:val="bs-Latn-BA" w:eastAsia="bs-Latn-BA"/>
        </w:rPr>
        <w:lastRenderedPageBreak/>
        <w:drawing>
          <wp:inline distT="0" distB="0" distL="0" distR="0" wp14:anchorId="0C6ECEFB" wp14:editId="12071D85">
            <wp:extent cx="6153150" cy="36233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7_ORG.jpg"/>
                    <pic:cNvPicPr/>
                  </pic:nvPicPr>
                  <pic:blipFill>
                    <a:blip r:embed="rId14">
                      <a:extLst>
                        <a:ext uri="{28A0092B-C50C-407E-A947-70E740481C1C}">
                          <a14:useLocalDpi xmlns:a14="http://schemas.microsoft.com/office/drawing/2010/main" val="0"/>
                        </a:ext>
                      </a:extLst>
                    </a:blip>
                    <a:stretch>
                      <a:fillRect/>
                    </a:stretch>
                  </pic:blipFill>
                  <pic:spPr>
                    <a:xfrm>
                      <a:off x="0" y="0"/>
                      <a:ext cx="6153150" cy="3623310"/>
                    </a:xfrm>
                    <a:prstGeom prst="rect">
                      <a:avLst/>
                    </a:prstGeom>
                  </pic:spPr>
                </pic:pic>
              </a:graphicData>
            </a:graphic>
          </wp:inline>
        </w:drawing>
      </w:r>
    </w:p>
    <w:p w14:paraId="13836E42" w14:textId="77777777" w:rsidR="006833F3" w:rsidRDefault="00A0387C" w:rsidP="007211C7">
      <w:pPr>
        <w:jc w:val="center"/>
        <w:rPr>
          <w:b/>
        </w:rPr>
      </w:pPr>
      <w:r>
        <w:rPr>
          <w:i/>
          <w:sz w:val="18"/>
          <w:szCs w:val="18"/>
        </w:rPr>
        <w:t>Graf</w:t>
      </w:r>
      <w:r w:rsidRPr="002906A5">
        <w:rPr>
          <w:i/>
          <w:sz w:val="18"/>
          <w:szCs w:val="18"/>
        </w:rPr>
        <w:t xml:space="preserve"> </w:t>
      </w:r>
      <w:r>
        <w:rPr>
          <w:i/>
          <w:sz w:val="18"/>
          <w:szCs w:val="18"/>
        </w:rPr>
        <w:t>7</w:t>
      </w:r>
      <w:r w:rsidRPr="002906A5">
        <w:rPr>
          <w:i/>
          <w:sz w:val="18"/>
          <w:szCs w:val="18"/>
        </w:rPr>
        <w:t xml:space="preserve"> - </w:t>
      </w:r>
      <w:r>
        <w:rPr>
          <w:i/>
          <w:sz w:val="18"/>
          <w:szCs w:val="18"/>
        </w:rPr>
        <w:t>Procentualni prikaz ispunjenosti standarda iz oblasti: Organizacijske</w:t>
      </w:r>
      <w:r w:rsidRPr="00FE46A4">
        <w:rPr>
          <w:i/>
          <w:sz w:val="18"/>
          <w:szCs w:val="18"/>
        </w:rPr>
        <w:t xml:space="preserve"> informacije</w:t>
      </w:r>
    </w:p>
    <w:p w14:paraId="342998FE" w14:textId="77777777" w:rsidR="006833F3" w:rsidRDefault="006833F3" w:rsidP="007211C7">
      <w:pPr>
        <w:jc w:val="center"/>
        <w:rPr>
          <w:b/>
        </w:rPr>
      </w:pPr>
    </w:p>
    <w:p w14:paraId="3ADF18E6" w14:textId="77777777" w:rsidR="00E36E1B" w:rsidRPr="00EF6254" w:rsidRDefault="00E36E1B" w:rsidP="00E36E1B">
      <w:pPr>
        <w:jc w:val="both"/>
        <w:rPr>
          <w:b/>
          <w:i/>
          <w:sz w:val="22"/>
          <w:szCs w:val="22"/>
          <w:u w:val="single"/>
        </w:rPr>
      </w:pPr>
      <w:r w:rsidRPr="00EF6254">
        <w:rPr>
          <w:b/>
          <w:i/>
          <w:sz w:val="22"/>
          <w:szCs w:val="22"/>
          <w:u w:val="single"/>
        </w:rPr>
        <w:t>Ispunjenost standarda</w:t>
      </w:r>
      <w:r>
        <w:rPr>
          <w:b/>
          <w:i/>
          <w:sz w:val="22"/>
          <w:szCs w:val="22"/>
          <w:u w:val="single"/>
        </w:rPr>
        <w:t xml:space="preserve"> 2020</w:t>
      </w:r>
      <w:r w:rsidRPr="00EF6254">
        <w:rPr>
          <w:b/>
          <w:i/>
          <w:sz w:val="22"/>
          <w:szCs w:val="22"/>
          <w:u w:val="single"/>
        </w:rPr>
        <w:t xml:space="preserve">:  </w:t>
      </w:r>
    </w:p>
    <w:p w14:paraId="1BCAF41E" w14:textId="77777777" w:rsidR="00E36E1B" w:rsidRDefault="00E36E1B" w:rsidP="00E36E1B">
      <w:pPr>
        <w:jc w:val="both"/>
        <w:rPr>
          <w:sz w:val="22"/>
          <w:szCs w:val="22"/>
          <w:u w:val="single"/>
        </w:rPr>
      </w:pPr>
    </w:p>
    <w:tbl>
      <w:tblPr>
        <w:tblW w:w="9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6095"/>
        <w:gridCol w:w="1276"/>
        <w:gridCol w:w="1468"/>
      </w:tblGrid>
      <w:tr w:rsidR="00E36E1B" w:rsidRPr="006739B2" w14:paraId="696D9A14" w14:textId="77777777" w:rsidTr="009B5B1F">
        <w:trPr>
          <w:trHeight w:val="870"/>
        </w:trPr>
        <w:tc>
          <w:tcPr>
            <w:tcW w:w="851" w:type="dxa"/>
            <w:shd w:val="clear" w:color="auto" w:fill="auto"/>
            <w:vAlign w:val="center"/>
            <w:hideMark/>
          </w:tcPr>
          <w:p w14:paraId="5403DE17" w14:textId="77777777" w:rsidR="00E36E1B" w:rsidRPr="006739B2" w:rsidRDefault="00E36E1B" w:rsidP="009B5B1F">
            <w:pPr>
              <w:jc w:val="center"/>
              <w:rPr>
                <w:b/>
                <w:color w:val="000000"/>
                <w:sz w:val="22"/>
                <w:szCs w:val="22"/>
                <w:lang w:val="bs-Latn-BA" w:eastAsia="bs-Latn-BA"/>
              </w:rPr>
            </w:pPr>
            <w:r w:rsidRPr="006739B2">
              <w:rPr>
                <w:b/>
                <w:color w:val="000000"/>
                <w:sz w:val="22"/>
                <w:szCs w:val="22"/>
              </w:rPr>
              <w:t xml:space="preserve">Redni </w:t>
            </w:r>
            <w:r w:rsidRPr="006739B2">
              <w:rPr>
                <w:b/>
                <w:color w:val="000000"/>
                <w:sz w:val="22"/>
                <w:szCs w:val="22"/>
              </w:rPr>
              <w:br/>
              <w:t>broj</w:t>
            </w:r>
          </w:p>
        </w:tc>
        <w:tc>
          <w:tcPr>
            <w:tcW w:w="6095" w:type="dxa"/>
            <w:shd w:val="clear" w:color="auto" w:fill="auto"/>
            <w:noWrap/>
            <w:vAlign w:val="center"/>
            <w:hideMark/>
          </w:tcPr>
          <w:p w14:paraId="336C053A" w14:textId="77777777" w:rsidR="00E36E1B" w:rsidRPr="006739B2" w:rsidRDefault="00E36E1B" w:rsidP="009B5B1F">
            <w:pPr>
              <w:jc w:val="center"/>
              <w:rPr>
                <w:b/>
                <w:color w:val="000000"/>
                <w:sz w:val="22"/>
                <w:szCs w:val="22"/>
              </w:rPr>
            </w:pPr>
            <w:r w:rsidRPr="006739B2">
              <w:rPr>
                <w:b/>
                <w:color w:val="000000"/>
                <w:sz w:val="22"/>
                <w:szCs w:val="22"/>
              </w:rPr>
              <w:t>Naziv institucije</w:t>
            </w:r>
          </w:p>
        </w:tc>
        <w:tc>
          <w:tcPr>
            <w:tcW w:w="1276" w:type="dxa"/>
            <w:shd w:val="clear" w:color="auto" w:fill="auto"/>
            <w:vAlign w:val="center"/>
            <w:hideMark/>
          </w:tcPr>
          <w:p w14:paraId="521158FD" w14:textId="77777777" w:rsidR="00E36E1B" w:rsidRPr="006739B2" w:rsidRDefault="00E36E1B" w:rsidP="009B5B1F">
            <w:pPr>
              <w:jc w:val="center"/>
              <w:rPr>
                <w:b/>
                <w:color w:val="000000"/>
                <w:sz w:val="22"/>
                <w:szCs w:val="22"/>
              </w:rPr>
            </w:pPr>
            <w:r w:rsidRPr="006739B2">
              <w:rPr>
                <w:b/>
                <w:color w:val="000000"/>
                <w:sz w:val="22"/>
                <w:szCs w:val="22"/>
              </w:rPr>
              <w:t>Ispunjeni</w:t>
            </w:r>
            <w:r w:rsidRPr="006739B2">
              <w:rPr>
                <w:b/>
                <w:color w:val="000000"/>
                <w:sz w:val="22"/>
                <w:szCs w:val="22"/>
              </w:rPr>
              <w:br/>
              <w:t>standardi</w:t>
            </w:r>
          </w:p>
        </w:tc>
        <w:tc>
          <w:tcPr>
            <w:tcW w:w="1468" w:type="dxa"/>
            <w:shd w:val="clear" w:color="auto" w:fill="auto"/>
            <w:vAlign w:val="center"/>
            <w:hideMark/>
          </w:tcPr>
          <w:p w14:paraId="7E8FB05B" w14:textId="77777777" w:rsidR="00E36E1B" w:rsidRPr="006739B2" w:rsidRDefault="00E36E1B" w:rsidP="009B5B1F">
            <w:pPr>
              <w:jc w:val="center"/>
              <w:rPr>
                <w:b/>
                <w:color w:val="000000"/>
                <w:sz w:val="22"/>
                <w:szCs w:val="22"/>
              </w:rPr>
            </w:pPr>
            <w:r w:rsidRPr="006739B2">
              <w:rPr>
                <w:b/>
                <w:color w:val="000000"/>
                <w:sz w:val="22"/>
                <w:szCs w:val="22"/>
              </w:rPr>
              <w:t>Ispunjeni</w:t>
            </w:r>
            <w:r w:rsidRPr="006739B2">
              <w:rPr>
                <w:b/>
                <w:color w:val="000000"/>
                <w:sz w:val="22"/>
                <w:szCs w:val="22"/>
              </w:rPr>
              <w:br/>
              <w:t>standardi (%)</w:t>
            </w:r>
          </w:p>
        </w:tc>
      </w:tr>
      <w:tr w:rsidR="00E36E1B" w:rsidRPr="006739B2" w14:paraId="5417F541" w14:textId="77777777" w:rsidTr="00E36E1B">
        <w:trPr>
          <w:trHeight w:val="290"/>
        </w:trPr>
        <w:tc>
          <w:tcPr>
            <w:tcW w:w="851" w:type="dxa"/>
            <w:shd w:val="clear" w:color="auto" w:fill="auto"/>
            <w:noWrap/>
            <w:vAlign w:val="center"/>
          </w:tcPr>
          <w:p w14:paraId="2CBCD765" w14:textId="77777777" w:rsidR="00E36E1B" w:rsidRPr="00E36E1B" w:rsidRDefault="00E36E1B" w:rsidP="00E36E1B">
            <w:pPr>
              <w:jc w:val="center"/>
              <w:rPr>
                <w:sz w:val="22"/>
                <w:szCs w:val="22"/>
              </w:rPr>
            </w:pPr>
            <w:r w:rsidRPr="00E36E1B">
              <w:rPr>
                <w:sz w:val="22"/>
                <w:szCs w:val="22"/>
              </w:rPr>
              <w:t>1.</w:t>
            </w:r>
          </w:p>
        </w:tc>
        <w:tc>
          <w:tcPr>
            <w:tcW w:w="6095" w:type="dxa"/>
            <w:shd w:val="clear" w:color="auto" w:fill="auto"/>
            <w:noWrap/>
            <w:vAlign w:val="center"/>
          </w:tcPr>
          <w:p w14:paraId="63A00745" w14:textId="77777777" w:rsidR="00E36E1B" w:rsidRPr="00E36E1B" w:rsidRDefault="00E36E1B" w:rsidP="00E36E1B">
            <w:pPr>
              <w:rPr>
                <w:sz w:val="22"/>
                <w:szCs w:val="22"/>
              </w:rPr>
            </w:pPr>
            <w:r w:rsidRPr="00E36E1B">
              <w:rPr>
                <w:sz w:val="22"/>
                <w:szCs w:val="22"/>
              </w:rPr>
              <w:t>Regulatorni odbor željeznica BiH</w:t>
            </w:r>
          </w:p>
        </w:tc>
        <w:tc>
          <w:tcPr>
            <w:tcW w:w="1276" w:type="dxa"/>
            <w:shd w:val="clear" w:color="auto" w:fill="auto"/>
            <w:noWrap/>
            <w:vAlign w:val="center"/>
          </w:tcPr>
          <w:p w14:paraId="0D43CA25" w14:textId="77777777" w:rsidR="00E36E1B" w:rsidRPr="00E36E1B" w:rsidRDefault="00E36E1B" w:rsidP="00E36E1B">
            <w:pPr>
              <w:jc w:val="center"/>
              <w:rPr>
                <w:sz w:val="22"/>
                <w:szCs w:val="22"/>
              </w:rPr>
            </w:pPr>
            <w:r w:rsidRPr="00E36E1B">
              <w:rPr>
                <w:sz w:val="22"/>
                <w:szCs w:val="22"/>
              </w:rPr>
              <w:t>5/38</w:t>
            </w:r>
          </w:p>
        </w:tc>
        <w:tc>
          <w:tcPr>
            <w:tcW w:w="1468" w:type="dxa"/>
            <w:shd w:val="clear" w:color="auto" w:fill="auto"/>
            <w:noWrap/>
            <w:vAlign w:val="center"/>
          </w:tcPr>
          <w:p w14:paraId="7CAEAC61" w14:textId="77777777" w:rsidR="00E36E1B" w:rsidRPr="00E36E1B" w:rsidRDefault="00E36E1B" w:rsidP="00E36E1B">
            <w:pPr>
              <w:jc w:val="right"/>
              <w:rPr>
                <w:sz w:val="22"/>
                <w:szCs w:val="22"/>
              </w:rPr>
            </w:pPr>
            <w:r w:rsidRPr="00E36E1B">
              <w:rPr>
                <w:sz w:val="22"/>
                <w:szCs w:val="22"/>
              </w:rPr>
              <w:t>13,16%</w:t>
            </w:r>
          </w:p>
        </w:tc>
      </w:tr>
      <w:tr w:rsidR="00E36E1B" w:rsidRPr="006739B2" w14:paraId="2FBE5E32" w14:textId="77777777" w:rsidTr="00E36E1B">
        <w:trPr>
          <w:trHeight w:val="290"/>
        </w:trPr>
        <w:tc>
          <w:tcPr>
            <w:tcW w:w="851" w:type="dxa"/>
            <w:shd w:val="clear" w:color="auto" w:fill="auto"/>
            <w:noWrap/>
            <w:vAlign w:val="center"/>
          </w:tcPr>
          <w:p w14:paraId="3628ADBC" w14:textId="77777777" w:rsidR="00E36E1B" w:rsidRPr="00E36E1B" w:rsidRDefault="00E36E1B" w:rsidP="00E36E1B">
            <w:pPr>
              <w:jc w:val="center"/>
              <w:rPr>
                <w:sz w:val="22"/>
                <w:szCs w:val="22"/>
              </w:rPr>
            </w:pPr>
            <w:r w:rsidRPr="00E36E1B">
              <w:rPr>
                <w:sz w:val="22"/>
                <w:szCs w:val="22"/>
              </w:rPr>
              <w:t>2.</w:t>
            </w:r>
          </w:p>
        </w:tc>
        <w:tc>
          <w:tcPr>
            <w:tcW w:w="6095" w:type="dxa"/>
            <w:shd w:val="clear" w:color="auto" w:fill="auto"/>
            <w:noWrap/>
            <w:vAlign w:val="center"/>
          </w:tcPr>
          <w:p w14:paraId="519DC715" w14:textId="77777777" w:rsidR="00E36E1B" w:rsidRPr="00E36E1B" w:rsidRDefault="00E36E1B" w:rsidP="00E36E1B">
            <w:pPr>
              <w:rPr>
                <w:sz w:val="22"/>
                <w:szCs w:val="22"/>
              </w:rPr>
            </w:pPr>
            <w:r w:rsidRPr="00E36E1B">
              <w:rPr>
                <w:sz w:val="22"/>
                <w:szCs w:val="22"/>
              </w:rPr>
              <w:t>Pravobranilaštvo BiH</w:t>
            </w:r>
          </w:p>
        </w:tc>
        <w:tc>
          <w:tcPr>
            <w:tcW w:w="1276" w:type="dxa"/>
            <w:shd w:val="clear" w:color="auto" w:fill="auto"/>
            <w:noWrap/>
            <w:vAlign w:val="center"/>
          </w:tcPr>
          <w:p w14:paraId="2CEB5CE7" w14:textId="77777777" w:rsidR="00E36E1B" w:rsidRPr="00E36E1B" w:rsidRDefault="00E36E1B" w:rsidP="00E36E1B">
            <w:pPr>
              <w:jc w:val="center"/>
              <w:rPr>
                <w:sz w:val="22"/>
                <w:szCs w:val="22"/>
              </w:rPr>
            </w:pPr>
            <w:r w:rsidRPr="00E36E1B">
              <w:rPr>
                <w:sz w:val="22"/>
                <w:szCs w:val="22"/>
              </w:rPr>
              <w:t>9/38</w:t>
            </w:r>
          </w:p>
        </w:tc>
        <w:tc>
          <w:tcPr>
            <w:tcW w:w="1468" w:type="dxa"/>
            <w:shd w:val="clear" w:color="auto" w:fill="auto"/>
            <w:noWrap/>
            <w:vAlign w:val="center"/>
          </w:tcPr>
          <w:p w14:paraId="5C57CF73" w14:textId="77777777" w:rsidR="00E36E1B" w:rsidRPr="00E36E1B" w:rsidRDefault="00E36E1B" w:rsidP="00E36E1B">
            <w:pPr>
              <w:jc w:val="right"/>
              <w:rPr>
                <w:sz w:val="22"/>
                <w:szCs w:val="22"/>
              </w:rPr>
            </w:pPr>
            <w:r w:rsidRPr="00E36E1B">
              <w:rPr>
                <w:sz w:val="22"/>
                <w:szCs w:val="22"/>
              </w:rPr>
              <w:t>23,68%</w:t>
            </w:r>
          </w:p>
        </w:tc>
      </w:tr>
      <w:tr w:rsidR="00E36E1B" w:rsidRPr="006739B2" w14:paraId="3A487C55" w14:textId="77777777" w:rsidTr="00E36E1B">
        <w:trPr>
          <w:trHeight w:val="290"/>
        </w:trPr>
        <w:tc>
          <w:tcPr>
            <w:tcW w:w="851" w:type="dxa"/>
            <w:shd w:val="clear" w:color="auto" w:fill="auto"/>
            <w:noWrap/>
            <w:vAlign w:val="center"/>
          </w:tcPr>
          <w:p w14:paraId="353081D3" w14:textId="77777777" w:rsidR="00E36E1B" w:rsidRPr="00E36E1B" w:rsidRDefault="00E36E1B" w:rsidP="00E36E1B">
            <w:pPr>
              <w:jc w:val="center"/>
              <w:rPr>
                <w:sz w:val="22"/>
                <w:szCs w:val="22"/>
              </w:rPr>
            </w:pPr>
            <w:r w:rsidRPr="00E36E1B">
              <w:rPr>
                <w:sz w:val="22"/>
                <w:szCs w:val="22"/>
              </w:rPr>
              <w:t>3.</w:t>
            </w:r>
          </w:p>
        </w:tc>
        <w:tc>
          <w:tcPr>
            <w:tcW w:w="6095" w:type="dxa"/>
            <w:shd w:val="clear" w:color="auto" w:fill="auto"/>
            <w:noWrap/>
            <w:vAlign w:val="center"/>
          </w:tcPr>
          <w:p w14:paraId="20F15771" w14:textId="77777777" w:rsidR="00E36E1B" w:rsidRPr="00E36E1B" w:rsidRDefault="00E36E1B" w:rsidP="00E36E1B">
            <w:pPr>
              <w:rPr>
                <w:sz w:val="22"/>
                <w:szCs w:val="22"/>
              </w:rPr>
            </w:pPr>
            <w:r w:rsidRPr="00E36E1B">
              <w:rPr>
                <w:sz w:val="22"/>
                <w:szCs w:val="22"/>
              </w:rPr>
              <w:t>Služba za zajedničke poslove institucija BiH</w:t>
            </w:r>
          </w:p>
        </w:tc>
        <w:tc>
          <w:tcPr>
            <w:tcW w:w="1276" w:type="dxa"/>
            <w:shd w:val="clear" w:color="auto" w:fill="auto"/>
            <w:noWrap/>
            <w:vAlign w:val="center"/>
          </w:tcPr>
          <w:p w14:paraId="65B45115" w14:textId="77777777" w:rsidR="00E36E1B" w:rsidRPr="00E36E1B" w:rsidRDefault="00E36E1B" w:rsidP="00E36E1B">
            <w:pPr>
              <w:jc w:val="center"/>
              <w:rPr>
                <w:sz w:val="22"/>
                <w:szCs w:val="22"/>
              </w:rPr>
            </w:pPr>
            <w:r w:rsidRPr="00E36E1B">
              <w:rPr>
                <w:sz w:val="22"/>
                <w:szCs w:val="22"/>
              </w:rPr>
              <w:t>11/38</w:t>
            </w:r>
          </w:p>
        </w:tc>
        <w:tc>
          <w:tcPr>
            <w:tcW w:w="1468" w:type="dxa"/>
            <w:shd w:val="clear" w:color="auto" w:fill="auto"/>
            <w:noWrap/>
            <w:vAlign w:val="center"/>
          </w:tcPr>
          <w:p w14:paraId="519773F6" w14:textId="77777777" w:rsidR="00E36E1B" w:rsidRPr="00E36E1B" w:rsidRDefault="00E36E1B" w:rsidP="00E36E1B">
            <w:pPr>
              <w:jc w:val="right"/>
              <w:rPr>
                <w:sz w:val="22"/>
                <w:szCs w:val="22"/>
              </w:rPr>
            </w:pPr>
            <w:r w:rsidRPr="00E36E1B">
              <w:rPr>
                <w:sz w:val="22"/>
                <w:szCs w:val="22"/>
              </w:rPr>
              <w:t>28,95%</w:t>
            </w:r>
          </w:p>
        </w:tc>
      </w:tr>
      <w:tr w:rsidR="00E36E1B" w:rsidRPr="006739B2" w14:paraId="3A312F69" w14:textId="77777777" w:rsidTr="00E36E1B">
        <w:trPr>
          <w:trHeight w:val="290"/>
        </w:trPr>
        <w:tc>
          <w:tcPr>
            <w:tcW w:w="851" w:type="dxa"/>
            <w:shd w:val="clear" w:color="auto" w:fill="auto"/>
            <w:noWrap/>
            <w:vAlign w:val="center"/>
          </w:tcPr>
          <w:p w14:paraId="09D6AC2A" w14:textId="77777777" w:rsidR="00E36E1B" w:rsidRPr="00E36E1B" w:rsidRDefault="00E36E1B" w:rsidP="00E36E1B">
            <w:pPr>
              <w:jc w:val="center"/>
              <w:rPr>
                <w:sz w:val="22"/>
                <w:szCs w:val="22"/>
              </w:rPr>
            </w:pPr>
            <w:r w:rsidRPr="00E36E1B">
              <w:rPr>
                <w:sz w:val="22"/>
                <w:szCs w:val="22"/>
              </w:rPr>
              <w:t>4.</w:t>
            </w:r>
          </w:p>
        </w:tc>
        <w:tc>
          <w:tcPr>
            <w:tcW w:w="6095" w:type="dxa"/>
            <w:shd w:val="clear" w:color="auto" w:fill="auto"/>
            <w:noWrap/>
            <w:vAlign w:val="center"/>
          </w:tcPr>
          <w:p w14:paraId="0B976E39" w14:textId="77777777" w:rsidR="00E36E1B" w:rsidRPr="00E36E1B" w:rsidRDefault="00E36E1B" w:rsidP="00E36E1B">
            <w:pPr>
              <w:rPr>
                <w:sz w:val="22"/>
                <w:szCs w:val="22"/>
              </w:rPr>
            </w:pPr>
            <w:r w:rsidRPr="00E36E1B">
              <w:rPr>
                <w:sz w:val="22"/>
                <w:szCs w:val="22"/>
              </w:rPr>
              <w:t>Agencija za osiguranje depozita BiH</w:t>
            </w:r>
          </w:p>
        </w:tc>
        <w:tc>
          <w:tcPr>
            <w:tcW w:w="1276" w:type="dxa"/>
            <w:shd w:val="clear" w:color="auto" w:fill="auto"/>
            <w:noWrap/>
            <w:vAlign w:val="center"/>
          </w:tcPr>
          <w:p w14:paraId="4B6C4591" w14:textId="77777777" w:rsidR="00E36E1B" w:rsidRPr="00E36E1B" w:rsidRDefault="00E36E1B" w:rsidP="00E36E1B">
            <w:pPr>
              <w:jc w:val="center"/>
              <w:rPr>
                <w:sz w:val="22"/>
                <w:szCs w:val="22"/>
              </w:rPr>
            </w:pPr>
            <w:r w:rsidRPr="00E36E1B">
              <w:rPr>
                <w:sz w:val="22"/>
                <w:szCs w:val="22"/>
              </w:rPr>
              <w:t>12/38</w:t>
            </w:r>
          </w:p>
        </w:tc>
        <w:tc>
          <w:tcPr>
            <w:tcW w:w="1468" w:type="dxa"/>
            <w:shd w:val="clear" w:color="auto" w:fill="auto"/>
            <w:noWrap/>
            <w:vAlign w:val="center"/>
          </w:tcPr>
          <w:p w14:paraId="13B5A2BF" w14:textId="77777777" w:rsidR="00E36E1B" w:rsidRPr="00E36E1B" w:rsidRDefault="00E36E1B" w:rsidP="00E36E1B">
            <w:pPr>
              <w:jc w:val="right"/>
              <w:rPr>
                <w:sz w:val="22"/>
                <w:szCs w:val="22"/>
              </w:rPr>
            </w:pPr>
            <w:r w:rsidRPr="00E36E1B">
              <w:rPr>
                <w:sz w:val="22"/>
                <w:szCs w:val="22"/>
              </w:rPr>
              <w:t>31,58%</w:t>
            </w:r>
          </w:p>
        </w:tc>
      </w:tr>
      <w:tr w:rsidR="00E36E1B" w:rsidRPr="006739B2" w14:paraId="129FAC6D" w14:textId="77777777" w:rsidTr="00E36E1B">
        <w:trPr>
          <w:trHeight w:val="290"/>
        </w:trPr>
        <w:tc>
          <w:tcPr>
            <w:tcW w:w="851" w:type="dxa"/>
            <w:shd w:val="clear" w:color="auto" w:fill="auto"/>
            <w:noWrap/>
            <w:vAlign w:val="center"/>
          </w:tcPr>
          <w:p w14:paraId="0BF4A790" w14:textId="77777777" w:rsidR="00E36E1B" w:rsidRPr="00E36E1B" w:rsidRDefault="00E36E1B" w:rsidP="00E36E1B">
            <w:pPr>
              <w:jc w:val="center"/>
              <w:rPr>
                <w:sz w:val="22"/>
                <w:szCs w:val="22"/>
              </w:rPr>
            </w:pPr>
            <w:r w:rsidRPr="00E36E1B">
              <w:rPr>
                <w:sz w:val="22"/>
                <w:szCs w:val="22"/>
              </w:rPr>
              <w:t>5.</w:t>
            </w:r>
          </w:p>
        </w:tc>
        <w:tc>
          <w:tcPr>
            <w:tcW w:w="6095" w:type="dxa"/>
            <w:shd w:val="clear" w:color="auto" w:fill="auto"/>
            <w:noWrap/>
            <w:vAlign w:val="center"/>
          </w:tcPr>
          <w:p w14:paraId="43CCFFAD" w14:textId="77777777" w:rsidR="00E36E1B" w:rsidRPr="00E36E1B" w:rsidRDefault="00E36E1B" w:rsidP="00E36E1B">
            <w:pPr>
              <w:rPr>
                <w:sz w:val="22"/>
                <w:szCs w:val="22"/>
              </w:rPr>
            </w:pPr>
            <w:r w:rsidRPr="00E36E1B">
              <w:rPr>
                <w:sz w:val="22"/>
                <w:szCs w:val="22"/>
              </w:rPr>
              <w:t>Uprava BiH za zaštitu zdravlja bilja</w:t>
            </w:r>
          </w:p>
        </w:tc>
        <w:tc>
          <w:tcPr>
            <w:tcW w:w="1276" w:type="dxa"/>
            <w:shd w:val="clear" w:color="auto" w:fill="auto"/>
            <w:noWrap/>
            <w:vAlign w:val="center"/>
          </w:tcPr>
          <w:p w14:paraId="2A796AD0" w14:textId="77777777" w:rsidR="00E36E1B" w:rsidRPr="00E36E1B" w:rsidRDefault="00E36E1B" w:rsidP="00E36E1B">
            <w:pPr>
              <w:jc w:val="center"/>
              <w:rPr>
                <w:sz w:val="22"/>
                <w:szCs w:val="22"/>
              </w:rPr>
            </w:pPr>
            <w:r w:rsidRPr="00E36E1B">
              <w:rPr>
                <w:sz w:val="22"/>
                <w:szCs w:val="22"/>
              </w:rPr>
              <w:t>12/38</w:t>
            </w:r>
          </w:p>
        </w:tc>
        <w:tc>
          <w:tcPr>
            <w:tcW w:w="1468" w:type="dxa"/>
            <w:shd w:val="clear" w:color="auto" w:fill="auto"/>
            <w:noWrap/>
            <w:vAlign w:val="center"/>
          </w:tcPr>
          <w:p w14:paraId="0F0374AC" w14:textId="77777777" w:rsidR="00E36E1B" w:rsidRPr="00E36E1B" w:rsidRDefault="00E36E1B" w:rsidP="00E36E1B">
            <w:pPr>
              <w:jc w:val="right"/>
              <w:rPr>
                <w:sz w:val="22"/>
                <w:szCs w:val="22"/>
              </w:rPr>
            </w:pPr>
            <w:r w:rsidRPr="00E36E1B">
              <w:rPr>
                <w:sz w:val="22"/>
                <w:szCs w:val="22"/>
              </w:rPr>
              <w:t>31,58%</w:t>
            </w:r>
          </w:p>
        </w:tc>
      </w:tr>
      <w:tr w:rsidR="00E36E1B" w:rsidRPr="006739B2" w14:paraId="3B6E4AB1" w14:textId="77777777" w:rsidTr="00E36E1B">
        <w:trPr>
          <w:trHeight w:val="290"/>
        </w:trPr>
        <w:tc>
          <w:tcPr>
            <w:tcW w:w="851" w:type="dxa"/>
            <w:shd w:val="clear" w:color="auto" w:fill="auto"/>
            <w:noWrap/>
            <w:vAlign w:val="center"/>
          </w:tcPr>
          <w:p w14:paraId="12A67F15" w14:textId="77777777" w:rsidR="00E36E1B" w:rsidRPr="00E36E1B" w:rsidRDefault="00E36E1B" w:rsidP="00E36E1B">
            <w:pPr>
              <w:jc w:val="center"/>
              <w:rPr>
                <w:sz w:val="22"/>
                <w:szCs w:val="22"/>
              </w:rPr>
            </w:pPr>
            <w:r w:rsidRPr="00E36E1B">
              <w:rPr>
                <w:sz w:val="22"/>
                <w:szCs w:val="22"/>
              </w:rPr>
              <w:t>6.</w:t>
            </w:r>
          </w:p>
        </w:tc>
        <w:tc>
          <w:tcPr>
            <w:tcW w:w="6095" w:type="dxa"/>
            <w:shd w:val="clear" w:color="auto" w:fill="auto"/>
            <w:noWrap/>
            <w:vAlign w:val="center"/>
          </w:tcPr>
          <w:p w14:paraId="186605EC" w14:textId="77777777" w:rsidR="00E36E1B" w:rsidRPr="00E36E1B" w:rsidRDefault="00E36E1B" w:rsidP="00E36E1B">
            <w:pPr>
              <w:rPr>
                <w:sz w:val="22"/>
                <w:szCs w:val="22"/>
              </w:rPr>
            </w:pPr>
            <w:r w:rsidRPr="00E36E1B">
              <w:rPr>
                <w:sz w:val="22"/>
                <w:szCs w:val="22"/>
              </w:rPr>
              <w:t>Institut za akreditovanje BiH</w:t>
            </w:r>
          </w:p>
        </w:tc>
        <w:tc>
          <w:tcPr>
            <w:tcW w:w="1276" w:type="dxa"/>
            <w:shd w:val="clear" w:color="auto" w:fill="auto"/>
            <w:noWrap/>
            <w:vAlign w:val="center"/>
          </w:tcPr>
          <w:p w14:paraId="1CFDF88B" w14:textId="77777777" w:rsidR="00E36E1B" w:rsidRPr="00E36E1B" w:rsidRDefault="00E36E1B" w:rsidP="00E36E1B">
            <w:pPr>
              <w:jc w:val="center"/>
              <w:rPr>
                <w:sz w:val="22"/>
                <w:szCs w:val="22"/>
              </w:rPr>
            </w:pPr>
            <w:r w:rsidRPr="00E36E1B">
              <w:rPr>
                <w:sz w:val="22"/>
                <w:szCs w:val="22"/>
              </w:rPr>
              <w:t>13/38</w:t>
            </w:r>
          </w:p>
        </w:tc>
        <w:tc>
          <w:tcPr>
            <w:tcW w:w="1468" w:type="dxa"/>
            <w:shd w:val="clear" w:color="auto" w:fill="auto"/>
            <w:noWrap/>
            <w:vAlign w:val="center"/>
          </w:tcPr>
          <w:p w14:paraId="56349CC0" w14:textId="77777777" w:rsidR="00E36E1B" w:rsidRPr="00E36E1B" w:rsidRDefault="00E36E1B" w:rsidP="00E36E1B">
            <w:pPr>
              <w:jc w:val="right"/>
              <w:rPr>
                <w:sz w:val="22"/>
                <w:szCs w:val="22"/>
              </w:rPr>
            </w:pPr>
            <w:r w:rsidRPr="00E36E1B">
              <w:rPr>
                <w:sz w:val="22"/>
                <w:szCs w:val="22"/>
              </w:rPr>
              <w:t>34,21%</w:t>
            </w:r>
          </w:p>
        </w:tc>
      </w:tr>
      <w:tr w:rsidR="00E36E1B" w:rsidRPr="006739B2" w14:paraId="34D1B0EC" w14:textId="77777777" w:rsidTr="00E36E1B">
        <w:trPr>
          <w:trHeight w:val="290"/>
        </w:trPr>
        <w:tc>
          <w:tcPr>
            <w:tcW w:w="851" w:type="dxa"/>
            <w:shd w:val="clear" w:color="auto" w:fill="auto"/>
            <w:noWrap/>
            <w:vAlign w:val="center"/>
          </w:tcPr>
          <w:p w14:paraId="11343315" w14:textId="77777777" w:rsidR="00E36E1B" w:rsidRPr="00E36E1B" w:rsidRDefault="00E36E1B" w:rsidP="00E36E1B">
            <w:pPr>
              <w:jc w:val="center"/>
              <w:rPr>
                <w:sz w:val="22"/>
                <w:szCs w:val="22"/>
              </w:rPr>
            </w:pPr>
            <w:r w:rsidRPr="00E36E1B">
              <w:rPr>
                <w:sz w:val="22"/>
                <w:szCs w:val="22"/>
              </w:rPr>
              <w:t>7.</w:t>
            </w:r>
          </w:p>
        </w:tc>
        <w:tc>
          <w:tcPr>
            <w:tcW w:w="6095" w:type="dxa"/>
            <w:shd w:val="clear" w:color="auto" w:fill="auto"/>
            <w:noWrap/>
            <w:vAlign w:val="center"/>
          </w:tcPr>
          <w:p w14:paraId="1A986ABF" w14:textId="77777777" w:rsidR="00E36E1B" w:rsidRPr="00E36E1B" w:rsidRDefault="00E36E1B" w:rsidP="00E36E1B">
            <w:pPr>
              <w:rPr>
                <w:sz w:val="22"/>
                <w:szCs w:val="22"/>
              </w:rPr>
            </w:pPr>
            <w:r w:rsidRPr="00E36E1B">
              <w:rPr>
                <w:sz w:val="22"/>
                <w:szCs w:val="22"/>
              </w:rPr>
              <w:t>Državna regulatorna agencija za radijacijsku i nuklearnu sigurnost BiH</w:t>
            </w:r>
          </w:p>
        </w:tc>
        <w:tc>
          <w:tcPr>
            <w:tcW w:w="1276" w:type="dxa"/>
            <w:shd w:val="clear" w:color="auto" w:fill="auto"/>
            <w:noWrap/>
            <w:vAlign w:val="center"/>
          </w:tcPr>
          <w:p w14:paraId="6443EB1D" w14:textId="77777777" w:rsidR="00E36E1B" w:rsidRPr="00E36E1B" w:rsidRDefault="00E36E1B" w:rsidP="00E36E1B">
            <w:pPr>
              <w:jc w:val="center"/>
              <w:rPr>
                <w:sz w:val="22"/>
                <w:szCs w:val="22"/>
              </w:rPr>
            </w:pPr>
            <w:r w:rsidRPr="00E36E1B">
              <w:rPr>
                <w:sz w:val="22"/>
                <w:szCs w:val="22"/>
              </w:rPr>
              <w:t>14/38</w:t>
            </w:r>
          </w:p>
        </w:tc>
        <w:tc>
          <w:tcPr>
            <w:tcW w:w="1468" w:type="dxa"/>
            <w:shd w:val="clear" w:color="auto" w:fill="auto"/>
            <w:noWrap/>
            <w:vAlign w:val="center"/>
          </w:tcPr>
          <w:p w14:paraId="1C9FAD8D" w14:textId="77777777" w:rsidR="00E36E1B" w:rsidRPr="00E36E1B" w:rsidRDefault="00E36E1B" w:rsidP="00E36E1B">
            <w:pPr>
              <w:jc w:val="right"/>
              <w:rPr>
                <w:sz w:val="22"/>
                <w:szCs w:val="22"/>
              </w:rPr>
            </w:pPr>
            <w:r w:rsidRPr="00E36E1B">
              <w:rPr>
                <w:sz w:val="22"/>
                <w:szCs w:val="22"/>
              </w:rPr>
              <w:t>36,84%</w:t>
            </w:r>
          </w:p>
        </w:tc>
      </w:tr>
      <w:tr w:rsidR="00E36E1B" w:rsidRPr="006739B2" w14:paraId="6AE074B2" w14:textId="77777777" w:rsidTr="00E36E1B">
        <w:trPr>
          <w:trHeight w:val="290"/>
        </w:trPr>
        <w:tc>
          <w:tcPr>
            <w:tcW w:w="851" w:type="dxa"/>
            <w:shd w:val="clear" w:color="auto" w:fill="auto"/>
            <w:noWrap/>
            <w:vAlign w:val="center"/>
          </w:tcPr>
          <w:p w14:paraId="6B7D1823" w14:textId="77777777" w:rsidR="00E36E1B" w:rsidRPr="00E36E1B" w:rsidRDefault="00E36E1B" w:rsidP="00E36E1B">
            <w:pPr>
              <w:jc w:val="center"/>
              <w:rPr>
                <w:sz w:val="22"/>
                <w:szCs w:val="22"/>
              </w:rPr>
            </w:pPr>
            <w:r w:rsidRPr="00E36E1B">
              <w:rPr>
                <w:sz w:val="22"/>
                <w:szCs w:val="22"/>
              </w:rPr>
              <w:t>8.</w:t>
            </w:r>
          </w:p>
        </w:tc>
        <w:tc>
          <w:tcPr>
            <w:tcW w:w="6095" w:type="dxa"/>
            <w:shd w:val="clear" w:color="auto" w:fill="auto"/>
            <w:noWrap/>
            <w:vAlign w:val="center"/>
          </w:tcPr>
          <w:p w14:paraId="3913DEB7" w14:textId="77777777" w:rsidR="00E36E1B" w:rsidRPr="00E36E1B" w:rsidRDefault="00E36E1B" w:rsidP="00E36E1B">
            <w:pPr>
              <w:rPr>
                <w:sz w:val="22"/>
                <w:szCs w:val="22"/>
              </w:rPr>
            </w:pPr>
            <w:r w:rsidRPr="00E36E1B">
              <w:rPr>
                <w:sz w:val="22"/>
                <w:szCs w:val="22"/>
              </w:rPr>
              <w:t>Ured za zakonodavstvo BiH</w:t>
            </w:r>
          </w:p>
        </w:tc>
        <w:tc>
          <w:tcPr>
            <w:tcW w:w="1276" w:type="dxa"/>
            <w:shd w:val="clear" w:color="auto" w:fill="auto"/>
            <w:noWrap/>
            <w:vAlign w:val="center"/>
          </w:tcPr>
          <w:p w14:paraId="4A53F0D1" w14:textId="77777777" w:rsidR="00E36E1B" w:rsidRPr="00E36E1B" w:rsidRDefault="00E36E1B" w:rsidP="00E36E1B">
            <w:pPr>
              <w:jc w:val="center"/>
              <w:rPr>
                <w:sz w:val="22"/>
                <w:szCs w:val="22"/>
              </w:rPr>
            </w:pPr>
            <w:r w:rsidRPr="00E36E1B">
              <w:rPr>
                <w:sz w:val="22"/>
                <w:szCs w:val="22"/>
              </w:rPr>
              <w:t>16/38</w:t>
            </w:r>
          </w:p>
        </w:tc>
        <w:tc>
          <w:tcPr>
            <w:tcW w:w="1468" w:type="dxa"/>
            <w:shd w:val="clear" w:color="auto" w:fill="auto"/>
            <w:noWrap/>
            <w:vAlign w:val="center"/>
          </w:tcPr>
          <w:p w14:paraId="114A4FB4" w14:textId="77777777" w:rsidR="00E36E1B" w:rsidRPr="00E36E1B" w:rsidRDefault="00E36E1B" w:rsidP="00E36E1B">
            <w:pPr>
              <w:jc w:val="right"/>
              <w:rPr>
                <w:sz w:val="22"/>
                <w:szCs w:val="22"/>
              </w:rPr>
            </w:pPr>
            <w:r w:rsidRPr="00E36E1B">
              <w:rPr>
                <w:sz w:val="22"/>
                <w:szCs w:val="22"/>
              </w:rPr>
              <w:t>42,11%</w:t>
            </w:r>
          </w:p>
        </w:tc>
      </w:tr>
      <w:tr w:rsidR="00E36E1B" w:rsidRPr="006739B2" w14:paraId="3B6C6585" w14:textId="77777777" w:rsidTr="00E36E1B">
        <w:trPr>
          <w:trHeight w:val="290"/>
        </w:trPr>
        <w:tc>
          <w:tcPr>
            <w:tcW w:w="851" w:type="dxa"/>
            <w:shd w:val="clear" w:color="auto" w:fill="auto"/>
            <w:noWrap/>
            <w:vAlign w:val="center"/>
          </w:tcPr>
          <w:p w14:paraId="3FE9B55E" w14:textId="77777777" w:rsidR="00E36E1B" w:rsidRPr="00E36E1B" w:rsidRDefault="00E36E1B" w:rsidP="00E36E1B">
            <w:pPr>
              <w:jc w:val="center"/>
              <w:rPr>
                <w:sz w:val="22"/>
                <w:szCs w:val="22"/>
              </w:rPr>
            </w:pPr>
            <w:r w:rsidRPr="00E36E1B">
              <w:rPr>
                <w:sz w:val="22"/>
                <w:szCs w:val="22"/>
              </w:rPr>
              <w:t>9.</w:t>
            </w:r>
          </w:p>
        </w:tc>
        <w:tc>
          <w:tcPr>
            <w:tcW w:w="6095" w:type="dxa"/>
            <w:shd w:val="clear" w:color="auto" w:fill="auto"/>
            <w:noWrap/>
            <w:vAlign w:val="center"/>
          </w:tcPr>
          <w:p w14:paraId="03DFB5C9" w14:textId="77777777" w:rsidR="00E36E1B" w:rsidRPr="00E36E1B" w:rsidRDefault="00E36E1B" w:rsidP="00E36E1B">
            <w:pPr>
              <w:rPr>
                <w:sz w:val="22"/>
                <w:szCs w:val="22"/>
              </w:rPr>
            </w:pPr>
            <w:r w:rsidRPr="00E36E1B">
              <w:rPr>
                <w:sz w:val="22"/>
                <w:szCs w:val="22"/>
              </w:rPr>
              <w:t>Agencija za forenzička ispitivanja i vještačenja BiH</w:t>
            </w:r>
          </w:p>
        </w:tc>
        <w:tc>
          <w:tcPr>
            <w:tcW w:w="1276" w:type="dxa"/>
            <w:shd w:val="clear" w:color="auto" w:fill="auto"/>
            <w:noWrap/>
            <w:vAlign w:val="center"/>
          </w:tcPr>
          <w:p w14:paraId="384DA34E" w14:textId="77777777" w:rsidR="00E36E1B" w:rsidRPr="00E36E1B" w:rsidRDefault="00E36E1B" w:rsidP="00E36E1B">
            <w:pPr>
              <w:jc w:val="center"/>
              <w:rPr>
                <w:sz w:val="22"/>
                <w:szCs w:val="22"/>
              </w:rPr>
            </w:pPr>
            <w:r w:rsidRPr="00E36E1B">
              <w:rPr>
                <w:sz w:val="22"/>
                <w:szCs w:val="22"/>
              </w:rPr>
              <w:t>17/38</w:t>
            </w:r>
          </w:p>
        </w:tc>
        <w:tc>
          <w:tcPr>
            <w:tcW w:w="1468" w:type="dxa"/>
            <w:shd w:val="clear" w:color="auto" w:fill="auto"/>
            <w:noWrap/>
            <w:vAlign w:val="center"/>
          </w:tcPr>
          <w:p w14:paraId="157EC586" w14:textId="77777777" w:rsidR="00E36E1B" w:rsidRPr="00E36E1B" w:rsidRDefault="00E36E1B" w:rsidP="00E36E1B">
            <w:pPr>
              <w:jc w:val="right"/>
              <w:rPr>
                <w:sz w:val="22"/>
                <w:szCs w:val="22"/>
              </w:rPr>
            </w:pPr>
            <w:r w:rsidRPr="00E36E1B">
              <w:rPr>
                <w:sz w:val="22"/>
                <w:szCs w:val="22"/>
              </w:rPr>
              <w:t>44,74%</w:t>
            </w:r>
          </w:p>
        </w:tc>
      </w:tr>
      <w:tr w:rsidR="00E36E1B" w:rsidRPr="006739B2" w14:paraId="5D3CFE99" w14:textId="77777777" w:rsidTr="00E36E1B">
        <w:trPr>
          <w:trHeight w:val="290"/>
        </w:trPr>
        <w:tc>
          <w:tcPr>
            <w:tcW w:w="851" w:type="dxa"/>
            <w:shd w:val="clear" w:color="auto" w:fill="auto"/>
            <w:noWrap/>
            <w:vAlign w:val="center"/>
          </w:tcPr>
          <w:p w14:paraId="487F6FDD" w14:textId="77777777" w:rsidR="00E36E1B" w:rsidRPr="00E36E1B" w:rsidRDefault="00E36E1B" w:rsidP="00E36E1B">
            <w:pPr>
              <w:jc w:val="center"/>
              <w:rPr>
                <w:sz w:val="22"/>
                <w:szCs w:val="22"/>
              </w:rPr>
            </w:pPr>
            <w:r w:rsidRPr="00E36E1B">
              <w:rPr>
                <w:sz w:val="22"/>
                <w:szCs w:val="22"/>
              </w:rPr>
              <w:t>10.</w:t>
            </w:r>
          </w:p>
        </w:tc>
        <w:tc>
          <w:tcPr>
            <w:tcW w:w="6095" w:type="dxa"/>
            <w:shd w:val="clear" w:color="auto" w:fill="auto"/>
            <w:noWrap/>
            <w:vAlign w:val="center"/>
          </w:tcPr>
          <w:p w14:paraId="5BF3553D" w14:textId="77777777" w:rsidR="00E36E1B" w:rsidRPr="00E36E1B" w:rsidRDefault="00E36E1B" w:rsidP="00E36E1B">
            <w:pPr>
              <w:rPr>
                <w:sz w:val="22"/>
                <w:szCs w:val="22"/>
              </w:rPr>
            </w:pPr>
            <w:r w:rsidRPr="00E36E1B">
              <w:rPr>
                <w:sz w:val="22"/>
                <w:szCs w:val="22"/>
              </w:rPr>
              <w:t>Fond za povratak BiH</w:t>
            </w:r>
          </w:p>
        </w:tc>
        <w:tc>
          <w:tcPr>
            <w:tcW w:w="1276" w:type="dxa"/>
            <w:shd w:val="clear" w:color="auto" w:fill="auto"/>
            <w:noWrap/>
            <w:vAlign w:val="center"/>
          </w:tcPr>
          <w:p w14:paraId="2119EAD7" w14:textId="77777777" w:rsidR="00E36E1B" w:rsidRPr="00E36E1B" w:rsidRDefault="00E36E1B" w:rsidP="00E36E1B">
            <w:pPr>
              <w:jc w:val="center"/>
              <w:rPr>
                <w:sz w:val="22"/>
                <w:szCs w:val="22"/>
              </w:rPr>
            </w:pPr>
            <w:r w:rsidRPr="00E36E1B">
              <w:rPr>
                <w:sz w:val="22"/>
                <w:szCs w:val="22"/>
              </w:rPr>
              <w:t>17/38</w:t>
            </w:r>
          </w:p>
        </w:tc>
        <w:tc>
          <w:tcPr>
            <w:tcW w:w="1468" w:type="dxa"/>
            <w:shd w:val="clear" w:color="auto" w:fill="auto"/>
            <w:noWrap/>
            <w:vAlign w:val="center"/>
          </w:tcPr>
          <w:p w14:paraId="7A53003C" w14:textId="77777777" w:rsidR="00E36E1B" w:rsidRPr="00E36E1B" w:rsidRDefault="00E36E1B" w:rsidP="00E36E1B">
            <w:pPr>
              <w:jc w:val="right"/>
              <w:rPr>
                <w:sz w:val="22"/>
                <w:szCs w:val="22"/>
              </w:rPr>
            </w:pPr>
            <w:r w:rsidRPr="00E36E1B">
              <w:rPr>
                <w:sz w:val="22"/>
                <w:szCs w:val="22"/>
              </w:rPr>
              <w:t>44,74%</w:t>
            </w:r>
          </w:p>
        </w:tc>
      </w:tr>
      <w:tr w:rsidR="00E36E1B" w:rsidRPr="006739B2" w14:paraId="672E09A0" w14:textId="77777777" w:rsidTr="00E36E1B">
        <w:trPr>
          <w:trHeight w:val="290"/>
        </w:trPr>
        <w:tc>
          <w:tcPr>
            <w:tcW w:w="851" w:type="dxa"/>
            <w:shd w:val="clear" w:color="auto" w:fill="auto"/>
            <w:noWrap/>
            <w:vAlign w:val="center"/>
          </w:tcPr>
          <w:p w14:paraId="080016B7" w14:textId="77777777" w:rsidR="00E36E1B" w:rsidRPr="00E36E1B" w:rsidRDefault="00E36E1B" w:rsidP="00E36E1B">
            <w:pPr>
              <w:jc w:val="center"/>
              <w:rPr>
                <w:sz w:val="22"/>
                <w:szCs w:val="22"/>
              </w:rPr>
            </w:pPr>
            <w:r w:rsidRPr="00E36E1B">
              <w:rPr>
                <w:sz w:val="22"/>
                <w:szCs w:val="22"/>
              </w:rPr>
              <w:t>11.</w:t>
            </w:r>
          </w:p>
        </w:tc>
        <w:tc>
          <w:tcPr>
            <w:tcW w:w="6095" w:type="dxa"/>
            <w:shd w:val="clear" w:color="auto" w:fill="auto"/>
            <w:noWrap/>
            <w:vAlign w:val="center"/>
          </w:tcPr>
          <w:p w14:paraId="067429E0" w14:textId="77777777" w:rsidR="00E36E1B" w:rsidRPr="00E36E1B" w:rsidRDefault="00E36E1B" w:rsidP="00E36E1B">
            <w:pPr>
              <w:rPr>
                <w:sz w:val="22"/>
                <w:szCs w:val="22"/>
              </w:rPr>
            </w:pPr>
            <w:r w:rsidRPr="00E36E1B">
              <w:rPr>
                <w:sz w:val="22"/>
                <w:szCs w:val="22"/>
              </w:rPr>
              <w:t>Ministarstvo komunikacija i prometa BiH</w:t>
            </w:r>
          </w:p>
        </w:tc>
        <w:tc>
          <w:tcPr>
            <w:tcW w:w="1276" w:type="dxa"/>
            <w:shd w:val="clear" w:color="auto" w:fill="auto"/>
            <w:noWrap/>
            <w:vAlign w:val="center"/>
          </w:tcPr>
          <w:p w14:paraId="31771D1D" w14:textId="77777777" w:rsidR="00E36E1B" w:rsidRPr="00E36E1B" w:rsidRDefault="00E36E1B" w:rsidP="00E36E1B">
            <w:pPr>
              <w:jc w:val="center"/>
              <w:rPr>
                <w:sz w:val="22"/>
                <w:szCs w:val="22"/>
              </w:rPr>
            </w:pPr>
            <w:r w:rsidRPr="00E36E1B">
              <w:rPr>
                <w:sz w:val="22"/>
                <w:szCs w:val="22"/>
              </w:rPr>
              <w:t>17/38</w:t>
            </w:r>
          </w:p>
        </w:tc>
        <w:tc>
          <w:tcPr>
            <w:tcW w:w="1468" w:type="dxa"/>
            <w:shd w:val="clear" w:color="auto" w:fill="auto"/>
            <w:noWrap/>
            <w:vAlign w:val="center"/>
          </w:tcPr>
          <w:p w14:paraId="41A4B7DA" w14:textId="77777777" w:rsidR="00E36E1B" w:rsidRPr="00E36E1B" w:rsidRDefault="00E36E1B" w:rsidP="00E36E1B">
            <w:pPr>
              <w:jc w:val="right"/>
              <w:rPr>
                <w:sz w:val="22"/>
                <w:szCs w:val="22"/>
              </w:rPr>
            </w:pPr>
            <w:r w:rsidRPr="00E36E1B">
              <w:rPr>
                <w:sz w:val="22"/>
                <w:szCs w:val="22"/>
              </w:rPr>
              <w:t>44,74%</w:t>
            </w:r>
          </w:p>
        </w:tc>
      </w:tr>
      <w:tr w:rsidR="00E36E1B" w:rsidRPr="006739B2" w14:paraId="1B7E7741" w14:textId="77777777" w:rsidTr="00E36E1B">
        <w:trPr>
          <w:trHeight w:val="290"/>
        </w:trPr>
        <w:tc>
          <w:tcPr>
            <w:tcW w:w="851" w:type="dxa"/>
            <w:shd w:val="clear" w:color="auto" w:fill="auto"/>
            <w:noWrap/>
            <w:vAlign w:val="center"/>
          </w:tcPr>
          <w:p w14:paraId="6C341A63" w14:textId="77777777" w:rsidR="00E36E1B" w:rsidRPr="00E36E1B" w:rsidRDefault="00E36E1B" w:rsidP="00E36E1B">
            <w:pPr>
              <w:jc w:val="center"/>
              <w:rPr>
                <w:sz w:val="22"/>
                <w:szCs w:val="22"/>
              </w:rPr>
            </w:pPr>
            <w:r w:rsidRPr="00E36E1B">
              <w:rPr>
                <w:sz w:val="22"/>
                <w:szCs w:val="22"/>
              </w:rPr>
              <w:t>12.</w:t>
            </w:r>
          </w:p>
        </w:tc>
        <w:tc>
          <w:tcPr>
            <w:tcW w:w="6095" w:type="dxa"/>
            <w:shd w:val="clear" w:color="auto" w:fill="auto"/>
            <w:noWrap/>
            <w:vAlign w:val="center"/>
          </w:tcPr>
          <w:p w14:paraId="25E52AF2" w14:textId="77777777" w:rsidR="00E36E1B" w:rsidRPr="00E36E1B" w:rsidRDefault="00E36E1B" w:rsidP="00E36E1B">
            <w:pPr>
              <w:rPr>
                <w:sz w:val="22"/>
                <w:szCs w:val="22"/>
              </w:rPr>
            </w:pPr>
            <w:r w:rsidRPr="00E36E1B">
              <w:rPr>
                <w:sz w:val="22"/>
                <w:szCs w:val="22"/>
              </w:rPr>
              <w:t>Ustavni sud BiH</w:t>
            </w:r>
          </w:p>
        </w:tc>
        <w:tc>
          <w:tcPr>
            <w:tcW w:w="1276" w:type="dxa"/>
            <w:shd w:val="clear" w:color="auto" w:fill="auto"/>
            <w:noWrap/>
            <w:vAlign w:val="center"/>
          </w:tcPr>
          <w:p w14:paraId="63AD5DCE" w14:textId="77777777" w:rsidR="00E36E1B" w:rsidRPr="00E36E1B" w:rsidRDefault="00E36E1B" w:rsidP="00E36E1B">
            <w:pPr>
              <w:jc w:val="center"/>
              <w:rPr>
                <w:sz w:val="22"/>
                <w:szCs w:val="22"/>
              </w:rPr>
            </w:pPr>
            <w:r w:rsidRPr="00E36E1B">
              <w:rPr>
                <w:sz w:val="22"/>
                <w:szCs w:val="22"/>
              </w:rPr>
              <w:t>17/38</w:t>
            </w:r>
          </w:p>
        </w:tc>
        <w:tc>
          <w:tcPr>
            <w:tcW w:w="1468" w:type="dxa"/>
            <w:shd w:val="clear" w:color="auto" w:fill="auto"/>
            <w:noWrap/>
            <w:vAlign w:val="center"/>
          </w:tcPr>
          <w:p w14:paraId="0CF48427" w14:textId="77777777" w:rsidR="00E36E1B" w:rsidRPr="00E36E1B" w:rsidRDefault="00E36E1B" w:rsidP="00E36E1B">
            <w:pPr>
              <w:jc w:val="right"/>
              <w:rPr>
                <w:sz w:val="22"/>
                <w:szCs w:val="22"/>
              </w:rPr>
            </w:pPr>
            <w:r w:rsidRPr="00E36E1B">
              <w:rPr>
                <w:sz w:val="22"/>
                <w:szCs w:val="22"/>
              </w:rPr>
              <w:t>44,74%</w:t>
            </w:r>
          </w:p>
        </w:tc>
      </w:tr>
      <w:tr w:rsidR="00E36E1B" w:rsidRPr="006739B2" w14:paraId="319E073D" w14:textId="77777777" w:rsidTr="00E36E1B">
        <w:trPr>
          <w:trHeight w:val="290"/>
        </w:trPr>
        <w:tc>
          <w:tcPr>
            <w:tcW w:w="851" w:type="dxa"/>
            <w:shd w:val="clear" w:color="auto" w:fill="auto"/>
            <w:noWrap/>
            <w:vAlign w:val="center"/>
          </w:tcPr>
          <w:p w14:paraId="5DB1BD19" w14:textId="77777777" w:rsidR="00E36E1B" w:rsidRPr="00E36E1B" w:rsidRDefault="00E36E1B" w:rsidP="00E36E1B">
            <w:pPr>
              <w:jc w:val="center"/>
              <w:rPr>
                <w:sz w:val="22"/>
                <w:szCs w:val="22"/>
              </w:rPr>
            </w:pPr>
            <w:r w:rsidRPr="00E36E1B">
              <w:rPr>
                <w:sz w:val="22"/>
                <w:szCs w:val="22"/>
              </w:rPr>
              <w:t>13.</w:t>
            </w:r>
          </w:p>
        </w:tc>
        <w:tc>
          <w:tcPr>
            <w:tcW w:w="6095" w:type="dxa"/>
            <w:shd w:val="clear" w:color="auto" w:fill="auto"/>
            <w:noWrap/>
            <w:vAlign w:val="center"/>
          </w:tcPr>
          <w:p w14:paraId="06B042AD" w14:textId="77777777" w:rsidR="00E36E1B" w:rsidRPr="00E36E1B" w:rsidRDefault="00E36E1B" w:rsidP="00E36E1B">
            <w:pPr>
              <w:rPr>
                <w:sz w:val="22"/>
                <w:szCs w:val="22"/>
              </w:rPr>
            </w:pPr>
            <w:r w:rsidRPr="00E36E1B">
              <w:rPr>
                <w:sz w:val="22"/>
                <w:szCs w:val="22"/>
              </w:rPr>
              <w:t>Agencija za državnu službu BiH</w:t>
            </w:r>
          </w:p>
        </w:tc>
        <w:tc>
          <w:tcPr>
            <w:tcW w:w="1276" w:type="dxa"/>
            <w:shd w:val="clear" w:color="auto" w:fill="auto"/>
            <w:noWrap/>
            <w:vAlign w:val="center"/>
          </w:tcPr>
          <w:p w14:paraId="32FA8B1D" w14:textId="77777777" w:rsidR="00E36E1B" w:rsidRPr="00E36E1B" w:rsidRDefault="00E36E1B" w:rsidP="00E36E1B">
            <w:pPr>
              <w:jc w:val="center"/>
              <w:rPr>
                <w:sz w:val="22"/>
                <w:szCs w:val="22"/>
              </w:rPr>
            </w:pPr>
            <w:r w:rsidRPr="00E36E1B">
              <w:rPr>
                <w:sz w:val="22"/>
                <w:szCs w:val="22"/>
              </w:rPr>
              <w:t>20/38</w:t>
            </w:r>
          </w:p>
        </w:tc>
        <w:tc>
          <w:tcPr>
            <w:tcW w:w="1468" w:type="dxa"/>
            <w:shd w:val="clear" w:color="auto" w:fill="auto"/>
            <w:noWrap/>
            <w:vAlign w:val="center"/>
          </w:tcPr>
          <w:p w14:paraId="50B7AE14" w14:textId="77777777" w:rsidR="00E36E1B" w:rsidRPr="00E36E1B" w:rsidRDefault="00E36E1B" w:rsidP="00E36E1B">
            <w:pPr>
              <w:jc w:val="right"/>
              <w:rPr>
                <w:sz w:val="22"/>
                <w:szCs w:val="22"/>
              </w:rPr>
            </w:pPr>
            <w:r w:rsidRPr="00E36E1B">
              <w:rPr>
                <w:sz w:val="22"/>
                <w:szCs w:val="22"/>
              </w:rPr>
              <w:t>52,63%</w:t>
            </w:r>
          </w:p>
        </w:tc>
      </w:tr>
      <w:tr w:rsidR="00E36E1B" w:rsidRPr="006739B2" w14:paraId="4D3053D3" w14:textId="77777777" w:rsidTr="00E36E1B">
        <w:trPr>
          <w:trHeight w:val="290"/>
        </w:trPr>
        <w:tc>
          <w:tcPr>
            <w:tcW w:w="851" w:type="dxa"/>
            <w:shd w:val="clear" w:color="auto" w:fill="auto"/>
            <w:noWrap/>
            <w:vAlign w:val="center"/>
          </w:tcPr>
          <w:p w14:paraId="16887E10" w14:textId="77777777" w:rsidR="00E36E1B" w:rsidRPr="00E36E1B" w:rsidRDefault="00E36E1B" w:rsidP="00E36E1B">
            <w:pPr>
              <w:jc w:val="center"/>
              <w:rPr>
                <w:sz w:val="22"/>
                <w:szCs w:val="22"/>
              </w:rPr>
            </w:pPr>
            <w:r w:rsidRPr="00E36E1B">
              <w:rPr>
                <w:sz w:val="22"/>
                <w:szCs w:val="22"/>
              </w:rPr>
              <w:t>14.</w:t>
            </w:r>
          </w:p>
        </w:tc>
        <w:tc>
          <w:tcPr>
            <w:tcW w:w="6095" w:type="dxa"/>
            <w:shd w:val="clear" w:color="auto" w:fill="auto"/>
            <w:noWrap/>
            <w:vAlign w:val="center"/>
          </w:tcPr>
          <w:p w14:paraId="0D58E98F" w14:textId="77777777" w:rsidR="00E36E1B" w:rsidRPr="00E36E1B" w:rsidRDefault="00E36E1B" w:rsidP="00E36E1B">
            <w:pPr>
              <w:rPr>
                <w:sz w:val="22"/>
                <w:szCs w:val="22"/>
              </w:rPr>
            </w:pPr>
            <w:r w:rsidRPr="00E36E1B">
              <w:rPr>
                <w:sz w:val="22"/>
                <w:szCs w:val="22"/>
              </w:rPr>
              <w:t>Centralna banka BiH</w:t>
            </w:r>
          </w:p>
        </w:tc>
        <w:tc>
          <w:tcPr>
            <w:tcW w:w="1276" w:type="dxa"/>
            <w:shd w:val="clear" w:color="auto" w:fill="auto"/>
            <w:noWrap/>
            <w:vAlign w:val="center"/>
          </w:tcPr>
          <w:p w14:paraId="2704B9D7" w14:textId="77777777" w:rsidR="00E36E1B" w:rsidRPr="00E36E1B" w:rsidRDefault="00E36E1B" w:rsidP="00E36E1B">
            <w:pPr>
              <w:jc w:val="center"/>
              <w:rPr>
                <w:sz w:val="22"/>
                <w:szCs w:val="22"/>
              </w:rPr>
            </w:pPr>
            <w:r w:rsidRPr="00E36E1B">
              <w:rPr>
                <w:sz w:val="22"/>
                <w:szCs w:val="22"/>
              </w:rPr>
              <w:t>20/38</w:t>
            </w:r>
          </w:p>
        </w:tc>
        <w:tc>
          <w:tcPr>
            <w:tcW w:w="1468" w:type="dxa"/>
            <w:shd w:val="clear" w:color="auto" w:fill="auto"/>
            <w:noWrap/>
            <w:vAlign w:val="center"/>
          </w:tcPr>
          <w:p w14:paraId="7B5A2AFE" w14:textId="77777777" w:rsidR="00E36E1B" w:rsidRPr="00E36E1B" w:rsidRDefault="00E36E1B" w:rsidP="00E36E1B">
            <w:pPr>
              <w:jc w:val="right"/>
              <w:rPr>
                <w:sz w:val="22"/>
                <w:szCs w:val="22"/>
              </w:rPr>
            </w:pPr>
            <w:r w:rsidRPr="00E36E1B">
              <w:rPr>
                <w:sz w:val="22"/>
                <w:szCs w:val="22"/>
              </w:rPr>
              <w:t>52,63%</w:t>
            </w:r>
          </w:p>
        </w:tc>
      </w:tr>
      <w:tr w:rsidR="00E36E1B" w:rsidRPr="006739B2" w14:paraId="766773C8" w14:textId="77777777" w:rsidTr="00E36E1B">
        <w:trPr>
          <w:trHeight w:val="290"/>
        </w:trPr>
        <w:tc>
          <w:tcPr>
            <w:tcW w:w="851" w:type="dxa"/>
            <w:shd w:val="clear" w:color="auto" w:fill="auto"/>
            <w:noWrap/>
            <w:vAlign w:val="center"/>
          </w:tcPr>
          <w:p w14:paraId="520CA1BD" w14:textId="77777777" w:rsidR="00E36E1B" w:rsidRPr="00E36E1B" w:rsidRDefault="00E36E1B" w:rsidP="00E36E1B">
            <w:pPr>
              <w:jc w:val="center"/>
              <w:rPr>
                <w:sz w:val="22"/>
                <w:szCs w:val="22"/>
              </w:rPr>
            </w:pPr>
            <w:r w:rsidRPr="00E36E1B">
              <w:rPr>
                <w:sz w:val="22"/>
                <w:szCs w:val="22"/>
              </w:rPr>
              <w:t>15.</w:t>
            </w:r>
          </w:p>
        </w:tc>
        <w:tc>
          <w:tcPr>
            <w:tcW w:w="6095" w:type="dxa"/>
            <w:shd w:val="clear" w:color="auto" w:fill="auto"/>
            <w:noWrap/>
            <w:vAlign w:val="center"/>
          </w:tcPr>
          <w:p w14:paraId="49A5B291" w14:textId="77777777" w:rsidR="00E36E1B" w:rsidRPr="00E36E1B" w:rsidRDefault="00E36E1B" w:rsidP="00E36E1B">
            <w:pPr>
              <w:rPr>
                <w:sz w:val="22"/>
                <w:szCs w:val="22"/>
              </w:rPr>
            </w:pPr>
            <w:r w:rsidRPr="00E36E1B">
              <w:rPr>
                <w:sz w:val="22"/>
                <w:szCs w:val="22"/>
              </w:rPr>
              <w:t>Agencija za nadzor nad tržištem BiH</w:t>
            </w:r>
          </w:p>
        </w:tc>
        <w:tc>
          <w:tcPr>
            <w:tcW w:w="1276" w:type="dxa"/>
            <w:shd w:val="clear" w:color="auto" w:fill="auto"/>
            <w:noWrap/>
            <w:vAlign w:val="center"/>
          </w:tcPr>
          <w:p w14:paraId="74C03585" w14:textId="77777777" w:rsidR="00E36E1B" w:rsidRPr="00E36E1B" w:rsidRDefault="00E36E1B" w:rsidP="00E36E1B">
            <w:pPr>
              <w:jc w:val="center"/>
              <w:rPr>
                <w:sz w:val="22"/>
                <w:szCs w:val="22"/>
              </w:rPr>
            </w:pPr>
            <w:r w:rsidRPr="00E36E1B">
              <w:rPr>
                <w:sz w:val="22"/>
                <w:szCs w:val="22"/>
              </w:rPr>
              <w:t>21/38</w:t>
            </w:r>
          </w:p>
        </w:tc>
        <w:tc>
          <w:tcPr>
            <w:tcW w:w="1468" w:type="dxa"/>
            <w:shd w:val="clear" w:color="auto" w:fill="auto"/>
            <w:noWrap/>
            <w:vAlign w:val="center"/>
          </w:tcPr>
          <w:p w14:paraId="0CD22F26" w14:textId="77777777" w:rsidR="00E36E1B" w:rsidRPr="00E36E1B" w:rsidRDefault="00E36E1B" w:rsidP="00E36E1B">
            <w:pPr>
              <w:jc w:val="right"/>
              <w:rPr>
                <w:sz w:val="22"/>
                <w:szCs w:val="22"/>
              </w:rPr>
            </w:pPr>
            <w:r w:rsidRPr="00E36E1B">
              <w:rPr>
                <w:sz w:val="22"/>
                <w:szCs w:val="22"/>
              </w:rPr>
              <w:t>55,26%</w:t>
            </w:r>
          </w:p>
        </w:tc>
      </w:tr>
      <w:tr w:rsidR="00E36E1B" w:rsidRPr="006739B2" w14:paraId="7D556B70" w14:textId="77777777" w:rsidTr="00E36E1B">
        <w:trPr>
          <w:trHeight w:val="290"/>
        </w:trPr>
        <w:tc>
          <w:tcPr>
            <w:tcW w:w="851" w:type="dxa"/>
            <w:shd w:val="clear" w:color="auto" w:fill="auto"/>
            <w:noWrap/>
            <w:vAlign w:val="center"/>
          </w:tcPr>
          <w:p w14:paraId="79D1BB96" w14:textId="77777777" w:rsidR="00E36E1B" w:rsidRPr="00E36E1B" w:rsidRDefault="00E36E1B" w:rsidP="00E36E1B">
            <w:pPr>
              <w:jc w:val="center"/>
              <w:rPr>
                <w:sz w:val="22"/>
                <w:szCs w:val="22"/>
              </w:rPr>
            </w:pPr>
            <w:r w:rsidRPr="00E36E1B">
              <w:rPr>
                <w:sz w:val="22"/>
                <w:szCs w:val="22"/>
              </w:rPr>
              <w:t>16.</w:t>
            </w:r>
          </w:p>
        </w:tc>
        <w:tc>
          <w:tcPr>
            <w:tcW w:w="6095" w:type="dxa"/>
            <w:shd w:val="clear" w:color="auto" w:fill="auto"/>
            <w:noWrap/>
            <w:vAlign w:val="center"/>
          </w:tcPr>
          <w:p w14:paraId="7E16541D" w14:textId="77777777" w:rsidR="00E36E1B" w:rsidRPr="00E36E1B" w:rsidRDefault="00E36E1B" w:rsidP="00E36E1B">
            <w:pPr>
              <w:rPr>
                <w:sz w:val="22"/>
                <w:szCs w:val="22"/>
              </w:rPr>
            </w:pPr>
            <w:r w:rsidRPr="00E36E1B">
              <w:rPr>
                <w:sz w:val="22"/>
                <w:szCs w:val="22"/>
              </w:rPr>
              <w:t>Agencija za poštanski promet BiH</w:t>
            </w:r>
          </w:p>
        </w:tc>
        <w:tc>
          <w:tcPr>
            <w:tcW w:w="1276" w:type="dxa"/>
            <w:shd w:val="clear" w:color="auto" w:fill="auto"/>
            <w:noWrap/>
            <w:vAlign w:val="center"/>
          </w:tcPr>
          <w:p w14:paraId="39A5C8A8" w14:textId="77777777" w:rsidR="00E36E1B" w:rsidRPr="00E36E1B" w:rsidRDefault="00E36E1B" w:rsidP="00E36E1B">
            <w:pPr>
              <w:jc w:val="center"/>
              <w:rPr>
                <w:sz w:val="22"/>
                <w:szCs w:val="22"/>
              </w:rPr>
            </w:pPr>
            <w:r w:rsidRPr="00E36E1B">
              <w:rPr>
                <w:sz w:val="22"/>
                <w:szCs w:val="22"/>
              </w:rPr>
              <w:t>21/38</w:t>
            </w:r>
          </w:p>
        </w:tc>
        <w:tc>
          <w:tcPr>
            <w:tcW w:w="1468" w:type="dxa"/>
            <w:shd w:val="clear" w:color="auto" w:fill="auto"/>
            <w:noWrap/>
            <w:vAlign w:val="center"/>
          </w:tcPr>
          <w:p w14:paraId="280FB311" w14:textId="77777777" w:rsidR="00E36E1B" w:rsidRPr="00E36E1B" w:rsidRDefault="00E36E1B" w:rsidP="00E36E1B">
            <w:pPr>
              <w:jc w:val="right"/>
              <w:rPr>
                <w:sz w:val="22"/>
                <w:szCs w:val="22"/>
              </w:rPr>
            </w:pPr>
            <w:r w:rsidRPr="00E36E1B">
              <w:rPr>
                <w:sz w:val="22"/>
                <w:szCs w:val="22"/>
              </w:rPr>
              <w:t>55,26%</w:t>
            </w:r>
          </w:p>
        </w:tc>
      </w:tr>
      <w:tr w:rsidR="00E36E1B" w:rsidRPr="006739B2" w14:paraId="5121A4E0" w14:textId="77777777" w:rsidTr="00E36E1B">
        <w:trPr>
          <w:trHeight w:val="290"/>
        </w:trPr>
        <w:tc>
          <w:tcPr>
            <w:tcW w:w="851" w:type="dxa"/>
            <w:shd w:val="clear" w:color="auto" w:fill="auto"/>
            <w:noWrap/>
            <w:vAlign w:val="center"/>
          </w:tcPr>
          <w:p w14:paraId="5107A6D7" w14:textId="77777777" w:rsidR="00E36E1B" w:rsidRPr="00E36E1B" w:rsidRDefault="00E36E1B" w:rsidP="00E36E1B">
            <w:pPr>
              <w:jc w:val="center"/>
              <w:rPr>
                <w:sz w:val="22"/>
                <w:szCs w:val="22"/>
              </w:rPr>
            </w:pPr>
            <w:r w:rsidRPr="00E36E1B">
              <w:rPr>
                <w:sz w:val="22"/>
                <w:szCs w:val="22"/>
              </w:rPr>
              <w:t>17.</w:t>
            </w:r>
          </w:p>
        </w:tc>
        <w:tc>
          <w:tcPr>
            <w:tcW w:w="6095" w:type="dxa"/>
            <w:shd w:val="clear" w:color="auto" w:fill="auto"/>
            <w:noWrap/>
            <w:vAlign w:val="center"/>
          </w:tcPr>
          <w:p w14:paraId="2D986963" w14:textId="77777777" w:rsidR="00E36E1B" w:rsidRPr="00E36E1B" w:rsidRDefault="00E36E1B" w:rsidP="00E36E1B">
            <w:pPr>
              <w:rPr>
                <w:sz w:val="22"/>
                <w:szCs w:val="22"/>
              </w:rPr>
            </w:pPr>
            <w:r w:rsidRPr="00E36E1B">
              <w:rPr>
                <w:sz w:val="22"/>
                <w:szCs w:val="22"/>
              </w:rPr>
              <w:t>Agencija za unaprjeđenje stranih investicija u BiH</w:t>
            </w:r>
          </w:p>
        </w:tc>
        <w:tc>
          <w:tcPr>
            <w:tcW w:w="1276" w:type="dxa"/>
            <w:shd w:val="clear" w:color="auto" w:fill="auto"/>
            <w:noWrap/>
            <w:vAlign w:val="center"/>
          </w:tcPr>
          <w:p w14:paraId="4B0FC84A" w14:textId="77777777" w:rsidR="00E36E1B" w:rsidRPr="00E36E1B" w:rsidRDefault="00E36E1B" w:rsidP="00E36E1B">
            <w:pPr>
              <w:jc w:val="center"/>
              <w:rPr>
                <w:sz w:val="22"/>
                <w:szCs w:val="22"/>
              </w:rPr>
            </w:pPr>
            <w:r w:rsidRPr="00E36E1B">
              <w:rPr>
                <w:sz w:val="22"/>
                <w:szCs w:val="22"/>
              </w:rPr>
              <w:t>21/38</w:t>
            </w:r>
          </w:p>
        </w:tc>
        <w:tc>
          <w:tcPr>
            <w:tcW w:w="1468" w:type="dxa"/>
            <w:shd w:val="clear" w:color="auto" w:fill="auto"/>
            <w:noWrap/>
            <w:vAlign w:val="center"/>
          </w:tcPr>
          <w:p w14:paraId="3783AA1B" w14:textId="77777777" w:rsidR="00E36E1B" w:rsidRPr="00E36E1B" w:rsidRDefault="00E36E1B" w:rsidP="00E36E1B">
            <w:pPr>
              <w:jc w:val="right"/>
              <w:rPr>
                <w:sz w:val="22"/>
                <w:szCs w:val="22"/>
              </w:rPr>
            </w:pPr>
            <w:r w:rsidRPr="00E36E1B">
              <w:rPr>
                <w:sz w:val="22"/>
                <w:szCs w:val="22"/>
              </w:rPr>
              <w:t>55,26%</w:t>
            </w:r>
          </w:p>
        </w:tc>
      </w:tr>
      <w:tr w:rsidR="00E36E1B" w:rsidRPr="006739B2" w14:paraId="52AE6625" w14:textId="77777777" w:rsidTr="00E36E1B">
        <w:trPr>
          <w:trHeight w:val="290"/>
        </w:trPr>
        <w:tc>
          <w:tcPr>
            <w:tcW w:w="851" w:type="dxa"/>
            <w:shd w:val="clear" w:color="auto" w:fill="auto"/>
            <w:noWrap/>
            <w:vAlign w:val="center"/>
          </w:tcPr>
          <w:p w14:paraId="12BF01C4" w14:textId="77777777" w:rsidR="00E36E1B" w:rsidRPr="00E36E1B" w:rsidRDefault="00E36E1B" w:rsidP="00E36E1B">
            <w:pPr>
              <w:jc w:val="center"/>
              <w:rPr>
                <w:sz w:val="22"/>
                <w:szCs w:val="22"/>
              </w:rPr>
            </w:pPr>
            <w:r w:rsidRPr="00E36E1B">
              <w:rPr>
                <w:sz w:val="22"/>
                <w:szCs w:val="22"/>
              </w:rPr>
              <w:t>18.</w:t>
            </w:r>
          </w:p>
        </w:tc>
        <w:tc>
          <w:tcPr>
            <w:tcW w:w="6095" w:type="dxa"/>
            <w:shd w:val="clear" w:color="auto" w:fill="auto"/>
            <w:noWrap/>
            <w:vAlign w:val="center"/>
          </w:tcPr>
          <w:p w14:paraId="44B36E41" w14:textId="77777777" w:rsidR="00E36E1B" w:rsidRPr="00E36E1B" w:rsidRDefault="00E36E1B" w:rsidP="00E36E1B">
            <w:pPr>
              <w:rPr>
                <w:sz w:val="22"/>
                <w:szCs w:val="22"/>
              </w:rPr>
            </w:pPr>
            <w:r w:rsidRPr="00E36E1B">
              <w:rPr>
                <w:sz w:val="22"/>
                <w:szCs w:val="22"/>
              </w:rPr>
              <w:t>Ured za veterinarstvo BiH</w:t>
            </w:r>
          </w:p>
        </w:tc>
        <w:tc>
          <w:tcPr>
            <w:tcW w:w="1276" w:type="dxa"/>
            <w:shd w:val="clear" w:color="auto" w:fill="auto"/>
            <w:noWrap/>
            <w:vAlign w:val="center"/>
          </w:tcPr>
          <w:p w14:paraId="32999A57" w14:textId="77777777" w:rsidR="00E36E1B" w:rsidRPr="00E36E1B" w:rsidRDefault="00E36E1B" w:rsidP="00E36E1B">
            <w:pPr>
              <w:jc w:val="center"/>
              <w:rPr>
                <w:sz w:val="22"/>
                <w:szCs w:val="22"/>
              </w:rPr>
            </w:pPr>
            <w:r w:rsidRPr="00E36E1B">
              <w:rPr>
                <w:sz w:val="22"/>
                <w:szCs w:val="22"/>
              </w:rPr>
              <w:t>21/38</w:t>
            </w:r>
          </w:p>
        </w:tc>
        <w:tc>
          <w:tcPr>
            <w:tcW w:w="1468" w:type="dxa"/>
            <w:shd w:val="clear" w:color="auto" w:fill="auto"/>
            <w:noWrap/>
            <w:vAlign w:val="center"/>
          </w:tcPr>
          <w:p w14:paraId="49C2D691" w14:textId="77777777" w:rsidR="00E36E1B" w:rsidRPr="00E36E1B" w:rsidRDefault="00E36E1B" w:rsidP="00E36E1B">
            <w:pPr>
              <w:jc w:val="right"/>
              <w:rPr>
                <w:sz w:val="22"/>
                <w:szCs w:val="22"/>
              </w:rPr>
            </w:pPr>
            <w:r w:rsidRPr="00E36E1B">
              <w:rPr>
                <w:sz w:val="22"/>
                <w:szCs w:val="22"/>
              </w:rPr>
              <w:t>55,26%</w:t>
            </w:r>
          </w:p>
        </w:tc>
      </w:tr>
      <w:tr w:rsidR="00E36E1B" w:rsidRPr="006739B2" w14:paraId="1FBD8270" w14:textId="77777777" w:rsidTr="00E36E1B">
        <w:trPr>
          <w:trHeight w:val="290"/>
        </w:trPr>
        <w:tc>
          <w:tcPr>
            <w:tcW w:w="851" w:type="dxa"/>
            <w:shd w:val="clear" w:color="auto" w:fill="auto"/>
            <w:noWrap/>
            <w:vAlign w:val="center"/>
          </w:tcPr>
          <w:p w14:paraId="079181BF" w14:textId="77777777" w:rsidR="00E36E1B" w:rsidRPr="00E36E1B" w:rsidRDefault="00E36E1B" w:rsidP="00E36E1B">
            <w:pPr>
              <w:jc w:val="center"/>
              <w:rPr>
                <w:sz w:val="22"/>
                <w:szCs w:val="22"/>
              </w:rPr>
            </w:pPr>
            <w:r w:rsidRPr="00E36E1B">
              <w:rPr>
                <w:sz w:val="22"/>
                <w:szCs w:val="22"/>
              </w:rPr>
              <w:t>19.</w:t>
            </w:r>
          </w:p>
        </w:tc>
        <w:tc>
          <w:tcPr>
            <w:tcW w:w="6095" w:type="dxa"/>
            <w:shd w:val="clear" w:color="auto" w:fill="auto"/>
            <w:noWrap/>
            <w:vAlign w:val="center"/>
          </w:tcPr>
          <w:p w14:paraId="742B29DE" w14:textId="77777777" w:rsidR="00E36E1B" w:rsidRPr="00E36E1B" w:rsidRDefault="00E36E1B" w:rsidP="00E36E1B">
            <w:pPr>
              <w:rPr>
                <w:sz w:val="22"/>
                <w:szCs w:val="22"/>
              </w:rPr>
            </w:pPr>
            <w:r w:rsidRPr="00E36E1B">
              <w:rPr>
                <w:sz w:val="22"/>
                <w:szCs w:val="22"/>
              </w:rPr>
              <w:t>Arhiv BiH</w:t>
            </w:r>
          </w:p>
        </w:tc>
        <w:tc>
          <w:tcPr>
            <w:tcW w:w="1276" w:type="dxa"/>
            <w:shd w:val="clear" w:color="auto" w:fill="auto"/>
            <w:noWrap/>
            <w:vAlign w:val="center"/>
          </w:tcPr>
          <w:p w14:paraId="36F20D4E" w14:textId="77777777" w:rsidR="00E36E1B" w:rsidRPr="00E36E1B" w:rsidRDefault="00E36E1B" w:rsidP="00E36E1B">
            <w:pPr>
              <w:jc w:val="center"/>
              <w:rPr>
                <w:sz w:val="22"/>
                <w:szCs w:val="22"/>
              </w:rPr>
            </w:pPr>
            <w:r w:rsidRPr="00E36E1B">
              <w:rPr>
                <w:sz w:val="22"/>
                <w:szCs w:val="22"/>
              </w:rPr>
              <w:t>22/38</w:t>
            </w:r>
          </w:p>
        </w:tc>
        <w:tc>
          <w:tcPr>
            <w:tcW w:w="1468" w:type="dxa"/>
            <w:shd w:val="clear" w:color="auto" w:fill="auto"/>
            <w:noWrap/>
            <w:vAlign w:val="center"/>
          </w:tcPr>
          <w:p w14:paraId="7EF53349" w14:textId="77777777" w:rsidR="00E36E1B" w:rsidRPr="00E36E1B" w:rsidRDefault="00E36E1B" w:rsidP="00E36E1B">
            <w:pPr>
              <w:jc w:val="right"/>
              <w:rPr>
                <w:sz w:val="22"/>
                <w:szCs w:val="22"/>
              </w:rPr>
            </w:pPr>
            <w:r w:rsidRPr="00E36E1B">
              <w:rPr>
                <w:sz w:val="22"/>
                <w:szCs w:val="22"/>
              </w:rPr>
              <w:t>57,89%</w:t>
            </w:r>
          </w:p>
        </w:tc>
      </w:tr>
      <w:tr w:rsidR="00E36E1B" w:rsidRPr="006739B2" w14:paraId="3ACEB5A2" w14:textId="77777777" w:rsidTr="00E36E1B">
        <w:trPr>
          <w:trHeight w:val="290"/>
        </w:trPr>
        <w:tc>
          <w:tcPr>
            <w:tcW w:w="851" w:type="dxa"/>
            <w:shd w:val="clear" w:color="auto" w:fill="auto"/>
            <w:noWrap/>
            <w:vAlign w:val="center"/>
          </w:tcPr>
          <w:p w14:paraId="4441D389" w14:textId="77777777" w:rsidR="00E36E1B" w:rsidRPr="00E36E1B" w:rsidRDefault="00E36E1B" w:rsidP="00E36E1B">
            <w:pPr>
              <w:jc w:val="center"/>
              <w:rPr>
                <w:sz w:val="22"/>
                <w:szCs w:val="22"/>
              </w:rPr>
            </w:pPr>
            <w:r w:rsidRPr="00E36E1B">
              <w:rPr>
                <w:sz w:val="22"/>
                <w:szCs w:val="22"/>
              </w:rPr>
              <w:t>20.</w:t>
            </w:r>
          </w:p>
        </w:tc>
        <w:tc>
          <w:tcPr>
            <w:tcW w:w="6095" w:type="dxa"/>
            <w:shd w:val="clear" w:color="auto" w:fill="auto"/>
            <w:noWrap/>
            <w:vAlign w:val="center"/>
          </w:tcPr>
          <w:p w14:paraId="2C5D083C" w14:textId="77777777" w:rsidR="00E36E1B" w:rsidRPr="00E36E1B" w:rsidRDefault="00E36E1B" w:rsidP="00E36E1B">
            <w:pPr>
              <w:rPr>
                <w:sz w:val="22"/>
                <w:szCs w:val="22"/>
              </w:rPr>
            </w:pPr>
            <w:r w:rsidRPr="00E36E1B">
              <w:rPr>
                <w:sz w:val="22"/>
                <w:szCs w:val="22"/>
              </w:rPr>
              <w:t>Centralna harmonizacijska jedinica Ministarstva finansija i trezora BiH</w:t>
            </w:r>
          </w:p>
        </w:tc>
        <w:tc>
          <w:tcPr>
            <w:tcW w:w="1276" w:type="dxa"/>
            <w:shd w:val="clear" w:color="auto" w:fill="auto"/>
            <w:noWrap/>
            <w:vAlign w:val="center"/>
          </w:tcPr>
          <w:p w14:paraId="0811BAFE" w14:textId="77777777" w:rsidR="00E36E1B" w:rsidRPr="00E36E1B" w:rsidRDefault="00E36E1B" w:rsidP="00E36E1B">
            <w:pPr>
              <w:jc w:val="center"/>
              <w:rPr>
                <w:sz w:val="22"/>
                <w:szCs w:val="22"/>
              </w:rPr>
            </w:pPr>
            <w:r w:rsidRPr="00E36E1B">
              <w:rPr>
                <w:sz w:val="22"/>
                <w:szCs w:val="22"/>
              </w:rPr>
              <w:t>22/38</w:t>
            </w:r>
          </w:p>
        </w:tc>
        <w:tc>
          <w:tcPr>
            <w:tcW w:w="1468" w:type="dxa"/>
            <w:shd w:val="clear" w:color="auto" w:fill="auto"/>
            <w:noWrap/>
            <w:vAlign w:val="center"/>
          </w:tcPr>
          <w:p w14:paraId="2B3F69E8" w14:textId="77777777" w:rsidR="00E36E1B" w:rsidRPr="00E36E1B" w:rsidRDefault="00E36E1B" w:rsidP="00E36E1B">
            <w:pPr>
              <w:jc w:val="right"/>
              <w:rPr>
                <w:sz w:val="22"/>
                <w:szCs w:val="22"/>
              </w:rPr>
            </w:pPr>
            <w:r w:rsidRPr="00E36E1B">
              <w:rPr>
                <w:sz w:val="22"/>
                <w:szCs w:val="22"/>
              </w:rPr>
              <w:t>57,89%</w:t>
            </w:r>
          </w:p>
        </w:tc>
      </w:tr>
      <w:tr w:rsidR="00E36E1B" w:rsidRPr="006739B2" w14:paraId="3C3C519F" w14:textId="77777777" w:rsidTr="00E36E1B">
        <w:trPr>
          <w:trHeight w:val="290"/>
        </w:trPr>
        <w:tc>
          <w:tcPr>
            <w:tcW w:w="851" w:type="dxa"/>
            <w:shd w:val="clear" w:color="auto" w:fill="auto"/>
            <w:noWrap/>
            <w:vAlign w:val="center"/>
          </w:tcPr>
          <w:p w14:paraId="271AE537" w14:textId="77777777" w:rsidR="00E36E1B" w:rsidRPr="00E36E1B" w:rsidRDefault="00E36E1B" w:rsidP="00E36E1B">
            <w:pPr>
              <w:jc w:val="center"/>
              <w:rPr>
                <w:sz w:val="22"/>
                <w:szCs w:val="22"/>
              </w:rPr>
            </w:pPr>
            <w:r w:rsidRPr="00E36E1B">
              <w:rPr>
                <w:sz w:val="22"/>
                <w:szCs w:val="22"/>
              </w:rPr>
              <w:t>21.</w:t>
            </w:r>
          </w:p>
        </w:tc>
        <w:tc>
          <w:tcPr>
            <w:tcW w:w="6095" w:type="dxa"/>
            <w:shd w:val="clear" w:color="auto" w:fill="auto"/>
            <w:noWrap/>
            <w:vAlign w:val="center"/>
          </w:tcPr>
          <w:p w14:paraId="4DD82EE5" w14:textId="77777777" w:rsidR="00E36E1B" w:rsidRPr="00E36E1B" w:rsidRDefault="00E36E1B" w:rsidP="00E36E1B">
            <w:pPr>
              <w:rPr>
                <w:sz w:val="22"/>
                <w:szCs w:val="22"/>
              </w:rPr>
            </w:pPr>
            <w:r w:rsidRPr="00E36E1B">
              <w:rPr>
                <w:sz w:val="22"/>
                <w:szCs w:val="22"/>
              </w:rPr>
              <w:t>Direkcija za ekonomsko planiranje BiH</w:t>
            </w:r>
          </w:p>
        </w:tc>
        <w:tc>
          <w:tcPr>
            <w:tcW w:w="1276" w:type="dxa"/>
            <w:shd w:val="clear" w:color="auto" w:fill="auto"/>
            <w:noWrap/>
            <w:vAlign w:val="center"/>
          </w:tcPr>
          <w:p w14:paraId="798BDEB4" w14:textId="77777777" w:rsidR="00E36E1B" w:rsidRPr="00E36E1B" w:rsidRDefault="00E36E1B" w:rsidP="00E36E1B">
            <w:pPr>
              <w:jc w:val="center"/>
              <w:rPr>
                <w:sz w:val="22"/>
                <w:szCs w:val="22"/>
              </w:rPr>
            </w:pPr>
            <w:r w:rsidRPr="00E36E1B">
              <w:rPr>
                <w:sz w:val="22"/>
                <w:szCs w:val="22"/>
              </w:rPr>
              <w:t>22/38</w:t>
            </w:r>
          </w:p>
        </w:tc>
        <w:tc>
          <w:tcPr>
            <w:tcW w:w="1468" w:type="dxa"/>
            <w:shd w:val="clear" w:color="auto" w:fill="auto"/>
            <w:noWrap/>
            <w:vAlign w:val="center"/>
          </w:tcPr>
          <w:p w14:paraId="05EBA597" w14:textId="77777777" w:rsidR="00E36E1B" w:rsidRPr="00E36E1B" w:rsidRDefault="00E36E1B" w:rsidP="00E36E1B">
            <w:pPr>
              <w:jc w:val="right"/>
              <w:rPr>
                <w:sz w:val="22"/>
                <w:szCs w:val="22"/>
              </w:rPr>
            </w:pPr>
            <w:r w:rsidRPr="00E36E1B">
              <w:rPr>
                <w:sz w:val="22"/>
                <w:szCs w:val="22"/>
              </w:rPr>
              <w:t>57,89%</w:t>
            </w:r>
          </w:p>
        </w:tc>
      </w:tr>
      <w:tr w:rsidR="00E36E1B" w:rsidRPr="006739B2" w14:paraId="68A1D73E" w14:textId="77777777" w:rsidTr="00E36E1B">
        <w:trPr>
          <w:trHeight w:val="290"/>
        </w:trPr>
        <w:tc>
          <w:tcPr>
            <w:tcW w:w="851" w:type="dxa"/>
            <w:shd w:val="clear" w:color="auto" w:fill="auto"/>
            <w:noWrap/>
            <w:vAlign w:val="center"/>
          </w:tcPr>
          <w:p w14:paraId="71140A57" w14:textId="77777777" w:rsidR="00E36E1B" w:rsidRPr="00E36E1B" w:rsidRDefault="00E36E1B" w:rsidP="00E36E1B">
            <w:pPr>
              <w:jc w:val="center"/>
              <w:rPr>
                <w:sz w:val="22"/>
                <w:szCs w:val="22"/>
              </w:rPr>
            </w:pPr>
            <w:r w:rsidRPr="00E36E1B">
              <w:rPr>
                <w:sz w:val="22"/>
                <w:szCs w:val="22"/>
              </w:rPr>
              <w:lastRenderedPageBreak/>
              <w:t>22.</w:t>
            </w:r>
          </w:p>
        </w:tc>
        <w:tc>
          <w:tcPr>
            <w:tcW w:w="6095" w:type="dxa"/>
            <w:shd w:val="clear" w:color="auto" w:fill="auto"/>
            <w:noWrap/>
            <w:vAlign w:val="center"/>
          </w:tcPr>
          <w:p w14:paraId="28DD93AF" w14:textId="77777777" w:rsidR="00E36E1B" w:rsidRPr="00E36E1B" w:rsidRDefault="00E36E1B" w:rsidP="00E36E1B">
            <w:pPr>
              <w:rPr>
                <w:sz w:val="22"/>
                <w:szCs w:val="22"/>
              </w:rPr>
            </w:pPr>
            <w:r w:rsidRPr="00E36E1B">
              <w:rPr>
                <w:sz w:val="22"/>
                <w:szCs w:val="22"/>
              </w:rPr>
              <w:t>Vijeće za državnu pomoć BiH</w:t>
            </w:r>
          </w:p>
        </w:tc>
        <w:tc>
          <w:tcPr>
            <w:tcW w:w="1276" w:type="dxa"/>
            <w:shd w:val="clear" w:color="auto" w:fill="auto"/>
            <w:noWrap/>
            <w:vAlign w:val="center"/>
          </w:tcPr>
          <w:p w14:paraId="57775F96" w14:textId="77777777" w:rsidR="00E36E1B" w:rsidRPr="00E36E1B" w:rsidRDefault="00E36E1B" w:rsidP="00E36E1B">
            <w:pPr>
              <w:jc w:val="center"/>
              <w:rPr>
                <w:sz w:val="22"/>
                <w:szCs w:val="22"/>
              </w:rPr>
            </w:pPr>
            <w:r w:rsidRPr="00E36E1B">
              <w:rPr>
                <w:sz w:val="22"/>
                <w:szCs w:val="22"/>
              </w:rPr>
              <w:t>22/38</w:t>
            </w:r>
          </w:p>
        </w:tc>
        <w:tc>
          <w:tcPr>
            <w:tcW w:w="1468" w:type="dxa"/>
            <w:shd w:val="clear" w:color="auto" w:fill="auto"/>
            <w:noWrap/>
            <w:vAlign w:val="center"/>
          </w:tcPr>
          <w:p w14:paraId="199AF47B" w14:textId="77777777" w:rsidR="00E36E1B" w:rsidRPr="00E36E1B" w:rsidRDefault="00E36E1B" w:rsidP="00E36E1B">
            <w:pPr>
              <w:jc w:val="right"/>
              <w:rPr>
                <w:sz w:val="22"/>
                <w:szCs w:val="22"/>
              </w:rPr>
            </w:pPr>
            <w:r w:rsidRPr="00E36E1B">
              <w:rPr>
                <w:sz w:val="22"/>
                <w:szCs w:val="22"/>
              </w:rPr>
              <w:t>57,89%</w:t>
            </w:r>
          </w:p>
        </w:tc>
      </w:tr>
      <w:tr w:rsidR="00E36E1B" w:rsidRPr="006739B2" w14:paraId="1C981BB5" w14:textId="77777777" w:rsidTr="00E36E1B">
        <w:trPr>
          <w:trHeight w:val="290"/>
        </w:trPr>
        <w:tc>
          <w:tcPr>
            <w:tcW w:w="851" w:type="dxa"/>
            <w:shd w:val="clear" w:color="auto" w:fill="auto"/>
            <w:noWrap/>
            <w:vAlign w:val="center"/>
          </w:tcPr>
          <w:p w14:paraId="23CB4715" w14:textId="77777777" w:rsidR="00E36E1B" w:rsidRPr="00E36E1B" w:rsidRDefault="00E36E1B" w:rsidP="00E36E1B">
            <w:pPr>
              <w:jc w:val="center"/>
              <w:rPr>
                <w:sz w:val="22"/>
                <w:szCs w:val="22"/>
              </w:rPr>
            </w:pPr>
            <w:r w:rsidRPr="00E36E1B">
              <w:rPr>
                <w:sz w:val="22"/>
                <w:szCs w:val="22"/>
              </w:rPr>
              <w:t>23.</w:t>
            </w:r>
          </w:p>
        </w:tc>
        <w:tc>
          <w:tcPr>
            <w:tcW w:w="6095" w:type="dxa"/>
            <w:shd w:val="clear" w:color="auto" w:fill="auto"/>
            <w:noWrap/>
            <w:vAlign w:val="center"/>
          </w:tcPr>
          <w:p w14:paraId="4872B723" w14:textId="77777777" w:rsidR="00E36E1B" w:rsidRPr="00E36E1B" w:rsidRDefault="00E36E1B" w:rsidP="00E36E1B">
            <w:pPr>
              <w:rPr>
                <w:sz w:val="22"/>
                <w:szCs w:val="22"/>
              </w:rPr>
            </w:pPr>
            <w:r w:rsidRPr="00E36E1B">
              <w:rPr>
                <w:sz w:val="22"/>
                <w:szCs w:val="22"/>
              </w:rPr>
              <w:t>Agencija za policijsku podršku BiH</w:t>
            </w:r>
          </w:p>
        </w:tc>
        <w:tc>
          <w:tcPr>
            <w:tcW w:w="1276" w:type="dxa"/>
            <w:shd w:val="clear" w:color="auto" w:fill="auto"/>
            <w:noWrap/>
            <w:vAlign w:val="center"/>
          </w:tcPr>
          <w:p w14:paraId="73E890A1" w14:textId="77777777" w:rsidR="00E36E1B" w:rsidRPr="00E36E1B" w:rsidRDefault="00E36E1B" w:rsidP="00E36E1B">
            <w:pPr>
              <w:jc w:val="center"/>
              <w:rPr>
                <w:sz w:val="22"/>
                <w:szCs w:val="22"/>
              </w:rPr>
            </w:pPr>
            <w:r w:rsidRPr="00E36E1B">
              <w:rPr>
                <w:sz w:val="22"/>
                <w:szCs w:val="22"/>
              </w:rPr>
              <w:t>23/38</w:t>
            </w:r>
          </w:p>
        </w:tc>
        <w:tc>
          <w:tcPr>
            <w:tcW w:w="1468" w:type="dxa"/>
            <w:shd w:val="clear" w:color="auto" w:fill="auto"/>
            <w:noWrap/>
            <w:vAlign w:val="center"/>
          </w:tcPr>
          <w:p w14:paraId="3C01654D" w14:textId="77777777" w:rsidR="00E36E1B" w:rsidRPr="00E36E1B" w:rsidRDefault="00E36E1B" w:rsidP="00E36E1B">
            <w:pPr>
              <w:jc w:val="right"/>
              <w:rPr>
                <w:sz w:val="22"/>
                <w:szCs w:val="22"/>
              </w:rPr>
            </w:pPr>
            <w:r w:rsidRPr="00E36E1B">
              <w:rPr>
                <w:sz w:val="22"/>
                <w:szCs w:val="22"/>
              </w:rPr>
              <w:t>60,53%</w:t>
            </w:r>
          </w:p>
        </w:tc>
      </w:tr>
      <w:tr w:rsidR="00E36E1B" w:rsidRPr="006739B2" w14:paraId="7F9004F5" w14:textId="77777777" w:rsidTr="00E36E1B">
        <w:trPr>
          <w:trHeight w:val="290"/>
        </w:trPr>
        <w:tc>
          <w:tcPr>
            <w:tcW w:w="851" w:type="dxa"/>
            <w:shd w:val="clear" w:color="auto" w:fill="auto"/>
            <w:noWrap/>
            <w:vAlign w:val="center"/>
          </w:tcPr>
          <w:p w14:paraId="126BB557" w14:textId="77777777" w:rsidR="00E36E1B" w:rsidRPr="00E36E1B" w:rsidRDefault="00E36E1B" w:rsidP="00E36E1B">
            <w:pPr>
              <w:jc w:val="center"/>
              <w:rPr>
                <w:sz w:val="22"/>
                <w:szCs w:val="22"/>
              </w:rPr>
            </w:pPr>
            <w:r w:rsidRPr="00E36E1B">
              <w:rPr>
                <w:sz w:val="22"/>
                <w:szCs w:val="22"/>
              </w:rPr>
              <w:t>24.</w:t>
            </w:r>
          </w:p>
        </w:tc>
        <w:tc>
          <w:tcPr>
            <w:tcW w:w="6095" w:type="dxa"/>
            <w:shd w:val="clear" w:color="auto" w:fill="auto"/>
            <w:noWrap/>
            <w:vAlign w:val="center"/>
          </w:tcPr>
          <w:p w14:paraId="49188221" w14:textId="77777777" w:rsidR="00E36E1B" w:rsidRPr="00E36E1B" w:rsidRDefault="00E36E1B" w:rsidP="00E36E1B">
            <w:pPr>
              <w:rPr>
                <w:sz w:val="22"/>
                <w:szCs w:val="22"/>
              </w:rPr>
            </w:pPr>
            <w:r w:rsidRPr="00E36E1B">
              <w:rPr>
                <w:sz w:val="22"/>
                <w:szCs w:val="22"/>
              </w:rPr>
              <w:t>Agencija za zaštitu ličnih podataka BiH</w:t>
            </w:r>
          </w:p>
        </w:tc>
        <w:tc>
          <w:tcPr>
            <w:tcW w:w="1276" w:type="dxa"/>
            <w:shd w:val="clear" w:color="auto" w:fill="auto"/>
            <w:noWrap/>
            <w:vAlign w:val="center"/>
          </w:tcPr>
          <w:p w14:paraId="4C44F651" w14:textId="77777777" w:rsidR="00E36E1B" w:rsidRPr="00E36E1B" w:rsidRDefault="00E36E1B" w:rsidP="00E36E1B">
            <w:pPr>
              <w:jc w:val="center"/>
              <w:rPr>
                <w:sz w:val="22"/>
                <w:szCs w:val="22"/>
              </w:rPr>
            </w:pPr>
            <w:r w:rsidRPr="00E36E1B">
              <w:rPr>
                <w:sz w:val="22"/>
                <w:szCs w:val="22"/>
              </w:rPr>
              <w:t>23/38</w:t>
            </w:r>
          </w:p>
        </w:tc>
        <w:tc>
          <w:tcPr>
            <w:tcW w:w="1468" w:type="dxa"/>
            <w:shd w:val="clear" w:color="auto" w:fill="auto"/>
            <w:noWrap/>
            <w:vAlign w:val="center"/>
          </w:tcPr>
          <w:p w14:paraId="0CAA6276" w14:textId="77777777" w:rsidR="00E36E1B" w:rsidRPr="00E36E1B" w:rsidRDefault="00E36E1B" w:rsidP="00E36E1B">
            <w:pPr>
              <w:jc w:val="right"/>
              <w:rPr>
                <w:sz w:val="22"/>
                <w:szCs w:val="22"/>
              </w:rPr>
            </w:pPr>
            <w:r w:rsidRPr="00E36E1B">
              <w:rPr>
                <w:sz w:val="22"/>
                <w:szCs w:val="22"/>
              </w:rPr>
              <w:t>60,53%</w:t>
            </w:r>
          </w:p>
        </w:tc>
      </w:tr>
      <w:tr w:rsidR="00E36E1B" w:rsidRPr="006739B2" w14:paraId="180590EB" w14:textId="77777777" w:rsidTr="00E36E1B">
        <w:trPr>
          <w:trHeight w:val="290"/>
        </w:trPr>
        <w:tc>
          <w:tcPr>
            <w:tcW w:w="851" w:type="dxa"/>
            <w:shd w:val="clear" w:color="auto" w:fill="auto"/>
            <w:noWrap/>
            <w:vAlign w:val="center"/>
          </w:tcPr>
          <w:p w14:paraId="531B1EC4" w14:textId="77777777" w:rsidR="00E36E1B" w:rsidRPr="00E36E1B" w:rsidRDefault="00E36E1B" w:rsidP="00E36E1B">
            <w:pPr>
              <w:jc w:val="center"/>
              <w:rPr>
                <w:sz w:val="22"/>
                <w:szCs w:val="22"/>
              </w:rPr>
            </w:pPr>
            <w:r w:rsidRPr="00E36E1B">
              <w:rPr>
                <w:sz w:val="22"/>
                <w:szCs w:val="22"/>
              </w:rPr>
              <w:t>25.</w:t>
            </w:r>
          </w:p>
        </w:tc>
        <w:tc>
          <w:tcPr>
            <w:tcW w:w="6095" w:type="dxa"/>
            <w:shd w:val="clear" w:color="auto" w:fill="auto"/>
            <w:noWrap/>
            <w:vAlign w:val="center"/>
          </w:tcPr>
          <w:p w14:paraId="52783778" w14:textId="77777777" w:rsidR="00E36E1B" w:rsidRPr="00E36E1B" w:rsidRDefault="00E36E1B" w:rsidP="00E36E1B">
            <w:pPr>
              <w:rPr>
                <w:sz w:val="22"/>
                <w:szCs w:val="22"/>
              </w:rPr>
            </w:pPr>
            <w:r w:rsidRPr="00E36E1B">
              <w:rPr>
                <w:sz w:val="22"/>
                <w:szCs w:val="22"/>
              </w:rPr>
              <w:t>Institucija ombudsmena za zaštitu potrošača u BiH</w:t>
            </w:r>
          </w:p>
        </w:tc>
        <w:tc>
          <w:tcPr>
            <w:tcW w:w="1276" w:type="dxa"/>
            <w:shd w:val="clear" w:color="auto" w:fill="auto"/>
            <w:noWrap/>
            <w:vAlign w:val="center"/>
          </w:tcPr>
          <w:p w14:paraId="68F4D081" w14:textId="77777777" w:rsidR="00E36E1B" w:rsidRPr="00E36E1B" w:rsidRDefault="00E36E1B" w:rsidP="00E36E1B">
            <w:pPr>
              <w:jc w:val="center"/>
              <w:rPr>
                <w:sz w:val="22"/>
                <w:szCs w:val="22"/>
              </w:rPr>
            </w:pPr>
            <w:r w:rsidRPr="00E36E1B">
              <w:rPr>
                <w:sz w:val="22"/>
                <w:szCs w:val="22"/>
              </w:rPr>
              <w:t>23/38</w:t>
            </w:r>
          </w:p>
        </w:tc>
        <w:tc>
          <w:tcPr>
            <w:tcW w:w="1468" w:type="dxa"/>
            <w:shd w:val="clear" w:color="auto" w:fill="auto"/>
            <w:noWrap/>
            <w:vAlign w:val="center"/>
          </w:tcPr>
          <w:p w14:paraId="12EFE3DF" w14:textId="77777777" w:rsidR="00E36E1B" w:rsidRPr="00E36E1B" w:rsidRDefault="00E36E1B" w:rsidP="00E36E1B">
            <w:pPr>
              <w:jc w:val="right"/>
              <w:rPr>
                <w:sz w:val="22"/>
                <w:szCs w:val="22"/>
              </w:rPr>
            </w:pPr>
            <w:r w:rsidRPr="00E36E1B">
              <w:rPr>
                <w:sz w:val="22"/>
                <w:szCs w:val="22"/>
              </w:rPr>
              <w:t>60,53%</w:t>
            </w:r>
          </w:p>
        </w:tc>
      </w:tr>
      <w:tr w:rsidR="00E36E1B" w:rsidRPr="006739B2" w14:paraId="4BE73495" w14:textId="77777777" w:rsidTr="00E36E1B">
        <w:trPr>
          <w:trHeight w:val="290"/>
        </w:trPr>
        <w:tc>
          <w:tcPr>
            <w:tcW w:w="851" w:type="dxa"/>
            <w:shd w:val="clear" w:color="auto" w:fill="auto"/>
            <w:noWrap/>
            <w:vAlign w:val="center"/>
          </w:tcPr>
          <w:p w14:paraId="289555F9" w14:textId="77777777" w:rsidR="00E36E1B" w:rsidRPr="00E36E1B" w:rsidRDefault="00E36E1B" w:rsidP="00E36E1B">
            <w:pPr>
              <w:jc w:val="center"/>
              <w:rPr>
                <w:sz w:val="22"/>
                <w:szCs w:val="22"/>
              </w:rPr>
            </w:pPr>
            <w:r w:rsidRPr="00E36E1B">
              <w:rPr>
                <w:sz w:val="22"/>
                <w:szCs w:val="22"/>
              </w:rPr>
              <w:t>26.</w:t>
            </w:r>
          </w:p>
        </w:tc>
        <w:tc>
          <w:tcPr>
            <w:tcW w:w="6095" w:type="dxa"/>
            <w:shd w:val="clear" w:color="auto" w:fill="auto"/>
            <w:noWrap/>
            <w:vAlign w:val="center"/>
          </w:tcPr>
          <w:p w14:paraId="040FF9B1" w14:textId="77777777" w:rsidR="00E36E1B" w:rsidRPr="00E36E1B" w:rsidRDefault="00E36E1B" w:rsidP="00E36E1B">
            <w:pPr>
              <w:rPr>
                <w:sz w:val="22"/>
                <w:szCs w:val="22"/>
              </w:rPr>
            </w:pPr>
            <w:r w:rsidRPr="00E36E1B">
              <w:rPr>
                <w:sz w:val="22"/>
                <w:szCs w:val="22"/>
              </w:rPr>
              <w:t>Konkurencijsko vijeće BiH</w:t>
            </w:r>
          </w:p>
        </w:tc>
        <w:tc>
          <w:tcPr>
            <w:tcW w:w="1276" w:type="dxa"/>
            <w:shd w:val="clear" w:color="auto" w:fill="auto"/>
            <w:noWrap/>
            <w:vAlign w:val="center"/>
          </w:tcPr>
          <w:p w14:paraId="73EAB2AC" w14:textId="77777777" w:rsidR="00E36E1B" w:rsidRPr="00E36E1B" w:rsidRDefault="00E36E1B" w:rsidP="00E36E1B">
            <w:pPr>
              <w:jc w:val="center"/>
              <w:rPr>
                <w:sz w:val="22"/>
                <w:szCs w:val="22"/>
              </w:rPr>
            </w:pPr>
            <w:r w:rsidRPr="00E36E1B">
              <w:rPr>
                <w:sz w:val="22"/>
                <w:szCs w:val="22"/>
              </w:rPr>
              <w:t>23/38</w:t>
            </w:r>
          </w:p>
        </w:tc>
        <w:tc>
          <w:tcPr>
            <w:tcW w:w="1468" w:type="dxa"/>
            <w:shd w:val="clear" w:color="auto" w:fill="auto"/>
            <w:noWrap/>
            <w:vAlign w:val="center"/>
          </w:tcPr>
          <w:p w14:paraId="0DD5533E" w14:textId="77777777" w:rsidR="00E36E1B" w:rsidRPr="00E36E1B" w:rsidRDefault="00E36E1B" w:rsidP="00E36E1B">
            <w:pPr>
              <w:jc w:val="right"/>
              <w:rPr>
                <w:sz w:val="22"/>
                <w:szCs w:val="22"/>
              </w:rPr>
            </w:pPr>
            <w:r w:rsidRPr="00E36E1B">
              <w:rPr>
                <w:sz w:val="22"/>
                <w:szCs w:val="22"/>
              </w:rPr>
              <w:t>60,53%</w:t>
            </w:r>
          </w:p>
        </w:tc>
      </w:tr>
      <w:tr w:rsidR="00E36E1B" w:rsidRPr="006739B2" w14:paraId="48E1FC6F" w14:textId="77777777" w:rsidTr="00E36E1B">
        <w:trPr>
          <w:trHeight w:val="290"/>
        </w:trPr>
        <w:tc>
          <w:tcPr>
            <w:tcW w:w="851" w:type="dxa"/>
            <w:shd w:val="clear" w:color="auto" w:fill="auto"/>
            <w:noWrap/>
            <w:vAlign w:val="center"/>
          </w:tcPr>
          <w:p w14:paraId="7FD927C5" w14:textId="77777777" w:rsidR="00E36E1B" w:rsidRPr="00E36E1B" w:rsidRDefault="00E36E1B" w:rsidP="00E36E1B">
            <w:pPr>
              <w:jc w:val="center"/>
              <w:rPr>
                <w:sz w:val="22"/>
                <w:szCs w:val="22"/>
              </w:rPr>
            </w:pPr>
            <w:r w:rsidRPr="00E36E1B">
              <w:rPr>
                <w:sz w:val="22"/>
                <w:szCs w:val="22"/>
              </w:rPr>
              <w:t>27.</w:t>
            </w:r>
          </w:p>
        </w:tc>
        <w:tc>
          <w:tcPr>
            <w:tcW w:w="6095" w:type="dxa"/>
            <w:shd w:val="clear" w:color="auto" w:fill="auto"/>
            <w:noWrap/>
            <w:vAlign w:val="center"/>
          </w:tcPr>
          <w:p w14:paraId="48D7A322" w14:textId="77777777" w:rsidR="00E36E1B" w:rsidRPr="00E36E1B" w:rsidRDefault="00E36E1B" w:rsidP="00E36E1B">
            <w:pPr>
              <w:rPr>
                <w:sz w:val="22"/>
                <w:szCs w:val="22"/>
              </w:rPr>
            </w:pPr>
            <w:r w:rsidRPr="00E36E1B">
              <w:rPr>
                <w:sz w:val="22"/>
                <w:szCs w:val="22"/>
              </w:rPr>
              <w:t>Ministarstvo sigurnosti BiH</w:t>
            </w:r>
          </w:p>
        </w:tc>
        <w:tc>
          <w:tcPr>
            <w:tcW w:w="1276" w:type="dxa"/>
            <w:shd w:val="clear" w:color="auto" w:fill="auto"/>
            <w:noWrap/>
            <w:vAlign w:val="center"/>
          </w:tcPr>
          <w:p w14:paraId="139A1EDB" w14:textId="77777777" w:rsidR="00E36E1B" w:rsidRPr="00E36E1B" w:rsidRDefault="00E36E1B" w:rsidP="00E36E1B">
            <w:pPr>
              <w:jc w:val="center"/>
              <w:rPr>
                <w:sz w:val="22"/>
                <w:szCs w:val="22"/>
              </w:rPr>
            </w:pPr>
            <w:r w:rsidRPr="00E36E1B">
              <w:rPr>
                <w:sz w:val="22"/>
                <w:szCs w:val="22"/>
              </w:rPr>
              <w:t>23/38</w:t>
            </w:r>
          </w:p>
        </w:tc>
        <w:tc>
          <w:tcPr>
            <w:tcW w:w="1468" w:type="dxa"/>
            <w:shd w:val="clear" w:color="auto" w:fill="auto"/>
            <w:noWrap/>
            <w:vAlign w:val="center"/>
          </w:tcPr>
          <w:p w14:paraId="1A9E6052" w14:textId="77777777" w:rsidR="00E36E1B" w:rsidRPr="00E36E1B" w:rsidRDefault="00E36E1B" w:rsidP="00E36E1B">
            <w:pPr>
              <w:jc w:val="right"/>
              <w:rPr>
                <w:sz w:val="22"/>
                <w:szCs w:val="22"/>
              </w:rPr>
            </w:pPr>
            <w:r w:rsidRPr="00E36E1B">
              <w:rPr>
                <w:sz w:val="22"/>
                <w:szCs w:val="22"/>
              </w:rPr>
              <w:t>60,53%</w:t>
            </w:r>
          </w:p>
        </w:tc>
      </w:tr>
      <w:tr w:rsidR="00E36E1B" w:rsidRPr="006739B2" w14:paraId="0358760B" w14:textId="77777777" w:rsidTr="00E36E1B">
        <w:trPr>
          <w:trHeight w:val="290"/>
        </w:trPr>
        <w:tc>
          <w:tcPr>
            <w:tcW w:w="851" w:type="dxa"/>
            <w:shd w:val="clear" w:color="auto" w:fill="auto"/>
            <w:noWrap/>
            <w:vAlign w:val="center"/>
          </w:tcPr>
          <w:p w14:paraId="209E1594" w14:textId="77777777" w:rsidR="00E36E1B" w:rsidRPr="00E36E1B" w:rsidRDefault="00E36E1B" w:rsidP="00E36E1B">
            <w:pPr>
              <w:jc w:val="center"/>
              <w:rPr>
                <w:sz w:val="22"/>
                <w:szCs w:val="22"/>
              </w:rPr>
            </w:pPr>
            <w:r w:rsidRPr="00E36E1B">
              <w:rPr>
                <w:sz w:val="22"/>
                <w:szCs w:val="22"/>
              </w:rPr>
              <w:t>28.</w:t>
            </w:r>
          </w:p>
        </w:tc>
        <w:tc>
          <w:tcPr>
            <w:tcW w:w="6095" w:type="dxa"/>
            <w:shd w:val="clear" w:color="auto" w:fill="auto"/>
            <w:noWrap/>
            <w:vAlign w:val="center"/>
          </w:tcPr>
          <w:p w14:paraId="6BAE8DC7" w14:textId="77777777" w:rsidR="00E36E1B" w:rsidRPr="00E36E1B" w:rsidRDefault="00E36E1B" w:rsidP="00E36E1B">
            <w:pPr>
              <w:rPr>
                <w:sz w:val="22"/>
                <w:szCs w:val="22"/>
              </w:rPr>
            </w:pPr>
            <w:r w:rsidRPr="00E36E1B">
              <w:rPr>
                <w:sz w:val="22"/>
                <w:szCs w:val="22"/>
              </w:rPr>
              <w:t>Regulatorna agencija za komunikacije BiH</w:t>
            </w:r>
          </w:p>
        </w:tc>
        <w:tc>
          <w:tcPr>
            <w:tcW w:w="1276" w:type="dxa"/>
            <w:shd w:val="clear" w:color="auto" w:fill="auto"/>
            <w:noWrap/>
            <w:vAlign w:val="center"/>
          </w:tcPr>
          <w:p w14:paraId="22820248" w14:textId="77777777" w:rsidR="00E36E1B" w:rsidRPr="00E36E1B" w:rsidRDefault="00E36E1B" w:rsidP="00E36E1B">
            <w:pPr>
              <w:jc w:val="center"/>
              <w:rPr>
                <w:sz w:val="22"/>
                <w:szCs w:val="22"/>
              </w:rPr>
            </w:pPr>
            <w:r w:rsidRPr="00E36E1B">
              <w:rPr>
                <w:sz w:val="22"/>
                <w:szCs w:val="22"/>
              </w:rPr>
              <w:t>23/38</w:t>
            </w:r>
          </w:p>
        </w:tc>
        <w:tc>
          <w:tcPr>
            <w:tcW w:w="1468" w:type="dxa"/>
            <w:shd w:val="clear" w:color="auto" w:fill="auto"/>
            <w:noWrap/>
            <w:vAlign w:val="center"/>
          </w:tcPr>
          <w:p w14:paraId="709E48B7" w14:textId="77777777" w:rsidR="00E36E1B" w:rsidRPr="00E36E1B" w:rsidRDefault="00E36E1B" w:rsidP="00E36E1B">
            <w:pPr>
              <w:jc w:val="right"/>
              <w:rPr>
                <w:sz w:val="22"/>
                <w:szCs w:val="22"/>
              </w:rPr>
            </w:pPr>
            <w:r w:rsidRPr="00E36E1B">
              <w:rPr>
                <w:sz w:val="22"/>
                <w:szCs w:val="22"/>
              </w:rPr>
              <w:t>60,53%</w:t>
            </w:r>
          </w:p>
        </w:tc>
      </w:tr>
      <w:tr w:rsidR="00E36E1B" w:rsidRPr="006739B2" w14:paraId="3FEDBCF4" w14:textId="77777777" w:rsidTr="00E36E1B">
        <w:trPr>
          <w:trHeight w:val="290"/>
        </w:trPr>
        <w:tc>
          <w:tcPr>
            <w:tcW w:w="851" w:type="dxa"/>
            <w:shd w:val="clear" w:color="auto" w:fill="auto"/>
            <w:noWrap/>
            <w:vAlign w:val="center"/>
          </w:tcPr>
          <w:p w14:paraId="73B5244A" w14:textId="77777777" w:rsidR="00E36E1B" w:rsidRPr="00E36E1B" w:rsidRDefault="00E36E1B" w:rsidP="00E36E1B">
            <w:pPr>
              <w:jc w:val="center"/>
              <w:rPr>
                <w:sz w:val="22"/>
                <w:szCs w:val="22"/>
              </w:rPr>
            </w:pPr>
            <w:r w:rsidRPr="00E36E1B">
              <w:rPr>
                <w:sz w:val="22"/>
                <w:szCs w:val="22"/>
              </w:rPr>
              <w:t>29.</w:t>
            </w:r>
          </w:p>
        </w:tc>
        <w:tc>
          <w:tcPr>
            <w:tcW w:w="6095" w:type="dxa"/>
            <w:shd w:val="clear" w:color="auto" w:fill="auto"/>
            <w:noWrap/>
            <w:vAlign w:val="center"/>
          </w:tcPr>
          <w:p w14:paraId="073E0FBD" w14:textId="77777777" w:rsidR="00E36E1B" w:rsidRPr="00E36E1B" w:rsidRDefault="00E36E1B" w:rsidP="00E36E1B">
            <w:pPr>
              <w:rPr>
                <w:sz w:val="22"/>
                <w:szCs w:val="22"/>
              </w:rPr>
            </w:pPr>
            <w:r w:rsidRPr="00E36E1B">
              <w:rPr>
                <w:sz w:val="22"/>
                <w:szCs w:val="22"/>
              </w:rPr>
              <w:t>Sud BiH</w:t>
            </w:r>
          </w:p>
        </w:tc>
        <w:tc>
          <w:tcPr>
            <w:tcW w:w="1276" w:type="dxa"/>
            <w:shd w:val="clear" w:color="auto" w:fill="auto"/>
            <w:noWrap/>
            <w:vAlign w:val="center"/>
          </w:tcPr>
          <w:p w14:paraId="72EE8C04" w14:textId="77777777" w:rsidR="00E36E1B" w:rsidRPr="00E36E1B" w:rsidRDefault="00E36E1B" w:rsidP="00E36E1B">
            <w:pPr>
              <w:jc w:val="center"/>
              <w:rPr>
                <w:sz w:val="22"/>
                <w:szCs w:val="22"/>
              </w:rPr>
            </w:pPr>
            <w:r w:rsidRPr="00E36E1B">
              <w:rPr>
                <w:sz w:val="22"/>
                <w:szCs w:val="22"/>
              </w:rPr>
              <w:t>23/38</w:t>
            </w:r>
          </w:p>
        </w:tc>
        <w:tc>
          <w:tcPr>
            <w:tcW w:w="1468" w:type="dxa"/>
            <w:shd w:val="clear" w:color="auto" w:fill="auto"/>
            <w:noWrap/>
            <w:vAlign w:val="center"/>
          </w:tcPr>
          <w:p w14:paraId="447E64CC" w14:textId="77777777" w:rsidR="00E36E1B" w:rsidRPr="00E36E1B" w:rsidRDefault="00E36E1B" w:rsidP="00E36E1B">
            <w:pPr>
              <w:jc w:val="right"/>
              <w:rPr>
                <w:sz w:val="22"/>
                <w:szCs w:val="22"/>
              </w:rPr>
            </w:pPr>
            <w:r w:rsidRPr="00E36E1B">
              <w:rPr>
                <w:sz w:val="22"/>
                <w:szCs w:val="22"/>
              </w:rPr>
              <w:t>60,53%</w:t>
            </w:r>
          </w:p>
        </w:tc>
      </w:tr>
      <w:tr w:rsidR="00E36E1B" w:rsidRPr="006739B2" w14:paraId="7F9CA8B5" w14:textId="77777777" w:rsidTr="00E36E1B">
        <w:trPr>
          <w:trHeight w:val="290"/>
        </w:trPr>
        <w:tc>
          <w:tcPr>
            <w:tcW w:w="851" w:type="dxa"/>
            <w:shd w:val="clear" w:color="auto" w:fill="auto"/>
            <w:noWrap/>
            <w:vAlign w:val="center"/>
          </w:tcPr>
          <w:p w14:paraId="1E76A420" w14:textId="77777777" w:rsidR="00E36E1B" w:rsidRPr="00E36E1B" w:rsidRDefault="00E36E1B" w:rsidP="00E36E1B">
            <w:pPr>
              <w:jc w:val="center"/>
              <w:rPr>
                <w:sz w:val="22"/>
                <w:szCs w:val="22"/>
              </w:rPr>
            </w:pPr>
            <w:r w:rsidRPr="00E36E1B">
              <w:rPr>
                <w:sz w:val="22"/>
                <w:szCs w:val="22"/>
              </w:rPr>
              <w:t>30.</w:t>
            </w:r>
          </w:p>
        </w:tc>
        <w:tc>
          <w:tcPr>
            <w:tcW w:w="6095" w:type="dxa"/>
            <w:shd w:val="clear" w:color="auto" w:fill="auto"/>
            <w:noWrap/>
            <w:vAlign w:val="center"/>
          </w:tcPr>
          <w:p w14:paraId="48831E0A" w14:textId="77777777" w:rsidR="00E36E1B" w:rsidRPr="00E36E1B" w:rsidRDefault="00E36E1B" w:rsidP="00E36E1B">
            <w:pPr>
              <w:rPr>
                <w:sz w:val="22"/>
                <w:szCs w:val="22"/>
              </w:rPr>
            </w:pPr>
            <w:r w:rsidRPr="00E36E1B">
              <w:rPr>
                <w:sz w:val="22"/>
                <w:szCs w:val="22"/>
              </w:rPr>
              <w:t>Agencija za lijekove i medicinska sredstva BiH</w:t>
            </w:r>
          </w:p>
        </w:tc>
        <w:tc>
          <w:tcPr>
            <w:tcW w:w="1276" w:type="dxa"/>
            <w:shd w:val="clear" w:color="auto" w:fill="auto"/>
            <w:noWrap/>
            <w:vAlign w:val="center"/>
          </w:tcPr>
          <w:p w14:paraId="69244B3C" w14:textId="77777777" w:rsidR="00E36E1B" w:rsidRPr="00E36E1B" w:rsidRDefault="00E36E1B" w:rsidP="00E36E1B">
            <w:pPr>
              <w:jc w:val="center"/>
              <w:rPr>
                <w:sz w:val="22"/>
                <w:szCs w:val="22"/>
              </w:rPr>
            </w:pPr>
            <w:r w:rsidRPr="00E36E1B">
              <w:rPr>
                <w:sz w:val="22"/>
                <w:szCs w:val="22"/>
              </w:rPr>
              <w:t>24/38</w:t>
            </w:r>
          </w:p>
        </w:tc>
        <w:tc>
          <w:tcPr>
            <w:tcW w:w="1468" w:type="dxa"/>
            <w:shd w:val="clear" w:color="auto" w:fill="auto"/>
            <w:noWrap/>
            <w:vAlign w:val="center"/>
          </w:tcPr>
          <w:p w14:paraId="30672253" w14:textId="77777777" w:rsidR="00E36E1B" w:rsidRPr="00E36E1B" w:rsidRDefault="00E36E1B" w:rsidP="00E36E1B">
            <w:pPr>
              <w:jc w:val="right"/>
              <w:rPr>
                <w:sz w:val="22"/>
                <w:szCs w:val="22"/>
              </w:rPr>
            </w:pPr>
            <w:r w:rsidRPr="00E36E1B">
              <w:rPr>
                <w:sz w:val="22"/>
                <w:szCs w:val="22"/>
              </w:rPr>
              <w:t>63,16%</w:t>
            </w:r>
          </w:p>
        </w:tc>
      </w:tr>
      <w:tr w:rsidR="00E36E1B" w:rsidRPr="006739B2" w14:paraId="52E91676" w14:textId="77777777" w:rsidTr="00E36E1B">
        <w:trPr>
          <w:trHeight w:val="290"/>
        </w:trPr>
        <w:tc>
          <w:tcPr>
            <w:tcW w:w="851" w:type="dxa"/>
            <w:shd w:val="clear" w:color="auto" w:fill="auto"/>
            <w:noWrap/>
            <w:vAlign w:val="center"/>
          </w:tcPr>
          <w:p w14:paraId="380130CC" w14:textId="77777777" w:rsidR="00E36E1B" w:rsidRPr="00E36E1B" w:rsidRDefault="00E36E1B" w:rsidP="00E36E1B">
            <w:pPr>
              <w:jc w:val="center"/>
              <w:rPr>
                <w:sz w:val="22"/>
                <w:szCs w:val="22"/>
              </w:rPr>
            </w:pPr>
            <w:r w:rsidRPr="00E36E1B">
              <w:rPr>
                <w:sz w:val="22"/>
                <w:szCs w:val="22"/>
              </w:rPr>
              <w:t>31.</w:t>
            </w:r>
          </w:p>
        </w:tc>
        <w:tc>
          <w:tcPr>
            <w:tcW w:w="6095" w:type="dxa"/>
            <w:shd w:val="clear" w:color="auto" w:fill="auto"/>
            <w:noWrap/>
            <w:vAlign w:val="center"/>
          </w:tcPr>
          <w:p w14:paraId="20B9E47E" w14:textId="77777777" w:rsidR="00E36E1B" w:rsidRPr="00E36E1B" w:rsidRDefault="00E36E1B" w:rsidP="00E36E1B">
            <w:pPr>
              <w:rPr>
                <w:sz w:val="22"/>
                <w:szCs w:val="22"/>
              </w:rPr>
            </w:pPr>
            <w:r w:rsidRPr="00E36E1B">
              <w:rPr>
                <w:sz w:val="22"/>
                <w:szCs w:val="22"/>
              </w:rPr>
              <w:t>Ministarstvo odbrane BiH</w:t>
            </w:r>
          </w:p>
        </w:tc>
        <w:tc>
          <w:tcPr>
            <w:tcW w:w="1276" w:type="dxa"/>
            <w:shd w:val="clear" w:color="auto" w:fill="auto"/>
            <w:noWrap/>
            <w:vAlign w:val="center"/>
          </w:tcPr>
          <w:p w14:paraId="167F7C35" w14:textId="77777777" w:rsidR="00E36E1B" w:rsidRPr="00E36E1B" w:rsidRDefault="00E36E1B" w:rsidP="00E36E1B">
            <w:pPr>
              <w:jc w:val="center"/>
              <w:rPr>
                <w:sz w:val="22"/>
                <w:szCs w:val="22"/>
              </w:rPr>
            </w:pPr>
            <w:r w:rsidRPr="00E36E1B">
              <w:rPr>
                <w:sz w:val="22"/>
                <w:szCs w:val="22"/>
              </w:rPr>
              <w:t>25/38</w:t>
            </w:r>
          </w:p>
        </w:tc>
        <w:tc>
          <w:tcPr>
            <w:tcW w:w="1468" w:type="dxa"/>
            <w:shd w:val="clear" w:color="auto" w:fill="auto"/>
            <w:noWrap/>
            <w:vAlign w:val="center"/>
          </w:tcPr>
          <w:p w14:paraId="33CCCD34" w14:textId="77777777" w:rsidR="00E36E1B" w:rsidRPr="00E36E1B" w:rsidRDefault="00E36E1B" w:rsidP="00E36E1B">
            <w:pPr>
              <w:jc w:val="right"/>
              <w:rPr>
                <w:sz w:val="22"/>
                <w:szCs w:val="22"/>
              </w:rPr>
            </w:pPr>
            <w:r w:rsidRPr="00E36E1B">
              <w:rPr>
                <w:sz w:val="22"/>
                <w:szCs w:val="22"/>
              </w:rPr>
              <w:t>65,79%</w:t>
            </w:r>
          </w:p>
        </w:tc>
      </w:tr>
      <w:tr w:rsidR="00E36E1B" w:rsidRPr="006739B2" w14:paraId="125C7534" w14:textId="77777777" w:rsidTr="00E36E1B">
        <w:trPr>
          <w:trHeight w:val="290"/>
        </w:trPr>
        <w:tc>
          <w:tcPr>
            <w:tcW w:w="851" w:type="dxa"/>
            <w:shd w:val="clear" w:color="auto" w:fill="auto"/>
            <w:noWrap/>
            <w:vAlign w:val="center"/>
          </w:tcPr>
          <w:p w14:paraId="530F8D26" w14:textId="77777777" w:rsidR="00E36E1B" w:rsidRPr="00E36E1B" w:rsidRDefault="00E36E1B" w:rsidP="00E36E1B">
            <w:pPr>
              <w:jc w:val="center"/>
              <w:rPr>
                <w:sz w:val="22"/>
                <w:szCs w:val="22"/>
              </w:rPr>
            </w:pPr>
            <w:r w:rsidRPr="00E36E1B">
              <w:rPr>
                <w:sz w:val="22"/>
                <w:szCs w:val="22"/>
              </w:rPr>
              <w:t>32.</w:t>
            </w:r>
          </w:p>
        </w:tc>
        <w:tc>
          <w:tcPr>
            <w:tcW w:w="6095" w:type="dxa"/>
            <w:shd w:val="clear" w:color="auto" w:fill="auto"/>
            <w:noWrap/>
            <w:vAlign w:val="center"/>
          </w:tcPr>
          <w:p w14:paraId="16A6D44E" w14:textId="77777777" w:rsidR="00E36E1B" w:rsidRPr="00E36E1B" w:rsidRDefault="00E36E1B" w:rsidP="00E36E1B">
            <w:pPr>
              <w:rPr>
                <w:sz w:val="22"/>
                <w:szCs w:val="22"/>
              </w:rPr>
            </w:pPr>
            <w:r w:rsidRPr="00E36E1B">
              <w:rPr>
                <w:sz w:val="22"/>
                <w:szCs w:val="22"/>
              </w:rPr>
              <w:t>Agencija za javne nabavke BiH</w:t>
            </w:r>
          </w:p>
        </w:tc>
        <w:tc>
          <w:tcPr>
            <w:tcW w:w="1276" w:type="dxa"/>
            <w:shd w:val="clear" w:color="auto" w:fill="auto"/>
            <w:noWrap/>
            <w:vAlign w:val="center"/>
          </w:tcPr>
          <w:p w14:paraId="192B8496" w14:textId="77777777" w:rsidR="00E36E1B" w:rsidRPr="00E36E1B" w:rsidRDefault="00E36E1B" w:rsidP="00E36E1B">
            <w:pPr>
              <w:jc w:val="center"/>
              <w:rPr>
                <w:sz w:val="22"/>
                <w:szCs w:val="22"/>
              </w:rPr>
            </w:pPr>
            <w:r w:rsidRPr="00E36E1B">
              <w:rPr>
                <w:sz w:val="22"/>
                <w:szCs w:val="22"/>
              </w:rPr>
              <w:t>26/38</w:t>
            </w:r>
          </w:p>
        </w:tc>
        <w:tc>
          <w:tcPr>
            <w:tcW w:w="1468" w:type="dxa"/>
            <w:shd w:val="clear" w:color="auto" w:fill="auto"/>
            <w:noWrap/>
            <w:vAlign w:val="center"/>
          </w:tcPr>
          <w:p w14:paraId="358A3693" w14:textId="77777777" w:rsidR="00E36E1B" w:rsidRPr="00E36E1B" w:rsidRDefault="00E36E1B" w:rsidP="00E36E1B">
            <w:pPr>
              <w:jc w:val="right"/>
              <w:rPr>
                <w:sz w:val="22"/>
                <w:szCs w:val="22"/>
              </w:rPr>
            </w:pPr>
            <w:r w:rsidRPr="00E36E1B">
              <w:rPr>
                <w:sz w:val="22"/>
                <w:szCs w:val="22"/>
              </w:rPr>
              <w:t>68,42%</w:t>
            </w:r>
          </w:p>
        </w:tc>
      </w:tr>
      <w:tr w:rsidR="00E36E1B" w:rsidRPr="006739B2" w14:paraId="211D2C25" w14:textId="77777777" w:rsidTr="00E36E1B">
        <w:trPr>
          <w:trHeight w:val="290"/>
        </w:trPr>
        <w:tc>
          <w:tcPr>
            <w:tcW w:w="851" w:type="dxa"/>
            <w:shd w:val="clear" w:color="auto" w:fill="auto"/>
            <w:noWrap/>
            <w:vAlign w:val="center"/>
          </w:tcPr>
          <w:p w14:paraId="00091087" w14:textId="77777777" w:rsidR="00E36E1B" w:rsidRPr="00E36E1B" w:rsidRDefault="00E36E1B" w:rsidP="00E36E1B">
            <w:pPr>
              <w:jc w:val="center"/>
              <w:rPr>
                <w:sz w:val="22"/>
                <w:szCs w:val="22"/>
              </w:rPr>
            </w:pPr>
            <w:r w:rsidRPr="00E36E1B">
              <w:rPr>
                <w:sz w:val="22"/>
                <w:szCs w:val="22"/>
              </w:rPr>
              <w:t>33.</w:t>
            </w:r>
          </w:p>
        </w:tc>
        <w:tc>
          <w:tcPr>
            <w:tcW w:w="6095" w:type="dxa"/>
            <w:shd w:val="clear" w:color="auto" w:fill="auto"/>
            <w:noWrap/>
            <w:vAlign w:val="center"/>
          </w:tcPr>
          <w:p w14:paraId="76CBCD34" w14:textId="77777777" w:rsidR="00E36E1B" w:rsidRPr="00E36E1B" w:rsidRDefault="00E36E1B" w:rsidP="00E36E1B">
            <w:pPr>
              <w:rPr>
                <w:sz w:val="22"/>
                <w:szCs w:val="22"/>
              </w:rPr>
            </w:pPr>
            <w:r w:rsidRPr="00E36E1B">
              <w:rPr>
                <w:sz w:val="22"/>
                <w:szCs w:val="22"/>
              </w:rPr>
              <w:t>Institut za intelektualno vlasništvo BiH</w:t>
            </w:r>
          </w:p>
        </w:tc>
        <w:tc>
          <w:tcPr>
            <w:tcW w:w="1276" w:type="dxa"/>
            <w:shd w:val="clear" w:color="auto" w:fill="auto"/>
            <w:noWrap/>
            <w:vAlign w:val="center"/>
          </w:tcPr>
          <w:p w14:paraId="038C2CA5" w14:textId="77777777" w:rsidR="00E36E1B" w:rsidRPr="00E36E1B" w:rsidRDefault="00E36E1B" w:rsidP="00E36E1B">
            <w:pPr>
              <w:jc w:val="center"/>
              <w:rPr>
                <w:sz w:val="22"/>
                <w:szCs w:val="22"/>
              </w:rPr>
            </w:pPr>
            <w:r w:rsidRPr="00E36E1B">
              <w:rPr>
                <w:sz w:val="22"/>
                <w:szCs w:val="22"/>
              </w:rPr>
              <w:t>26/38</w:t>
            </w:r>
          </w:p>
        </w:tc>
        <w:tc>
          <w:tcPr>
            <w:tcW w:w="1468" w:type="dxa"/>
            <w:shd w:val="clear" w:color="auto" w:fill="auto"/>
            <w:noWrap/>
            <w:vAlign w:val="center"/>
          </w:tcPr>
          <w:p w14:paraId="339974A8" w14:textId="77777777" w:rsidR="00E36E1B" w:rsidRPr="00E36E1B" w:rsidRDefault="00E36E1B" w:rsidP="00E36E1B">
            <w:pPr>
              <w:jc w:val="right"/>
              <w:rPr>
                <w:sz w:val="22"/>
                <w:szCs w:val="22"/>
              </w:rPr>
            </w:pPr>
            <w:r w:rsidRPr="00E36E1B">
              <w:rPr>
                <w:sz w:val="22"/>
                <w:szCs w:val="22"/>
              </w:rPr>
              <w:t>68,42%</w:t>
            </w:r>
          </w:p>
        </w:tc>
      </w:tr>
      <w:tr w:rsidR="00E36E1B" w:rsidRPr="006739B2" w14:paraId="5EC1AEA5" w14:textId="77777777" w:rsidTr="00E36E1B">
        <w:trPr>
          <w:trHeight w:val="290"/>
        </w:trPr>
        <w:tc>
          <w:tcPr>
            <w:tcW w:w="851" w:type="dxa"/>
            <w:shd w:val="clear" w:color="auto" w:fill="auto"/>
            <w:noWrap/>
            <w:vAlign w:val="center"/>
          </w:tcPr>
          <w:p w14:paraId="77335C7B" w14:textId="77777777" w:rsidR="00E36E1B" w:rsidRPr="00E36E1B" w:rsidRDefault="00E36E1B" w:rsidP="00E36E1B">
            <w:pPr>
              <w:jc w:val="center"/>
              <w:rPr>
                <w:sz w:val="22"/>
                <w:szCs w:val="22"/>
              </w:rPr>
            </w:pPr>
            <w:r w:rsidRPr="00E36E1B">
              <w:rPr>
                <w:sz w:val="22"/>
                <w:szCs w:val="22"/>
              </w:rPr>
              <w:t>34.</w:t>
            </w:r>
          </w:p>
        </w:tc>
        <w:tc>
          <w:tcPr>
            <w:tcW w:w="6095" w:type="dxa"/>
            <w:shd w:val="clear" w:color="auto" w:fill="auto"/>
            <w:noWrap/>
            <w:vAlign w:val="center"/>
          </w:tcPr>
          <w:p w14:paraId="086FE11C" w14:textId="77777777" w:rsidR="00E36E1B" w:rsidRPr="00E36E1B" w:rsidRDefault="00E36E1B" w:rsidP="00E36E1B">
            <w:pPr>
              <w:rPr>
                <w:sz w:val="22"/>
                <w:szCs w:val="22"/>
              </w:rPr>
            </w:pPr>
            <w:r w:rsidRPr="00E36E1B">
              <w:rPr>
                <w:sz w:val="22"/>
                <w:szCs w:val="22"/>
              </w:rPr>
              <w:t>Institut za standardizaciju BiH</w:t>
            </w:r>
          </w:p>
        </w:tc>
        <w:tc>
          <w:tcPr>
            <w:tcW w:w="1276" w:type="dxa"/>
            <w:shd w:val="clear" w:color="auto" w:fill="auto"/>
            <w:noWrap/>
            <w:vAlign w:val="center"/>
          </w:tcPr>
          <w:p w14:paraId="471B9D8D" w14:textId="77777777" w:rsidR="00E36E1B" w:rsidRPr="00E36E1B" w:rsidRDefault="00E36E1B" w:rsidP="00E36E1B">
            <w:pPr>
              <w:jc w:val="center"/>
              <w:rPr>
                <w:sz w:val="22"/>
                <w:szCs w:val="22"/>
              </w:rPr>
            </w:pPr>
            <w:r w:rsidRPr="00E36E1B">
              <w:rPr>
                <w:sz w:val="22"/>
                <w:szCs w:val="22"/>
              </w:rPr>
              <w:t>26/38</w:t>
            </w:r>
          </w:p>
        </w:tc>
        <w:tc>
          <w:tcPr>
            <w:tcW w:w="1468" w:type="dxa"/>
            <w:shd w:val="clear" w:color="auto" w:fill="auto"/>
            <w:noWrap/>
            <w:vAlign w:val="center"/>
          </w:tcPr>
          <w:p w14:paraId="097814C6" w14:textId="77777777" w:rsidR="00E36E1B" w:rsidRPr="00E36E1B" w:rsidRDefault="00E36E1B" w:rsidP="00E36E1B">
            <w:pPr>
              <w:jc w:val="right"/>
              <w:rPr>
                <w:sz w:val="22"/>
                <w:szCs w:val="22"/>
              </w:rPr>
            </w:pPr>
            <w:r w:rsidRPr="00E36E1B">
              <w:rPr>
                <w:sz w:val="22"/>
                <w:szCs w:val="22"/>
              </w:rPr>
              <w:t>68,42%</w:t>
            </w:r>
          </w:p>
        </w:tc>
      </w:tr>
      <w:tr w:rsidR="00E36E1B" w:rsidRPr="006739B2" w14:paraId="2F3BD054" w14:textId="77777777" w:rsidTr="00E36E1B">
        <w:trPr>
          <w:trHeight w:val="290"/>
        </w:trPr>
        <w:tc>
          <w:tcPr>
            <w:tcW w:w="851" w:type="dxa"/>
            <w:shd w:val="clear" w:color="auto" w:fill="auto"/>
            <w:noWrap/>
            <w:vAlign w:val="center"/>
          </w:tcPr>
          <w:p w14:paraId="4755CB0E" w14:textId="77777777" w:rsidR="00E36E1B" w:rsidRPr="00E36E1B" w:rsidRDefault="00E36E1B" w:rsidP="00E36E1B">
            <w:pPr>
              <w:jc w:val="center"/>
              <w:rPr>
                <w:sz w:val="22"/>
                <w:szCs w:val="22"/>
              </w:rPr>
            </w:pPr>
            <w:r w:rsidRPr="00E36E1B">
              <w:rPr>
                <w:sz w:val="22"/>
                <w:szCs w:val="22"/>
              </w:rPr>
              <w:t>35.</w:t>
            </w:r>
          </w:p>
        </w:tc>
        <w:tc>
          <w:tcPr>
            <w:tcW w:w="6095" w:type="dxa"/>
            <w:shd w:val="clear" w:color="auto" w:fill="auto"/>
            <w:noWrap/>
            <w:vAlign w:val="center"/>
          </w:tcPr>
          <w:p w14:paraId="415BAD21" w14:textId="77777777" w:rsidR="00E36E1B" w:rsidRPr="00E36E1B" w:rsidRDefault="00E36E1B" w:rsidP="00E36E1B">
            <w:pPr>
              <w:rPr>
                <w:sz w:val="22"/>
                <w:szCs w:val="22"/>
              </w:rPr>
            </w:pPr>
            <w:r w:rsidRPr="00E36E1B">
              <w:rPr>
                <w:sz w:val="22"/>
                <w:szCs w:val="22"/>
              </w:rPr>
              <w:t>Ured za harmonizaciju i koordinaciju sistema plaćanja u poljoprivredi, ishrani i ruralnom razvoju BiH</w:t>
            </w:r>
          </w:p>
        </w:tc>
        <w:tc>
          <w:tcPr>
            <w:tcW w:w="1276" w:type="dxa"/>
            <w:shd w:val="clear" w:color="auto" w:fill="auto"/>
            <w:noWrap/>
            <w:vAlign w:val="center"/>
          </w:tcPr>
          <w:p w14:paraId="750DAB0B" w14:textId="77777777" w:rsidR="00E36E1B" w:rsidRPr="00E36E1B" w:rsidRDefault="00E36E1B" w:rsidP="00E36E1B">
            <w:pPr>
              <w:jc w:val="center"/>
              <w:rPr>
                <w:sz w:val="22"/>
                <w:szCs w:val="22"/>
              </w:rPr>
            </w:pPr>
            <w:r w:rsidRPr="00E36E1B">
              <w:rPr>
                <w:sz w:val="22"/>
                <w:szCs w:val="22"/>
              </w:rPr>
              <w:t>26/38</w:t>
            </w:r>
          </w:p>
        </w:tc>
        <w:tc>
          <w:tcPr>
            <w:tcW w:w="1468" w:type="dxa"/>
            <w:shd w:val="clear" w:color="auto" w:fill="auto"/>
            <w:noWrap/>
            <w:vAlign w:val="center"/>
          </w:tcPr>
          <w:p w14:paraId="2867BFF5" w14:textId="77777777" w:rsidR="00E36E1B" w:rsidRPr="00E36E1B" w:rsidRDefault="00E36E1B" w:rsidP="00E36E1B">
            <w:pPr>
              <w:jc w:val="right"/>
              <w:rPr>
                <w:sz w:val="22"/>
                <w:szCs w:val="22"/>
              </w:rPr>
            </w:pPr>
            <w:r w:rsidRPr="00E36E1B">
              <w:rPr>
                <w:sz w:val="22"/>
                <w:szCs w:val="22"/>
              </w:rPr>
              <w:t>68,42%</w:t>
            </w:r>
          </w:p>
        </w:tc>
      </w:tr>
      <w:tr w:rsidR="00E36E1B" w:rsidRPr="006739B2" w14:paraId="26677253" w14:textId="77777777" w:rsidTr="00E36E1B">
        <w:trPr>
          <w:trHeight w:val="290"/>
        </w:trPr>
        <w:tc>
          <w:tcPr>
            <w:tcW w:w="851" w:type="dxa"/>
            <w:shd w:val="clear" w:color="auto" w:fill="auto"/>
            <w:noWrap/>
            <w:vAlign w:val="center"/>
          </w:tcPr>
          <w:p w14:paraId="24B3F471" w14:textId="77777777" w:rsidR="00E36E1B" w:rsidRPr="00E36E1B" w:rsidRDefault="00E36E1B" w:rsidP="00E36E1B">
            <w:pPr>
              <w:jc w:val="center"/>
              <w:rPr>
                <w:sz w:val="22"/>
                <w:szCs w:val="22"/>
              </w:rPr>
            </w:pPr>
            <w:r w:rsidRPr="00E36E1B">
              <w:rPr>
                <w:sz w:val="22"/>
                <w:szCs w:val="22"/>
              </w:rPr>
              <w:t>36.</w:t>
            </w:r>
          </w:p>
        </w:tc>
        <w:tc>
          <w:tcPr>
            <w:tcW w:w="6095" w:type="dxa"/>
            <w:shd w:val="clear" w:color="auto" w:fill="auto"/>
            <w:noWrap/>
            <w:vAlign w:val="center"/>
          </w:tcPr>
          <w:p w14:paraId="26B5694C" w14:textId="77777777" w:rsidR="00E36E1B" w:rsidRPr="00E36E1B" w:rsidRDefault="00E36E1B" w:rsidP="00E36E1B">
            <w:pPr>
              <w:rPr>
                <w:sz w:val="22"/>
                <w:szCs w:val="22"/>
              </w:rPr>
            </w:pPr>
            <w:r w:rsidRPr="00E36E1B">
              <w:rPr>
                <w:sz w:val="22"/>
                <w:szCs w:val="22"/>
              </w:rPr>
              <w:t>Ured za razmatranje žalbi BiH</w:t>
            </w:r>
          </w:p>
        </w:tc>
        <w:tc>
          <w:tcPr>
            <w:tcW w:w="1276" w:type="dxa"/>
            <w:shd w:val="clear" w:color="auto" w:fill="auto"/>
            <w:noWrap/>
            <w:vAlign w:val="center"/>
          </w:tcPr>
          <w:p w14:paraId="18953EB6" w14:textId="77777777" w:rsidR="00E36E1B" w:rsidRPr="00E36E1B" w:rsidRDefault="00E36E1B" w:rsidP="00E36E1B">
            <w:pPr>
              <w:jc w:val="center"/>
              <w:rPr>
                <w:sz w:val="22"/>
                <w:szCs w:val="22"/>
              </w:rPr>
            </w:pPr>
            <w:r w:rsidRPr="00E36E1B">
              <w:rPr>
                <w:sz w:val="22"/>
                <w:szCs w:val="22"/>
              </w:rPr>
              <w:t>26/38</w:t>
            </w:r>
          </w:p>
        </w:tc>
        <w:tc>
          <w:tcPr>
            <w:tcW w:w="1468" w:type="dxa"/>
            <w:shd w:val="clear" w:color="auto" w:fill="auto"/>
            <w:noWrap/>
            <w:vAlign w:val="center"/>
          </w:tcPr>
          <w:p w14:paraId="30938524" w14:textId="77777777" w:rsidR="00E36E1B" w:rsidRPr="00E36E1B" w:rsidRDefault="00E36E1B" w:rsidP="00E36E1B">
            <w:pPr>
              <w:jc w:val="right"/>
              <w:rPr>
                <w:sz w:val="22"/>
                <w:szCs w:val="22"/>
              </w:rPr>
            </w:pPr>
            <w:r w:rsidRPr="00E36E1B">
              <w:rPr>
                <w:sz w:val="22"/>
                <w:szCs w:val="22"/>
              </w:rPr>
              <w:t>68,42%</w:t>
            </w:r>
          </w:p>
        </w:tc>
      </w:tr>
      <w:tr w:rsidR="00E36E1B" w:rsidRPr="006739B2" w14:paraId="3FDD8985" w14:textId="77777777" w:rsidTr="00E36E1B">
        <w:trPr>
          <w:trHeight w:val="290"/>
        </w:trPr>
        <w:tc>
          <w:tcPr>
            <w:tcW w:w="851" w:type="dxa"/>
            <w:shd w:val="clear" w:color="auto" w:fill="auto"/>
            <w:noWrap/>
            <w:vAlign w:val="center"/>
          </w:tcPr>
          <w:p w14:paraId="69998F20" w14:textId="77777777" w:rsidR="00E36E1B" w:rsidRPr="00E36E1B" w:rsidRDefault="00E36E1B" w:rsidP="00E36E1B">
            <w:pPr>
              <w:jc w:val="center"/>
              <w:rPr>
                <w:sz w:val="22"/>
                <w:szCs w:val="22"/>
              </w:rPr>
            </w:pPr>
            <w:r w:rsidRPr="00E36E1B">
              <w:rPr>
                <w:sz w:val="22"/>
                <w:szCs w:val="22"/>
              </w:rPr>
              <w:t>37.</w:t>
            </w:r>
          </w:p>
        </w:tc>
        <w:tc>
          <w:tcPr>
            <w:tcW w:w="6095" w:type="dxa"/>
            <w:shd w:val="clear" w:color="auto" w:fill="auto"/>
            <w:noWrap/>
            <w:vAlign w:val="center"/>
          </w:tcPr>
          <w:p w14:paraId="4314A893" w14:textId="77777777" w:rsidR="00E36E1B" w:rsidRPr="00E36E1B" w:rsidRDefault="00E36E1B" w:rsidP="00E36E1B">
            <w:pPr>
              <w:rPr>
                <w:sz w:val="22"/>
                <w:szCs w:val="22"/>
              </w:rPr>
            </w:pPr>
            <w:r w:rsidRPr="00E36E1B">
              <w:rPr>
                <w:sz w:val="22"/>
                <w:szCs w:val="22"/>
              </w:rPr>
              <w:t>Direkcija za koordinaciju policijskih tijela BiH</w:t>
            </w:r>
          </w:p>
        </w:tc>
        <w:tc>
          <w:tcPr>
            <w:tcW w:w="1276" w:type="dxa"/>
            <w:shd w:val="clear" w:color="auto" w:fill="auto"/>
            <w:noWrap/>
            <w:vAlign w:val="center"/>
          </w:tcPr>
          <w:p w14:paraId="0A93E31A" w14:textId="77777777" w:rsidR="00E36E1B" w:rsidRPr="00E36E1B" w:rsidRDefault="00E36E1B" w:rsidP="00E36E1B">
            <w:pPr>
              <w:jc w:val="center"/>
              <w:rPr>
                <w:sz w:val="22"/>
                <w:szCs w:val="22"/>
              </w:rPr>
            </w:pPr>
            <w:r w:rsidRPr="00E36E1B">
              <w:rPr>
                <w:sz w:val="22"/>
                <w:szCs w:val="22"/>
              </w:rPr>
              <w:t>27/38</w:t>
            </w:r>
          </w:p>
        </w:tc>
        <w:tc>
          <w:tcPr>
            <w:tcW w:w="1468" w:type="dxa"/>
            <w:shd w:val="clear" w:color="auto" w:fill="auto"/>
            <w:noWrap/>
            <w:vAlign w:val="center"/>
          </w:tcPr>
          <w:p w14:paraId="667C0BCC" w14:textId="77777777" w:rsidR="00E36E1B" w:rsidRPr="00E36E1B" w:rsidRDefault="00E36E1B" w:rsidP="00E36E1B">
            <w:pPr>
              <w:jc w:val="right"/>
              <w:rPr>
                <w:sz w:val="22"/>
                <w:szCs w:val="22"/>
              </w:rPr>
            </w:pPr>
            <w:r w:rsidRPr="00E36E1B">
              <w:rPr>
                <w:sz w:val="22"/>
                <w:szCs w:val="22"/>
              </w:rPr>
              <w:t>71,05%</w:t>
            </w:r>
          </w:p>
        </w:tc>
      </w:tr>
      <w:tr w:rsidR="00E36E1B" w:rsidRPr="006739B2" w14:paraId="5F070DCC" w14:textId="77777777" w:rsidTr="00E36E1B">
        <w:trPr>
          <w:trHeight w:val="290"/>
        </w:trPr>
        <w:tc>
          <w:tcPr>
            <w:tcW w:w="851" w:type="dxa"/>
            <w:shd w:val="clear" w:color="auto" w:fill="auto"/>
            <w:noWrap/>
            <w:vAlign w:val="center"/>
          </w:tcPr>
          <w:p w14:paraId="30F1892F" w14:textId="77777777" w:rsidR="00E36E1B" w:rsidRPr="00E36E1B" w:rsidRDefault="00E36E1B" w:rsidP="00E36E1B">
            <w:pPr>
              <w:jc w:val="center"/>
              <w:rPr>
                <w:sz w:val="22"/>
                <w:szCs w:val="22"/>
              </w:rPr>
            </w:pPr>
            <w:r w:rsidRPr="00E36E1B">
              <w:rPr>
                <w:sz w:val="22"/>
                <w:szCs w:val="22"/>
              </w:rPr>
              <w:t>38.</w:t>
            </w:r>
          </w:p>
        </w:tc>
        <w:tc>
          <w:tcPr>
            <w:tcW w:w="6095" w:type="dxa"/>
            <w:shd w:val="clear" w:color="auto" w:fill="auto"/>
            <w:noWrap/>
            <w:vAlign w:val="center"/>
          </w:tcPr>
          <w:p w14:paraId="3D28B00F" w14:textId="77777777" w:rsidR="00E36E1B" w:rsidRPr="00E36E1B" w:rsidRDefault="00E36E1B" w:rsidP="00E36E1B">
            <w:pPr>
              <w:rPr>
                <w:sz w:val="22"/>
                <w:szCs w:val="22"/>
              </w:rPr>
            </w:pPr>
            <w:r w:rsidRPr="00E36E1B">
              <w:rPr>
                <w:sz w:val="22"/>
                <w:szCs w:val="22"/>
              </w:rPr>
              <w:t>Institucija ombudsmena za ljudska prava BiH</w:t>
            </w:r>
          </w:p>
        </w:tc>
        <w:tc>
          <w:tcPr>
            <w:tcW w:w="1276" w:type="dxa"/>
            <w:shd w:val="clear" w:color="auto" w:fill="auto"/>
            <w:noWrap/>
            <w:vAlign w:val="center"/>
          </w:tcPr>
          <w:p w14:paraId="5CF6FD13" w14:textId="77777777" w:rsidR="00E36E1B" w:rsidRPr="00E36E1B" w:rsidRDefault="00E36E1B" w:rsidP="00E36E1B">
            <w:pPr>
              <w:jc w:val="center"/>
              <w:rPr>
                <w:sz w:val="22"/>
                <w:szCs w:val="22"/>
              </w:rPr>
            </w:pPr>
            <w:r w:rsidRPr="00E36E1B">
              <w:rPr>
                <w:sz w:val="22"/>
                <w:szCs w:val="22"/>
              </w:rPr>
              <w:t>27/38</w:t>
            </w:r>
          </w:p>
        </w:tc>
        <w:tc>
          <w:tcPr>
            <w:tcW w:w="1468" w:type="dxa"/>
            <w:shd w:val="clear" w:color="auto" w:fill="auto"/>
            <w:noWrap/>
            <w:vAlign w:val="center"/>
          </w:tcPr>
          <w:p w14:paraId="0A57A2A3" w14:textId="77777777" w:rsidR="00E36E1B" w:rsidRPr="00E36E1B" w:rsidRDefault="00E36E1B" w:rsidP="00E36E1B">
            <w:pPr>
              <w:jc w:val="right"/>
              <w:rPr>
                <w:sz w:val="22"/>
                <w:szCs w:val="22"/>
              </w:rPr>
            </w:pPr>
            <w:r w:rsidRPr="00E36E1B">
              <w:rPr>
                <w:sz w:val="22"/>
                <w:szCs w:val="22"/>
              </w:rPr>
              <w:t>71,05%</w:t>
            </w:r>
          </w:p>
        </w:tc>
      </w:tr>
      <w:tr w:rsidR="00E36E1B" w:rsidRPr="006739B2" w14:paraId="6A198BE1" w14:textId="77777777" w:rsidTr="00E36E1B">
        <w:trPr>
          <w:trHeight w:val="290"/>
        </w:trPr>
        <w:tc>
          <w:tcPr>
            <w:tcW w:w="851" w:type="dxa"/>
            <w:shd w:val="clear" w:color="auto" w:fill="auto"/>
            <w:noWrap/>
            <w:vAlign w:val="center"/>
          </w:tcPr>
          <w:p w14:paraId="2CA928FF" w14:textId="77777777" w:rsidR="00E36E1B" w:rsidRPr="00E36E1B" w:rsidRDefault="00E36E1B" w:rsidP="00E36E1B">
            <w:pPr>
              <w:jc w:val="center"/>
              <w:rPr>
                <w:sz w:val="22"/>
                <w:szCs w:val="22"/>
              </w:rPr>
            </w:pPr>
            <w:r w:rsidRPr="00E36E1B">
              <w:rPr>
                <w:sz w:val="22"/>
                <w:szCs w:val="22"/>
              </w:rPr>
              <w:t>39.</w:t>
            </w:r>
          </w:p>
        </w:tc>
        <w:tc>
          <w:tcPr>
            <w:tcW w:w="6095" w:type="dxa"/>
            <w:shd w:val="clear" w:color="auto" w:fill="auto"/>
            <w:noWrap/>
            <w:vAlign w:val="center"/>
          </w:tcPr>
          <w:p w14:paraId="709688F7" w14:textId="77777777" w:rsidR="00E36E1B" w:rsidRPr="00E36E1B" w:rsidRDefault="00E36E1B" w:rsidP="00E36E1B">
            <w:pPr>
              <w:rPr>
                <w:sz w:val="22"/>
                <w:szCs w:val="22"/>
              </w:rPr>
            </w:pPr>
            <w:r w:rsidRPr="00E36E1B">
              <w:rPr>
                <w:sz w:val="22"/>
                <w:szCs w:val="22"/>
              </w:rPr>
              <w:t>Visoko sudsko i tužilačko vijeće BiH</w:t>
            </w:r>
          </w:p>
        </w:tc>
        <w:tc>
          <w:tcPr>
            <w:tcW w:w="1276" w:type="dxa"/>
            <w:shd w:val="clear" w:color="auto" w:fill="auto"/>
            <w:noWrap/>
            <w:vAlign w:val="center"/>
          </w:tcPr>
          <w:p w14:paraId="5A114CC3" w14:textId="77777777" w:rsidR="00E36E1B" w:rsidRPr="00E36E1B" w:rsidRDefault="00E36E1B" w:rsidP="00E36E1B">
            <w:pPr>
              <w:jc w:val="center"/>
              <w:rPr>
                <w:sz w:val="22"/>
                <w:szCs w:val="22"/>
              </w:rPr>
            </w:pPr>
            <w:r w:rsidRPr="00E36E1B">
              <w:rPr>
                <w:sz w:val="22"/>
                <w:szCs w:val="22"/>
              </w:rPr>
              <w:t>27/38</w:t>
            </w:r>
          </w:p>
        </w:tc>
        <w:tc>
          <w:tcPr>
            <w:tcW w:w="1468" w:type="dxa"/>
            <w:shd w:val="clear" w:color="auto" w:fill="auto"/>
            <w:noWrap/>
            <w:vAlign w:val="center"/>
          </w:tcPr>
          <w:p w14:paraId="64BAB75E" w14:textId="77777777" w:rsidR="00E36E1B" w:rsidRPr="00E36E1B" w:rsidRDefault="00E36E1B" w:rsidP="00E36E1B">
            <w:pPr>
              <w:jc w:val="right"/>
              <w:rPr>
                <w:sz w:val="22"/>
                <w:szCs w:val="22"/>
              </w:rPr>
            </w:pPr>
            <w:r w:rsidRPr="00E36E1B">
              <w:rPr>
                <w:sz w:val="22"/>
                <w:szCs w:val="22"/>
              </w:rPr>
              <w:t>71,05%</w:t>
            </w:r>
          </w:p>
        </w:tc>
      </w:tr>
      <w:tr w:rsidR="00E36E1B" w:rsidRPr="006739B2" w14:paraId="5DC8894E" w14:textId="77777777" w:rsidTr="00E36E1B">
        <w:trPr>
          <w:trHeight w:val="290"/>
        </w:trPr>
        <w:tc>
          <w:tcPr>
            <w:tcW w:w="851" w:type="dxa"/>
            <w:shd w:val="clear" w:color="auto" w:fill="auto"/>
            <w:noWrap/>
            <w:vAlign w:val="center"/>
          </w:tcPr>
          <w:p w14:paraId="711824CE" w14:textId="77777777" w:rsidR="00E36E1B" w:rsidRPr="00E36E1B" w:rsidRDefault="00E36E1B" w:rsidP="00E36E1B">
            <w:pPr>
              <w:jc w:val="center"/>
              <w:rPr>
                <w:sz w:val="22"/>
                <w:szCs w:val="22"/>
              </w:rPr>
            </w:pPr>
            <w:r w:rsidRPr="00E36E1B">
              <w:rPr>
                <w:sz w:val="22"/>
                <w:szCs w:val="22"/>
              </w:rPr>
              <w:t>40.</w:t>
            </w:r>
          </w:p>
        </w:tc>
        <w:tc>
          <w:tcPr>
            <w:tcW w:w="6095" w:type="dxa"/>
            <w:shd w:val="clear" w:color="auto" w:fill="auto"/>
            <w:noWrap/>
            <w:vAlign w:val="center"/>
          </w:tcPr>
          <w:p w14:paraId="4648EC85" w14:textId="77777777" w:rsidR="00E36E1B" w:rsidRPr="00E36E1B" w:rsidRDefault="00E36E1B" w:rsidP="00E36E1B">
            <w:pPr>
              <w:rPr>
                <w:sz w:val="22"/>
                <w:szCs w:val="22"/>
              </w:rPr>
            </w:pPr>
            <w:r w:rsidRPr="00E36E1B">
              <w:rPr>
                <w:sz w:val="22"/>
                <w:szCs w:val="22"/>
              </w:rPr>
              <w:t>Centar za informisanje i priznavanje dokumenata iz oblasti visokog obrazovanja BiH</w:t>
            </w:r>
          </w:p>
        </w:tc>
        <w:tc>
          <w:tcPr>
            <w:tcW w:w="1276" w:type="dxa"/>
            <w:shd w:val="clear" w:color="auto" w:fill="auto"/>
            <w:noWrap/>
            <w:vAlign w:val="center"/>
          </w:tcPr>
          <w:p w14:paraId="76A6838E" w14:textId="77777777" w:rsidR="00E36E1B" w:rsidRPr="00E36E1B" w:rsidRDefault="00E36E1B" w:rsidP="00E36E1B">
            <w:pPr>
              <w:jc w:val="center"/>
              <w:rPr>
                <w:sz w:val="22"/>
                <w:szCs w:val="22"/>
              </w:rPr>
            </w:pPr>
            <w:r w:rsidRPr="00E36E1B">
              <w:rPr>
                <w:sz w:val="22"/>
                <w:szCs w:val="22"/>
              </w:rPr>
              <w:t>28/38</w:t>
            </w:r>
          </w:p>
        </w:tc>
        <w:tc>
          <w:tcPr>
            <w:tcW w:w="1468" w:type="dxa"/>
            <w:shd w:val="clear" w:color="auto" w:fill="auto"/>
            <w:noWrap/>
            <w:vAlign w:val="center"/>
          </w:tcPr>
          <w:p w14:paraId="6D11C53C" w14:textId="77777777" w:rsidR="00E36E1B" w:rsidRPr="00E36E1B" w:rsidRDefault="00E36E1B" w:rsidP="00E36E1B">
            <w:pPr>
              <w:jc w:val="right"/>
              <w:rPr>
                <w:sz w:val="22"/>
                <w:szCs w:val="22"/>
              </w:rPr>
            </w:pPr>
            <w:r w:rsidRPr="00E36E1B">
              <w:rPr>
                <w:sz w:val="22"/>
                <w:szCs w:val="22"/>
              </w:rPr>
              <w:t>73,68%</w:t>
            </w:r>
          </w:p>
        </w:tc>
      </w:tr>
      <w:tr w:rsidR="00E36E1B" w:rsidRPr="006739B2" w14:paraId="0FE10624" w14:textId="77777777" w:rsidTr="00E36E1B">
        <w:trPr>
          <w:trHeight w:val="290"/>
        </w:trPr>
        <w:tc>
          <w:tcPr>
            <w:tcW w:w="851" w:type="dxa"/>
            <w:shd w:val="clear" w:color="auto" w:fill="auto"/>
            <w:noWrap/>
            <w:vAlign w:val="center"/>
          </w:tcPr>
          <w:p w14:paraId="71484E93" w14:textId="77777777" w:rsidR="00E36E1B" w:rsidRPr="00E36E1B" w:rsidRDefault="00E36E1B" w:rsidP="00E36E1B">
            <w:pPr>
              <w:jc w:val="center"/>
              <w:rPr>
                <w:sz w:val="22"/>
                <w:szCs w:val="22"/>
              </w:rPr>
            </w:pPr>
            <w:r w:rsidRPr="00E36E1B">
              <w:rPr>
                <w:sz w:val="22"/>
                <w:szCs w:val="22"/>
              </w:rPr>
              <w:t>41.</w:t>
            </w:r>
          </w:p>
        </w:tc>
        <w:tc>
          <w:tcPr>
            <w:tcW w:w="6095" w:type="dxa"/>
            <w:shd w:val="clear" w:color="auto" w:fill="auto"/>
            <w:noWrap/>
            <w:vAlign w:val="center"/>
          </w:tcPr>
          <w:p w14:paraId="7DFB440D" w14:textId="77777777" w:rsidR="00E36E1B" w:rsidRPr="00E36E1B" w:rsidRDefault="00E36E1B" w:rsidP="00E36E1B">
            <w:pPr>
              <w:rPr>
                <w:sz w:val="22"/>
                <w:szCs w:val="22"/>
              </w:rPr>
            </w:pPr>
            <w:r w:rsidRPr="00E36E1B">
              <w:rPr>
                <w:sz w:val="22"/>
                <w:szCs w:val="22"/>
              </w:rPr>
              <w:t>Predsjedništvo BiH</w:t>
            </w:r>
          </w:p>
        </w:tc>
        <w:tc>
          <w:tcPr>
            <w:tcW w:w="1276" w:type="dxa"/>
            <w:shd w:val="clear" w:color="auto" w:fill="auto"/>
            <w:noWrap/>
            <w:vAlign w:val="center"/>
          </w:tcPr>
          <w:p w14:paraId="2B6EA13B" w14:textId="77777777" w:rsidR="00E36E1B" w:rsidRPr="00E36E1B" w:rsidRDefault="00E36E1B" w:rsidP="00E36E1B">
            <w:pPr>
              <w:jc w:val="center"/>
              <w:rPr>
                <w:sz w:val="22"/>
                <w:szCs w:val="22"/>
              </w:rPr>
            </w:pPr>
            <w:r w:rsidRPr="00E36E1B">
              <w:rPr>
                <w:sz w:val="22"/>
                <w:szCs w:val="22"/>
              </w:rPr>
              <w:t>28/38</w:t>
            </w:r>
          </w:p>
        </w:tc>
        <w:tc>
          <w:tcPr>
            <w:tcW w:w="1468" w:type="dxa"/>
            <w:shd w:val="clear" w:color="auto" w:fill="auto"/>
            <w:noWrap/>
            <w:vAlign w:val="center"/>
          </w:tcPr>
          <w:p w14:paraId="4E2C2DAC" w14:textId="77777777" w:rsidR="00E36E1B" w:rsidRPr="00E36E1B" w:rsidRDefault="00E36E1B" w:rsidP="00E36E1B">
            <w:pPr>
              <w:jc w:val="right"/>
              <w:rPr>
                <w:sz w:val="22"/>
                <w:szCs w:val="22"/>
              </w:rPr>
            </w:pPr>
            <w:r w:rsidRPr="00E36E1B">
              <w:rPr>
                <w:sz w:val="22"/>
                <w:szCs w:val="22"/>
              </w:rPr>
              <w:t>73,68%</w:t>
            </w:r>
          </w:p>
        </w:tc>
      </w:tr>
      <w:tr w:rsidR="00E36E1B" w:rsidRPr="006739B2" w14:paraId="2D746BFF" w14:textId="77777777" w:rsidTr="00E36E1B">
        <w:trPr>
          <w:trHeight w:val="290"/>
        </w:trPr>
        <w:tc>
          <w:tcPr>
            <w:tcW w:w="851" w:type="dxa"/>
            <w:shd w:val="clear" w:color="auto" w:fill="auto"/>
            <w:noWrap/>
            <w:vAlign w:val="center"/>
          </w:tcPr>
          <w:p w14:paraId="46B540B6" w14:textId="77777777" w:rsidR="00E36E1B" w:rsidRPr="00E36E1B" w:rsidRDefault="00E36E1B" w:rsidP="00E36E1B">
            <w:pPr>
              <w:jc w:val="center"/>
              <w:rPr>
                <w:sz w:val="22"/>
                <w:szCs w:val="22"/>
              </w:rPr>
            </w:pPr>
            <w:r w:rsidRPr="00E36E1B">
              <w:rPr>
                <w:sz w:val="22"/>
                <w:szCs w:val="22"/>
              </w:rPr>
              <w:t>42.</w:t>
            </w:r>
          </w:p>
        </w:tc>
        <w:tc>
          <w:tcPr>
            <w:tcW w:w="6095" w:type="dxa"/>
            <w:shd w:val="clear" w:color="auto" w:fill="auto"/>
            <w:noWrap/>
            <w:vAlign w:val="center"/>
          </w:tcPr>
          <w:p w14:paraId="32805159" w14:textId="77777777" w:rsidR="00E36E1B" w:rsidRPr="00E36E1B" w:rsidRDefault="00E36E1B" w:rsidP="00E36E1B">
            <w:pPr>
              <w:rPr>
                <w:sz w:val="22"/>
                <w:szCs w:val="22"/>
              </w:rPr>
            </w:pPr>
            <w:r w:rsidRPr="00E36E1B">
              <w:rPr>
                <w:sz w:val="22"/>
                <w:szCs w:val="22"/>
              </w:rPr>
              <w:t>Agencija za sigurnost hrane BiH</w:t>
            </w:r>
          </w:p>
        </w:tc>
        <w:tc>
          <w:tcPr>
            <w:tcW w:w="1276" w:type="dxa"/>
            <w:shd w:val="clear" w:color="auto" w:fill="auto"/>
            <w:noWrap/>
            <w:vAlign w:val="center"/>
          </w:tcPr>
          <w:p w14:paraId="7FBD84E4" w14:textId="77777777" w:rsidR="00E36E1B" w:rsidRPr="00E36E1B" w:rsidRDefault="00E36E1B" w:rsidP="00E36E1B">
            <w:pPr>
              <w:jc w:val="center"/>
              <w:rPr>
                <w:sz w:val="22"/>
                <w:szCs w:val="22"/>
              </w:rPr>
            </w:pPr>
            <w:r w:rsidRPr="00E36E1B">
              <w:rPr>
                <w:sz w:val="22"/>
                <w:szCs w:val="22"/>
              </w:rPr>
              <w:t>29/38</w:t>
            </w:r>
          </w:p>
        </w:tc>
        <w:tc>
          <w:tcPr>
            <w:tcW w:w="1468" w:type="dxa"/>
            <w:shd w:val="clear" w:color="auto" w:fill="auto"/>
            <w:noWrap/>
            <w:vAlign w:val="center"/>
          </w:tcPr>
          <w:p w14:paraId="24A01C8F" w14:textId="77777777" w:rsidR="00E36E1B" w:rsidRPr="00E36E1B" w:rsidRDefault="00E36E1B" w:rsidP="00E36E1B">
            <w:pPr>
              <w:jc w:val="right"/>
              <w:rPr>
                <w:sz w:val="22"/>
                <w:szCs w:val="22"/>
              </w:rPr>
            </w:pPr>
            <w:r w:rsidRPr="00E36E1B">
              <w:rPr>
                <w:sz w:val="22"/>
                <w:szCs w:val="22"/>
              </w:rPr>
              <w:t>76,32%</w:t>
            </w:r>
          </w:p>
        </w:tc>
      </w:tr>
      <w:tr w:rsidR="00E36E1B" w:rsidRPr="006739B2" w14:paraId="0AF450BF" w14:textId="77777777" w:rsidTr="00E36E1B">
        <w:trPr>
          <w:trHeight w:val="290"/>
        </w:trPr>
        <w:tc>
          <w:tcPr>
            <w:tcW w:w="851" w:type="dxa"/>
            <w:shd w:val="clear" w:color="auto" w:fill="auto"/>
            <w:noWrap/>
            <w:vAlign w:val="center"/>
          </w:tcPr>
          <w:p w14:paraId="665FEB81" w14:textId="77777777" w:rsidR="00E36E1B" w:rsidRPr="00E36E1B" w:rsidRDefault="00E36E1B" w:rsidP="00E36E1B">
            <w:pPr>
              <w:jc w:val="center"/>
              <w:rPr>
                <w:sz w:val="22"/>
                <w:szCs w:val="22"/>
              </w:rPr>
            </w:pPr>
            <w:r w:rsidRPr="00E36E1B">
              <w:rPr>
                <w:sz w:val="22"/>
                <w:szCs w:val="22"/>
              </w:rPr>
              <w:t>43.</w:t>
            </w:r>
          </w:p>
        </w:tc>
        <w:tc>
          <w:tcPr>
            <w:tcW w:w="6095" w:type="dxa"/>
            <w:shd w:val="clear" w:color="auto" w:fill="auto"/>
            <w:noWrap/>
            <w:vAlign w:val="center"/>
          </w:tcPr>
          <w:p w14:paraId="08DA93DA" w14:textId="77777777" w:rsidR="00E36E1B" w:rsidRPr="00E36E1B" w:rsidRDefault="00E36E1B" w:rsidP="00E36E1B">
            <w:pPr>
              <w:rPr>
                <w:sz w:val="22"/>
                <w:szCs w:val="22"/>
              </w:rPr>
            </w:pPr>
            <w:r w:rsidRPr="00E36E1B">
              <w:rPr>
                <w:sz w:val="22"/>
                <w:szCs w:val="22"/>
              </w:rPr>
              <w:t>Agencija za školovanje i stručno usavršavanje kadrova BiH</w:t>
            </w:r>
          </w:p>
        </w:tc>
        <w:tc>
          <w:tcPr>
            <w:tcW w:w="1276" w:type="dxa"/>
            <w:shd w:val="clear" w:color="auto" w:fill="auto"/>
            <w:noWrap/>
            <w:vAlign w:val="center"/>
          </w:tcPr>
          <w:p w14:paraId="4466B975" w14:textId="77777777" w:rsidR="00E36E1B" w:rsidRPr="00E36E1B" w:rsidRDefault="00E36E1B" w:rsidP="00E36E1B">
            <w:pPr>
              <w:jc w:val="center"/>
              <w:rPr>
                <w:sz w:val="22"/>
                <w:szCs w:val="22"/>
              </w:rPr>
            </w:pPr>
            <w:r w:rsidRPr="00E36E1B">
              <w:rPr>
                <w:sz w:val="22"/>
                <w:szCs w:val="22"/>
              </w:rPr>
              <w:t>29/38</w:t>
            </w:r>
          </w:p>
        </w:tc>
        <w:tc>
          <w:tcPr>
            <w:tcW w:w="1468" w:type="dxa"/>
            <w:shd w:val="clear" w:color="auto" w:fill="auto"/>
            <w:noWrap/>
            <w:vAlign w:val="center"/>
          </w:tcPr>
          <w:p w14:paraId="33E59E3D" w14:textId="77777777" w:rsidR="00E36E1B" w:rsidRPr="00E36E1B" w:rsidRDefault="00E36E1B" w:rsidP="00E36E1B">
            <w:pPr>
              <w:jc w:val="right"/>
              <w:rPr>
                <w:sz w:val="22"/>
                <w:szCs w:val="22"/>
              </w:rPr>
            </w:pPr>
            <w:r w:rsidRPr="00E36E1B">
              <w:rPr>
                <w:sz w:val="22"/>
                <w:szCs w:val="22"/>
              </w:rPr>
              <w:t>76,32%</w:t>
            </w:r>
          </w:p>
        </w:tc>
      </w:tr>
      <w:tr w:rsidR="00E36E1B" w:rsidRPr="006739B2" w14:paraId="44635E0D" w14:textId="77777777" w:rsidTr="00E36E1B">
        <w:trPr>
          <w:trHeight w:val="290"/>
        </w:trPr>
        <w:tc>
          <w:tcPr>
            <w:tcW w:w="851" w:type="dxa"/>
            <w:shd w:val="clear" w:color="auto" w:fill="auto"/>
            <w:noWrap/>
            <w:vAlign w:val="center"/>
          </w:tcPr>
          <w:p w14:paraId="59CA66E8" w14:textId="77777777" w:rsidR="00E36E1B" w:rsidRPr="00E36E1B" w:rsidRDefault="00E36E1B" w:rsidP="00E36E1B">
            <w:pPr>
              <w:jc w:val="center"/>
              <w:rPr>
                <w:sz w:val="22"/>
                <w:szCs w:val="22"/>
              </w:rPr>
            </w:pPr>
            <w:r w:rsidRPr="00E36E1B">
              <w:rPr>
                <w:sz w:val="22"/>
                <w:szCs w:val="22"/>
              </w:rPr>
              <w:t>44.</w:t>
            </w:r>
          </w:p>
        </w:tc>
        <w:tc>
          <w:tcPr>
            <w:tcW w:w="6095" w:type="dxa"/>
            <w:shd w:val="clear" w:color="auto" w:fill="auto"/>
            <w:noWrap/>
            <w:vAlign w:val="center"/>
          </w:tcPr>
          <w:p w14:paraId="44DAC2F9" w14:textId="77777777" w:rsidR="00E36E1B" w:rsidRPr="00E36E1B" w:rsidRDefault="00E36E1B" w:rsidP="00E36E1B">
            <w:pPr>
              <w:rPr>
                <w:sz w:val="22"/>
                <w:szCs w:val="22"/>
              </w:rPr>
            </w:pPr>
            <w:r w:rsidRPr="00E36E1B">
              <w:rPr>
                <w:sz w:val="22"/>
                <w:szCs w:val="22"/>
              </w:rPr>
              <w:t>Državna agencija za istrage i zaštitu BiH</w:t>
            </w:r>
          </w:p>
        </w:tc>
        <w:tc>
          <w:tcPr>
            <w:tcW w:w="1276" w:type="dxa"/>
            <w:shd w:val="clear" w:color="auto" w:fill="auto"/>
            <w:noWrap/>
            <w:vAlign w:val="center"/>
          </w:tcPr>
          <w:p w14:paraId="1776AB7E" w14:textId="77777777" w:rsidR="00E36E1B" w:rsidRPr="00E36E1B" w:rsidRDefault="00E36E1B" w:rsidP="00E36E1B">
            <w:pPr>
              <w:jc w:val="center"/>
              <w:rPr>
                <w:sz w:val="22"/>
                <w:szCs w:val="22"/>
              </w:rPr>
            </w:pPr>
            <w:r w:rsidRPr="00E36E1B">
              <w:rPr>
                <w:sz w:val="22"/>
                <w:szCs w:val="22"/>
              </w:rPr>
              <w:t>29/38</w:t>
            </w:r>
          </w:p>
        </w:tc>
        <w:tc>
          <w:tcPr>
            <w:tcW w:w="1468" w:type="dxa"/>
            <w:shd w:val="clear" w:color="auto" w:fill="auto"/>
            <w:noWrap/>
            <w:vAlign w:val="center"/>
          </w:tcPr>
          <w:p w14:paraId="3E9DBCDE" w14:textId="77777777" w:rsidR="00E36E1B" w:rsidRPr="00E36E1B" w:rsidRDefault="00E36E1B" w:rsidP="00E36E1B">
            <w:pPr>
              <w:jc w:val="right"/>
              <w:rPr>
                <w:sz w:val="22"/>
                <w:szCs w:val="22"/>
              </w:rPr>
            </w:pPr>
            <w:r w:rsidRPr="00E36E1B">
              <w:rPr>
                <w:sz w:val="22"/>
                <w:szCs w:val="22"/>
              </w:rPr>
              <w:t>76,32%</w:t>
            </w:r>
          </w:p>
        </w:tc>
      </w:tr>
      <w:tr w:rsidR="00E36E1B" w:rsidRPr="006739B2" w14:paraId="5B3FF442" w14:textId="77777777" w:rsidTr="00E36E1B">
        <w:trPr>
          <w:trHeight w:val="290"/>
        </w:trPr>
        <w:tc>
          <w:tcPr>
            <w:tcW w:w="851" w:type="dxa"/>
            <w:shd w:val="clear" w:color="auto" w:fill="auto"/>
            <w:noWrap/>
            <w:vAlign w:val="center"/>
          </w:tcPr>
          <w:p w14:paraId="331BE48D" w14:textId="77777777" w:rsidR="00E36E1B" w:rsidRPr="00E36E1B" w:rsidRDefault="00E36E1B" w:rsidP="00E36E1B">
            <w:pPr>
              <w:jc w:val="center"/>
              <w:rPr>
                <w:sz w:val="22"/>
                <w:szCs w:val="22"/>
              </w:rPr>
            </w:pPr>
            <w:r w:rsidRPr="00E36E1B">
              <w:rPr>
                <w:sz w:val="22"/>
                <w:szCs w:val="22"/>
              </w:rPr>
              <w:t>45.</w:t>
            </w:r>
          </w:p>
        </w:tc>
        <w:tc>
          <w:tcPr>
            <w:tcW w:w="6095" w:type="dxa"/>
            <w:shd w:val="clear" w:color="auto" w:fill="auto"/>
            <w:noWrap/>
            <w:vAlign w:val="center"/>
          </w:tcPr>
          <w:p w14:paraId="501BC82B" w14:textId="77777777" w:rsidR="00E36E1B" w:rsidRPr="00E36E1B" w:rsidRDefault="00E36E1B" w:rsidP="00E36E1B">
            <w:pPr>
              <w:rPr>
                <w:sz w:val="22"/>
                <w:szCs w:val="22"/>
              </w:rPr>
            </w:pPr>
            <w:r w:rsidRPr="00E36E1B">
              <w:rPr>
                <w:sz w:val="22"/>
                <w:szCs w:val="22"/>
              </w:rPr>
              <w:t>Agencija za predškolsko, osnovno i srednje obrazovanje</w:t>
            </w:r>
          </w:p>
        </w:tc>
        <w:tc>
          <w:tcPr>
            <w:tcW w:w="1276" w:type="dxa"/>
            <w:shd w:val="clear" w:color="auto" w:fill="auto"/>
            <w:noWrap/>
            <w:vAlign w:val="center"/>
          </w:tcPr>
          <w:p w14:paraId="54DAF662" w14:textId="77777777" w:rsidR="00E36E1B" w:rsidRPr="00E36E1B" w:rsidRDefault="00E36E1B" w:rsidP="00E36E1B">
            <w:pPr>
              <w:jc w:val="center"/>
              <w:rPr>
                <w:sz w:val="22"/>
                <w:szCs w:val="22"/>
              </w:rPr>
            </w:pPr>
            <w:r w:rsidRPr="00E36E1B">
              <w:rPr>
                <w:sz w:val="22"/>
                <w:szCs w:val="22"/>
              </w:rPr>
              <w:t>30/38</w:t>
            </w:r>
          </w:p>
        </w:tc>
        <w:tc>
          <w:tcPr>
            <w:tcW w:w="1468" w:type="dxa"/>
            <w:shd w:val="clear" w:color="auto" w:fill="auto"/>
            <w:noWrap/>
            <w:vAlign w:val="center"/>
          </w:tcPr>
          <w:p w14:paraId="6F2AE27E" w14:textId="77777777" w:rsidR="00E36E1B" w:rsidRPr="00E36E1B" w:rsidRDefault="00E36E1B" w:rsidP="00E36E1B">
            <w:pPr>
              <w:jc w:val="right"/>
              <w:rPr>
                <w:sz w:val="22"/>
                <w:szCs w:val="22"/>
              </w:rPr>
            </w:pPr>
            <w:r w:rsidRPr="00E36E1B">
              <w:rPr>
                <w:sz w:val="22"/>
                <w:szCs w:val="22"/>
              </w:rPr>
              <w:t>78,95%</w:t>
            </w:r>
          </w:p>
        </w:tc>
      </w:tr>
      <w:tr w:rsidR="00E36E1B" w:rsidRPr="006739B2" w14:paraId="716AE815" w14:textId="77777777" w:rsidTr="00E36E1B">
        <w:trPr>
          <w:trHeight w:val="290"/>
        </w:trPr>
        <w:tc>
          <w:tcPr>
            <w:tcW w:w="851" w:type="dxa"/>
            <w:shd w:val="clear" w:color="auto" w:fill="auto"/>
            <w:noWrap/>
            <w:vAlign w:val="center"/>
          </w:tcPr>
          <w:p w14:paraId="3F8A64D0" w14:textId="77777777" w:rsidR="00E36E1B" w:rsidRPr="00E36E1B" w:rsidRDefault="00E36E1B" w:rsidP="00E36E1B">
            <w:pPr>
              <w:jc w:val="center"/>
              <w:rPr>
                <w:sz w:val="22"/>
                <w:szCs w:val="22"/>
              </w:rPr>
            </w:pPr>
            <w:r w:rsidRPr="00E36E1B">
              <w:rPr>
                <w:sz w:val="22"/>
                <w:szCs w:val="22"/>
              </w:rPr>
              <w:t>46.</w:t>
            </w:r>
          </w:p>
        </w:tc>
        <w:tc>
          <w:tcPr>
            <w:tcW w:w="6095" w:type="dxa"/>
            <w:shd w:val="clear" w:color="auto" w:fill="auto"/>
            <w:noWrap/>
            <w:vAlign w:val="center"/>
          </w:tcPr>
          <w:p w14:paraId="3B4A5B6D" w14:textId="77777777" w:rsidR="00E36E1B" w:rsidRPr="00E36E1B" w:rsidRDefault="00E36E1B" w:rsidP="00E36E1B">
            <w:pPr>
              <w:rPr>
                <w:sz w:val="22"/>
                <w:szCs w:val="22"/>
              </w:rPr>
            </w:pPr>
            <w:r w:rsidRPr="00E36E1B">
              <w:rPr>
                <w:sz w:val="22"/>
                <w:szCs w:val="22"/>
              </w:rPr>
              <w:t>Agencija za rad i zapošljavanje BiH</w:t>
            </w:r>
          </w:p>
        </w:tc>
        <w:tc>
          <w:tcPr>
            <w:tcW w:w="1276" w:type="dxa"/>
            <w:shd w:val="clear" w:color="auto" w:fill="auto"/>
            <w:noWrap/>
            <w:vAlign w:val="center"/>
          </w:tcPr>
          <w:p w14:paraId="2EA23299" w14:textId="77777777" w:rsidR="00E36E1B" w:rsidRPr="00E36E1B" w:rsidRDefault="00E36E1B" w:rsidP="00E36E1B">
            <w:pPr>
              <w:jc w:val="center"/>
              <w:rPr>
                <w:sz w:val="22"/>
                <w:szCs w:val="22"/>
              </w:rPr>
            </w:pPr>
            <w:r w:rsidRPr="00E36E1B">
              <w:rPr>
                <w:sz w:val="22"/>
                <w:szCs w:val="22"/>
              </w:rPr>
              <w:t>30/38</w:t>
            </w:r>
          </w:p>
        </w:tc>
        <w:tc>
          <w:tcPr>
            <w:tcW w:w="1468" w:type="dxa"/>
            <w:shd w:val="clear" w:color="auto" w:fill="auto"/>
            <w:noWrap/>
            <w:vAlign w:val="center"/>
          </w:tcPr>
          <w:p w14:paraId="1F7BF4CC" w14:textId="77777777" w:rsidR="00E36E1B" w:rsidRPr="00E36E1B" w:rsidRDefault="00E36E1B" w:rsidP="00E36E1B">
            <w:pPr>
              <w:jc w:val="right"/>
              <w:rPr>
                <w:sz w:val="22"/>
                <w:szCs w:val="22"/>
              </w:rPr>
            </w:pPr>
            <w:r w:rsidRPr="00E36E1B">
              <w:rPr>
                <w:sz w:val="22"/>
                <w:szCs w:val="22"/>
              </w:rPr>
              <w:t>78,95%</w:t>
            </w:r>
          </w:p>
        </w:tc>
      </w:tr>
      <w:tr w:rsidR="00E36E1B" w:rsidRPr="006739B2" w14:paraId="196FC327" w14:textId="77777777" w:rsidTr="00E36E1B">
        <w:trPr>
          <w:trHeight w:val="290"/>
        </w:trPr>
        <w:tc>
          <w:tcPr>
            <w:tcW w:w="851" w:type="dxa"/>
            <w:shd w:val="clear" w:color="auto" w:fill="auto"/>
            <w:noWrap/>
            <w:vAlign w:val="center"/>
          </w:tcPr>
          <w:p w14:paraId="2D5673C1" w14:textId="77777777" w:rsidR="00E36E1B" w:rsidRPr="00E36E1B" w:rsidRDefault="00E36E1B" w:rsidP="00E36E1B">
            <w:pPr>
              <w:jc w:val="center"/>
              <w:rPr>
                <w:sz w:val="22"/>
                <w:szCs w:val="22"/>
              </w:rPr>
            </w:pPr>
            <w:r w:rsidRPr="00E36E1B">
              <w:rPr>
                <w:sz w:val="22"/>
                <w:szCs w:val="22"/>
              </w:rPr>
              <w:t>47.</w:t>
            </w:r>
          </w:p>
        </w:tc>
        <w:tc>
          <w:tcPr>
            <w:tcW w:w="6095" w:type="dxa"/>
            <w:shd w:val="clear" w:color="auto" w:fill="auto"/>
            <w:noWrap/>
            <w:vAlign w:val="center"/>
          </w:tcPr>
          <w:p w14:paraId="68A36BFB" w14:textId="77777777" w:rsidR="00E36E1B" w:rsidRPr="00E36E1B" w:rsidRDefault="00E36E1B" w:rsidP="00E36E1B">
            <w:pPr>
              <w:rPr>
                <w:sz w:val="22"/>
                <w:szCs w:val="22"/>
              </w:rPr>
            </w:pPr>
            <w:r w:rsidRPr="00E36E1B">
              <w:rPr>
                <w:sz w:val="22"/>
                <w:szCs w:val="22"/>
              </w:rPr>
              <w:t>Institut za mjeriteljstvo BiH</w:t>
            </w:r>
          </w:p>
        </w:tc>
        <w:tc>
          <w:tcPr>
            <w:tcW w:w="1276" w:type="dxa"/>
            <w:shd w:val="clear" w:color="auto" w:fill="auto"/>
            <w:noWrap/>
            <w:vAlign w:val="center"/>
          </w:tcPr>
          <w:p w14:paraId="60727737" w14:textId="77777777" w:rsidR="00E36E1B" w:rsidRPr="00E36E1B" w:rsidRDefault="00E36E1B" w:rsidP="00E36E1B">
            <w:pPr>
              <w:jc w:val="center"/>
              <w:rPr>
                <w:sz w:val="22"/>
                <w:szCs w:val="22"/>
              </w:rPr>
            </w:pPr>
            <w:r w:rsidRPr="00E36E1B">
              <w:rPr>
                <w:sz w:val="22"/>
                <w:szCs w:val="22"/>
              </w:rPr>
              <w:t>30/38</w:t>
            </w:r>
          </w:p>
        </w:tc>
        <w:tc>
          <w:tcPr>
            <w:tcW w:w="1468" w:type="dxa"/>
            <w:shd w:val="clear" w:color="auto" w:fill="auto"/>
            <w:noWrap/>
            <w:vAlign w:val="center"/>
          </w:tcPr>
          <w:p w14:paraId="22545C90" w14:textId="77777777" w:rsidR="00E36E1B" w:rsidRPr="00E36E1B" w:rsidRDefault="00E36E1B" w:rsidP="00E36E1B">
            <w:pPr>
              <w:jc w:val="right"/>
              <w:rPr>
                <w:sz w:val="22"/>
                <w:szCs w:val="22"/>
              </w:rPr>
            </w:pPr>
            <w:r w:rsidRPr="00E36E1B">
              <w:rPr>
                <w:sz w:val="22"/>
                <w:szCs w:val="22"/>
              </w:rPr>
              <w:t>78,95%</w:t>
            </w:r>
          </w:p>
        </w:tc>
      </w:tr>
      <w:tr w:rsidR="00E36E1B" w:rsidRPr="006739B2" w14:paraId="458A269D" w14:textId="77777777" w:rsidTr="00E36E1B">
        <w:trPr>
          <w:trHeight w:val="290"/>
        </w:trPr>
        <w:tc>
          <w:tcPr>
            <w:tcW w:w="851" w:type="dxa"/>
            <w:shd w:val="clear" w:color="auto" w:fill="auto"/>
            <w:noWrap/>
            <w:vAlign w:val="center"/>
          </w:tcPr>
          <w:p w14:paraId="6F9E638A" w14:textId="77777777" w:rsidR="00E36E1B" w:rsidRPr="00E36E1B" w:rsidRDefault="00E36E1B" w:rsidP="00E36E1B">
            <w:pPr>
              <w:jc w:val="center"/>
              <w:rPr>
                <w:sz w:val="22"/>
                <w:szCs w:val="22"/>
              </w:rPr>
            </w:pPr>
            <w:r w:rsidRPr="00E36E1B">
              <w:rPr>
                <w:sz w:val="22"/>
                <w:szCs w:val="22"/>
              </w:rPr>
              <w:t>48.</w:t>
            </w:r>
          </w:p>
        </w:tc>
        <w:tc>
          <w:tcPr>
            <w:tcW w:w="6095" w:type="dxa"/>
            <w:shd w:val="clear" w:color="auto" w:fill="auto"/>
            <w:noWrap/>
            <w:vAlign w:val="center"/>
          </w:tcPr>
          <w:p w14:paraId="2A5DA410" w14:textId="77777777" w:rsidR="00E36E1B" w:rsidRPr="00E36E1B" w:rsidRDefault="00E36E1B" w:rsidP="00E36E1B">
            <w:pPr>
              <w:rPr>
                <w:sz w:val="22"/>
                <w:szCs w:val="22"/>
              </w:rPr>
            </w:pPr>
            <w:r w:rsidRPr="00E36E1B">
              <w:rPr>
                <w:sz w:val="22"/>
                <w:szCs w:val="22"/>
              </w:rPr>
              <w:t>Ministarstvo civilnih poslova BiH</w:t>
            </w:r>
          </w:p>
        </w:tc>
        <w:tc>
          <w:tcPr>
            <w:tcW w:w="1276" w:type="dxa"/>
            <w:shd w:val="clear" w:color="auto" w:fill="auto"/>
            <w:noWrap/>
            <w:vAlign w:val="center"/>
          </w:tcPr>
          <w:p w14:paraId="656BC843" w14:textId="77777777" w:rsidR="00E36E1B" w:rsidRPr="00E36E1B" w:rsidRDefault="00E36E1B" w:rsidP="00E36E1B">
            <w:pPr>
              <w:jc w:val="center"/>
              <w:rPr>
                <w:sz w:val="22"/>
                <w:szCs w:val="22"/>
              </w:rPr>
            </w:pPr>
            <w:r w:rsidRPr="00E36E1B">
              <w:rPr>
                <w:sz w:val="22"/>
                <w:szCs w:val="22"/>
              </w:rPr>
              <w:t>31/38</w:t>
            </w:r>
          </w:p>
        </w:tc>
        <w:tc>
          <w:tcPr>
            <w:tcW w:w="1468" w:type="dxa"/>
            <w:shd w:val="clear" w:color="auto" w:fill="auto"/>
            <w:noWrap/>
            <w:vAlign w:val="center"/>
          </w:tcPr>
          <w:p w14:paraId="72EE92FF" w14:textId="77777777" w:rsidR="00E36E1B" w:rsidRPr="00E36E1B" w:rsidRDefault="00E36E1B" w:rsidP="00E36E1B">
            <w:pPr>
              <w:jc w:val="right"/>
              <w:rPr>
                <w:sz w:val="22"/>
                <w:szCs w:val="22"/>
              </w:rPr>
            </w:pPr>
            <w:r w:rsidRPr="00E36E1B">
              <w:rPr>
                <w:sz w:val="22"/>
                <w:szCs w:val="22"/>
              </w:rPr>
              <w:t>81,58%</w:t>
            </w:r>
          </w:p>
        </w:tc>
      </w:tr>
      <w:tr w:rsidR="00E36E1B" w:rsidRPr="006739B2" w14:paraId="79EB3E29" w14:textId="77777777" w:rsidTr="00E36E1B">
        <w:trPr>
          <w:trHeight w:val="290"/>
        </w:trPr>
        <w:tc>
          <w:tcPr>
            <w:tcW w:w="851" w:type="dxa"/>
            <w:shd w:val="clear" w:color="auto" w:fill="auto"/>
            <w:noWrap/>
            <w:vAlign w:val="center"/>
          </w:tcPr>
          <w:p w14:paraId="5FF8371D" w14:textId="77777777" w:rsidR="00E36E1B" w:rsidRPr="00E36E1B" w:rsidRDefault="00E36E1B" w:rsidP="00E36E1B">
            <w:pPr>
              <w:jc w:val="center"/>
              <w:rPr>
                <w:sz w:val="22"/>
                <w:szCs w:val="22"/>
              </w:rPr>
            </w:pPr>
            <w:r w:rsidRPr="00E36E1B">
              <w:rPr>
                <w:sz w:val="22"/>
                <w:szCs w:val="22"/>
              </w:rPr>
              <w:t>49.</w:t>
            </w:r>
          </w:p>
        </w:tc>
        <w:tc>
          <w:tcPr>
            <w:tcW w:w="6095" w:type="dxa"/>
            <w:shd w:val="clear" w:color="auto" w:fill="auto"/>
            <w:noWrap/>
            <w:vAlign w:val="center"/>
          </w:tcPr>
          <w:p w14:paraId="50674AD2" w14:textId="77777777" w:rsidR="00E36E1B" w:rsidRPr="00E36E1B" w:rsidRDefault="00E36E1B" w:rsidP="00E36E1B">
            <w:pPr>
              <w:rPr>
                <w:sz w:val="22"/>
                <w:szCs w:val="22"/>
              </w:rPr>
            </w:pPr>
            <w:r w:rsidRPr="00E36E1B">
              <w:rPr>
                <w:sz w:val="22"/>
                <w:szCs w:val="22"/>
              </w:rPr>
              <w:t>Generalni sekretarijat Vijeća ministara BiH</w:t>
            </w:r>
          </w:p>
        </w:tc>
        <w:tc>
          <w:tcPr>
            <w:tcW w:w="1276" w:type="dxa"/>
            <w:shd w:val="clear" w:color="auto" w:fill="auto"/>
            <w:noWrap/>
            <w:vAlign w:val="center"/>
          </w:tcPr>
          <w:p w14:paraId="25AE3AB9" w14:textId="77777777" w:rsidR="00E36E1B" w:rsidRPr="00E36E1B" w:rsidRDefault="00E36E1B" w:rsidP="00E36E1B">
            <w:pPr>
              <w:jc w:val="center"/>
              <w:rPr>
                <w:sz w:val="22"/>
                <w:szCs w:val="22"/>
              </w:rPr>
            </w:pPr>
            <w:r w:rsidRPr="00E36E1B">
              <w:rPr>
                <w:sz w:val="22"/>
                <w:szCs w:val="22"/>
              </w:rPr>
              <w:t>32/38</w:t>
            </w:r>
          </w:p>
        </w:tc>
        <w:tc>
          <w:tcPr>
            <w:tcW w:w="1468" w:type="dxa"/>
            <w:shd w:val="clear" w:color="auto" w:fill="auto"/>
            <w:noWrap/>
            <w:vAlign w:val="center"/>
          </w:tcPr>
          <w:p w14:paraId="280F9C48" w14:textId="77777777" w:rsidR="00E36E1B" w:rsidRPr="00E36E1B" w:rsidRDefault="00E36E1B" w:rsidP="00E36E1B">
            <w:pPr>
              <w:jc w:val="right"/>
              <w:rPr>
                <w:sz w:val="22"/>
                <w:szCs w:val="22"/>
              </w:rPr>
            </w:pPr>
            <w:r w:rsidRPr="00E36E1B">
              <w:rPr>
                <w:sz w:val="22"/>
                <w:szCs w:val="22"/>
              </w:rPr>
              <w:t>84,21%</w:t>
            </w:r>
          </w:p>
        </w:tc>
      </w:tr>
      <w:tr w:rsidR="00E36E1B" w:rsidRPr="006739B2" w14:paraId="5A39D416" w14:textId="77777777" w:rsidTr="00E36E1B">
        <w:trPr>
          <w:trHeight w:val="290"/>
        </w:trPr>
        <w:tc>
          <w:tcPr>
            <w:tcW w:w="851" w:type="dxa"/>
            <w:shd w:val="clear" w:color="auto" w:fill="auto"/>
            <w:noWrap/>
            <w:vAlign w:val="center"/>
          </w:tcPr>
          <w:p w14:paraId="50BC9A16" w14:textId="77777777" w:rsidR="00E36E1B" w:rsidRPr="00E36E1B" w:rsidRDefault="00E36E1B" w:rsidP="00E36E1B">
            <w:pPr>
              <w:jc w:val="center"/>
              <w:rPr>
                <w:sz w:val="22"/>
                <w:szCs w:val="22"/>
              </w:rPr>
            </w:pPr>
            <w:r w:rsidRPr="00E36E1B">
              <w:rPr>
                <w:sz w:val="22"/>
                <w:szCs w:val="22"/>
              </w:rPr>
              <w:t>50.</w:t>
            </w:r>
          </w:p>
        </w:tc>
        <w:tc>
          <w:tcPr>
            <w:tcW w:w="6095" w:type="dxa"/>
            <w:shd w:val="clear" w:color="auto" w:fill="auto"/>
            <w:noWrap/>
            <w:vAlign w:val="center"/>
          </w:tcPr>
          <w:p w14:paraId="6E702D1C" w14:textId="77777777" w:rsidR="00E36E1B" w:rsidRPr="00E36E1B" w:rsidRDefault="00E36E1B" w:rsidP="00E36E1B">
            <w:pPr>
              <w:rPr>
                <w:sz w:val="22"/>
                <w:szCs w:val="22"/>
              </w:rPr>
            </w:pPr>
            <w:r w:rsidRPr="00E36E1B">
              <w:rPr>
                <w:sz w:val="22"/>
                <w:szCs w:val="22"/>
              </w:rPr>
              <w:t>Agencija za prevenciju korupcije i koordinaciju borbe protiv korupcije BiH</w:t>
            </w:r>
          </w:p>
        </w:tc>
        <w:tc>
          <w:tcPr>
            <w:tcW w:w="1276" w:type="dxa"/>
            <w:shd w:val="clear" w:color="auto" w:fill="auto"/>
            <w:noWrap/>
            <w:vAlign w:val="center"/>
          </w:tcPr>
          <w:p w14:paraId="607F7352" w14:textId="77777777" w:rsidR="00E36E1B" w:rsidRPr="00E36E1B" w:rsidRDefault="00E36E1B" w:rsidP="00E36E1B">
            <w:pPr>
              <w:jc w:val="center"/>
              <w:rPr>
                <w:sz w:val="22"/>
                <w:szCs w:val="22"/>
              </w:rPr>
            </w:pPr>
            <w:r w:rsidRPr="00E36E1B">
              <w:rPr>
                <w:sz w:val="22"/>
                <w:szCs w:val="22"/>
              </w:rPr>
              <w:t>34/38</w:t>
            </w:r>
          </w:p>
        </w:tc>
        <w:tc>
          <w:tcPr>
            <w:tcW w:w="1468" w:type="dxa"/>
            <w:shd w:val="clear" w:color="auto" w:fill="auto"/>
            <w:noWrap/>
            <w:vAlign w:val="center"/>
          </w:tcPr>
          <w:p w14:paraId="1477FD37" w14:textId="77777777" w:rsidR="00E36E1B" w:rsidRPr="00E36E1B" w:rsidRDefault="00E36E1B" w:rsidP="00E36E1B">
            <w:pPr>
              <w:jc w:val="right"/>
              <w:rPr>
                <w:sz w:val="22"/>
                <w:szCs w:val="22"/>
              </w:rPr>
            </w:pPr>
            <w:r w:rsidRPr="00E36E1B">
              <w:rPr>
                <w:sz w:val="22"/>
                <w:szCs w:val="22"/>
              </w:rPr>
              <w:t>89,47%</w:t>
            </w:r>
          </w:p>
        </w:tc>
      </w:tr>
      <w:tr w:rsidR="00E36E1B" w:rsidRPr="006739B2" w14:paraId="07EAE847" w14:textId="77777777" w:rsidTr="00E36E1B">
        <w:trPr>
          <w:trHeight w:val="290"/>
        </w:trPr>
        <w:tc>
          <w:tcPr>
            <w:tcW w:w="851" w:type="dxa"/>
            <w:shd w:val="clear" w:color="auto" w:fill="auto"/>
            <w:noWrap/>
            <w:vAlign w:val="center"/>
          </w:tcPr>
          <w:p w14:paraId="778A372A" w14:textId="77777777" w:rsidR="00E36E1B" w:rsidRPr="00E36E1B" w:rsidRDefault="00E36E1B" w:rsidP="00E36E1B">
            <w:pPr>
              <w:jc w:val="center"/>
              <w:rPr>
                <w:sz w:val="22"/>
                <w:szCs w:val="22"/>
              </w:rPr>
            </w:pPr>
            <w:r w:rsidRPr="00E36E1B">
              <w:rPr>
                <w:sz w:val="22"/>
                <w:szCs w:val="22"/>
              </w:rPr>
              <w:t>51.</w:t>
            </w:r>
          </w:p>
        </w:tc>
        <w:tc>
          <w:tcPr>
            <w:tcW w:w="6095" w:type="dxa"/>
            <w:shd w:val="clear" w:color="auto" w:fill="auto"/>
            <w:noWrap/>
            <w:vAlign w:val="center"/>
          </w:tcPr>
          <w:p w14:paraId="0C734B09" w14:textId="77777777" w:rsidR="00E36E1B" w:rsidRPr="00E36E1B" w:rsidRDefault="00E36E1B" w:rsidP="00E36E1B">
            <w:pPr>
              <w:rPr>
                <w:sz w:val="22"/>
                <w:szCs w:val="22"/>
              </w:rPr>
            </w:pPr>
            <w:r w:rsidRPr="00E36E1B">
              <w:rPr>
                <w:sz w:val="22"/>
                <w:szCs w:val="22"/>
              </w:rPr>
              <w:t>Direkcija za civilno zrakoplovstvo BiH</w:t>
            </w:r>
          </w:p>
        </w:tc>
        <w:tc>
          <w:tcPr>
            <w:tcW w:w="1276" w:type="dxa"/>
            <w:shd w:val="clear" w:color="auto" w:fill="auto"/>
            <w:noWrap/>
            <w:vAlign w:val="center"/>
          </w:tcPr>
          <w:p w14:paraId="3E1246A7" w14:textId="77777777" w:rsidR="00E36E1B" w:rsidRPr="00E36E1B" w:rsidRDefault="00E36E1B" w:rsidP="00E36E1B">
            <w:pPr>
              <w:jc w:val="center"/>
              <w:rPr>
                <w:sz w:val="22"/>
                <w:szCs w:val="22"/>
              </w:rPr>
            </w:pPr>
            <w:r w:rsidRPr="00E36E1B">
              <w:rPr>
                <w:sz w:val="22"/>
                <w:szCs w:val="22"/>
              </w:rPr>
              <w:t>35/38</w:t>
            </w:r>
          </w:p>
        </w:tc>
        <w:tc>
          <w:tcPr>
            <w:tcW w:w="1468" w:type="dxa"/>
            <w:shd w:val="clear" w:color="auto" w:fill="auto"/>
            <w:noWrap/>
            <w:vAlign w:val="center"/>
          </w:tcPr>
          <w:p w14:paraId="5E2D38DA" w14:textId="77777777" w:rsidR="00E36E1B" w:rsidRPr="00E36E1B" w:rsidRDefault="00E36E1B" w:rsidP="00E36E1B">
            <w:pPr>
              <w:jc w:val="right"/>
              <w:rPr>
                <w:sz w:val="22"/>
                <w:szCs w:val="22"/>
              </w:rPr>
            </w:pPr>
            <w:r w:rsidRPr="00E36E1B">
              <w:rPr>
                <w:sz w:val="22"/>
                <w:szCs w:val="22"/>
              </w:rPr>
              <w:t>92,11%</w:t>
            </w:r>
          </w:p>
        </w:tc>
      </w:tr>
      <w:tr w:rsidR="00E36E1B" w:rsidRPr="006739B2" w14:paraId="1D26664E" w14:textId="77777777" w:rsidTr="00E36E1B">
        <w:trPr>
          <w:trHeight w:val="290"/>
        </w:trPr>
        <w:tc>
          <w:tcPr>
            <w:tcW w:w="851" w:type="dxa"/>
            <w:shd w:val="clear" w:color="auto" w:fill="auto"/>
            <w:noWrap/>
            <w:vAlign w:val="center"/>
          </w:tcPr>
          <w:p w14:paraId="59DDA08B" w14:textId="77777777" w:rsidR="00E36E1B" w:rsidRPr="00E36E1B" w:rsidRDefault="00E36E1B" w:rsidP="00E36E1B">
            <w:pPr>
              <w:jc w:val="center"/>
              <w:rPr>
                <w:sz w:val="22"/>
                <w:szCs w:val="22"/>
              </w:rPr>
            </w:pPr>
            <w:r w:rsidRPr="00E36E1B">
              <w:rPr>
                <w:sz w:val="22"/>
                <w:szCs w:val="22"/>
              </w:rPr>
              <w:t>52.</w:t>
            </w:r>
          </w:p>
        </w:tc>
        <w:tc>
          <w:tcPr>
            <w:tcW w:w="6095" w:type="dxa"/>
            <w:shd w:val="clear" w:color="auto" w:fill="auto"/>
            <w:noWrap/>
            <w:vAlign w:val="center"/>
          </w:tcPr>
          <w:p w14:paraId="2664C98B" w14:textId="77777777" w:rsidR="00E36E1B" w:rsidRPr="00E36E1B" w:rsidRDefault="00E36E1B" w:rsidP="00E36E1B">
            <w:pPr>
              <w:rPr>
                <w:sz w:val="22"/>
                <w:szCs w:val="22"/>
              </w:rPr>
            </w:pPr>
            <w:r w:rsidRPr="00E36E1B">
              <w:rPr>
                <w:sz w:val="22"/>
                <w:szCs w:val="22"/>
              </w:rPr>
              <w:t>Ministarstvo za ljudska prava i izbjeglice BiH</w:t>
            </w:r>
          </w:p>
        </w:tc>
        <w:tc>
          <w:tcPr>
            <w:tcW w:w="1276" w:type="dxa"/>
            <w:shd w:val="clear" w:color="auto" w:fill="auto"/>
            <w:noWrap/>
            <w:vAlign w:val="center"/>
          </w:tcPr>
          <w:p w14:paraId="03949332" w14:textId="77777777" w:rsidR="00E36E1B" w:rsidRPr="00E36E1B" w:rsidRDefault="00E36E1B" w:rsidP="00E36E1B">
            <w:pPr>
              <w:jc w:val="center"/>
              <w:rPr>
                <w:sz w:val="22"/>
                <w:szCs w:val="22"/>
              </w:rPr>
            </w:pPr>
            <w:r w:rsidRPr="00E36E1B">
              <w:rPr>
                <w:sz w:val="22"/>
                <w:szCs w:val="22"/>
              </w:rPr>
              <w:t>35/38</w:t>
            </w:r>
          </w:p>
        </w:tc>
        <w:tc>
          <w:tcPr>
            <w:tcW w:w="1468" w:type="dxa"/>
            <w:shd w:val="clear" w:color="auto" w:fill="auto"/>
            <w:noWrap/>
            <w:vAlign w:val="center"/>
          </w:tcPr>
          <w:p w14:paraId="75DF9364" w14:textId="77777777" w:rsidR="00E36E1B" w:rsidRPr="00E36E1B" w:rsidRDefault="00E36E1B" w:rsidP="00E36E1B">
            <w:pPr>
              <w:jc w:val="right"/>
              <w:rPr>
                <w:sz w:val="22"/>
                <w:szCs w:val="22"/>
              </w:rPr>
            </w:pPr>
            <w:r w:rsidRPr="00E36E1B">
              <w:rPr>
                <w:sz w:val="22"/>
                <w:szCs w:val="22"/>
              </w:rPr>
              <w:t>92,11%</w:t>
            </w:r>
          </w:p>
        </w:tc>
      </w:tr>
      <w:tr w:rsidR="00E36E1B" w:rsidRPr="006739B2" w14:paraId="30388552" w14:textId="77777777" w:rsidTr="00E36E1B">
        <w:trPr>
          <w:trHeight w:val="290"/>
        </w:trPr>
        <w:tc>
          <w:tcPr>
            <w:tcW w:w="851" w:type="dxa"/>
            <w:shd w:val="clear" w:color="auto" w:fill="auto"/>
            <w:noWrap/>
            <w:vAlign w:val="center"/>
          </w:tcPr>
          <w:p w14:paraId="652F854B" w14:textId="77777777" w:rsidR="00E36E1B" w:rsidRPr="00E36E1B" w:rsidRDefault="00E36E1B" w:rsidP="00E36E1B">
            <w:pPr>
              <w:jc w:val="center"/>
              <w:rPr>
                <w:sz w:val="22"/>
                <w:szCs w:val="22"/>
              </w:rPr>
            </w:pPr>
            <w:r w:rsidRPr="00E36E1B">
              <w:rPr>
                <w:sz w:val="22"/>
                <w:szCs w:val="22"/>
              </w:rPr>
              <w:t>53.</w:t>
            </w:r>
          </w:p>
        </w:tc>
        <w:tc>
          <w:tcPr>
            <w:tcW w:w="6095" w:type="dxa"/>
            <w:shd w:val="clear" w:color="auto" w:fill="auto"/>
            <w:noWrap/>
            <w:vAlign w:val="center"/>
          </w:tcPr>
          <w:p w14:paraId="6B19689B" w14:textId="77777777" w:rsidR="00E36E1B" w:rsidRPr="00E36E1B" w:rsidRDefault="00E36E1B" w:rsidP="00E36E1B">
            <w:pPr>
              <w:rPr>
                <w:sz w:val="22"/>
                <w:szCs w:val="22"/>
              </w:rPr>
            </w:pPr>
            <w:r w:rsidRPr="00E36E1B">
              <w:rPr>
                <w:sz w:val="22"/>
                <w:szCs w:val="22"/>
              </w:rPr>
              <w:t>Uprava za indirektno oporezivanje BiH</w:t>
            </w:r>
          </w:p>
        </w:tc>
        <w:tc>
          <w:tcPr>
            <w:tcW w:w="1276" w:type="dxa"/>
            <w:shd w:val="clear" w:color="auto" w:fill="auto"/>
            <w:noWrap/>
            <w:vAlign w:val="center"/>
          </w:tcPr>
          <w:p w14:paraId="48CF04C2" w14:textId="77777777" w:rsidR="00E36E1B" w:rsidRPr="00E36E1B" w:rsidRDefault="00E36E1B" w:rsidP="00E36E1B">
            <w:pPr>
              <w:jc w:val="center"/>
              <w:rPr>
                <w:sz w:val="22"/>
                <w:szCs w:val="22"/>
              </w:rPr>
            </w:pPr>
            <w:r w:rsidRPr="00E36E1B">
              <w:rPr>
                <w:sz w:val="22"/>
                <w:szCs w:val="22"/>
              </w:rPr>
              <w:t>36/38</w:t>
            </w:r>
          </w:p>
        </w:tc>
        <w:tc>
          <w:tcPr>
            <w:tcW w:w="1468" w:type="dxa"/>
            <w:shd w:val="clear" w:color="auto" w:fill="auto"/>
            <w:noWrap/>
            <w:vAlign w:val="center"/>
          </w:tcPr>
          <w:p w14:paraId="48F66975" w14:textId="77777777" w:rsidR="00E36E1B" w:rsidRPr="00E36E1B" w:rsidRDefault="00E36E1B" w:rsidP="00E36E1B">
            <w:pPr>
              <w:jc w:val="right"/>
              <w:rPr>
                <w:sz w:val="22"/>
                <w:szCs w:val="22"/>
              </w:rPr>
            </w:pPr>
            <w:r w:rsidRPr="00E36E1B">
              <w:rPr>
                <w:sz w:val="22"/>
                <w:szCs w:val="22"/>
              </w:rPr>
              <w:t>94,74%</w:t>
            </w:r>
          </w:p>
        </w:tc>
      </w:tr>
      <w:tr w:rsidR="00E36E1B" w:rsidRPr="006739B2" w14:paraId="381FB2DF" w14:textId="77777777" w:rsidTr="00E36E1B">
        <w:trPr>
          <w:trHeight w:val="290"/>
        </w:trPr>
        <w:tc>
          <w:tcPr>
            <w:tcW w:w="851" w:type="dxa"/>
            <w:shd w:val="clear" w:color="auto" w:fill="auto"/>
            <w:noWrap/>
            <w:vAlign w:val="center"/>
          </w:tcPr>
          <w:p w14:paraId="035F7023" w14:textId="77777777" w:rsidR="00E36E1B" w:rsidRPr="00E36E1B" w:rsidRDefault="00E36E1B" w:rsidP="00E36E1B">
            <w:pPr>
              <w:jc w:val="center"/>
              <w:rPr>
                <w:sz w:val="22"/>
                <w:szCs w:val="22"/>
              </w:rPr>
            </w:pPr>
            <w:r w:rsidRPr="00E36E1B">
              <w:rPr>
                <w:sz w:val="22"/>
                <w:szCs w:val="22"/>
              </w:rPr>
              <w:t>54.</w:t>
            </w:r>
          </w:p>
        </w:tc>
        <w:tc>
          <w:tcPr>
            <w:tcW w:w="6095" w:type="dxa"/>
            <w:shd w:val="clear" w:color="auto" w:fill="auto"/>
            <w:noWrap/>
            <w:vAlign w:val="center"/>
          </w:tcPr>
          <w:p w14:paraId="7F5D9DEB" w14:textId="77777777" w:rsidR="00E36E1B" w:rsidRPr="00E36E1B" w:rsidRDefault="00E36E1B" w:rsidP="00E36E1B">
            <w:pPr>
              <w:rPr>
                <w:sz w:val="22"/>
                <w:szCs w:val="22"/>
              </w:rPr>
            </w:pPr>
            <w:r w:rsidRPr="00E36E1B">
              <w:rPr>
                <w:sz w:val="22"/>
                <w:szCs w:val="22"/>
              </w:rPr>
              <w:t>Agencija za osiguranje u BiH</w:t>
            </w:r>
          </w:p>
        </w:tc>
        <w:tc>
          <w:tcPr>
            <w:tcW w:w="1276" w:type="dxa"/>
            <w:shd w:val="clear" w:color="auto" w:fill="auto"/>
            <w:noWrap/>
            <w:vAlign w:val="center"/>
          </w:tcPr>
          <w:p w14:paraId="45802AD8" w14:textId="77777777" w:rsidR="00E36E1B" w:rsidRPr="00E36E1B" w:rsidRDefault="00E36E1B" w:rsidP="00E36E1B">
            <w:pPr>
              <w:jc w:val="center"/>
              <w:rPr>
                <w:sz w:val="22"/>
                <w:szCs w:val="22"/>
              </w:rPr>
            </w:pPr>
            <w:r w:rsidRPr="00E36E1B">
              <w:rPr>
                <w:sz w:val="22"/>
                <w:szCs w:val="22"/>
              </w:rPr>
              <w:t>37/38</w:t>
            </w:r>
          </w:p>
        </w:tc>
        <w:tc>
          <w:tcPr>
            <w:tcW w:w="1468" w:type="dxa"/>
            <w:shd w:val="clear" w:color="auto" w:fill="auto"/>
            <w:noWrap/>
            <w:vAlign w:val="center"/>
          </w:tcPr>
          <w:p w14:paraId="60F87EA7" w14:textId="77777777" w:rsidR="00E36E1B" w:rsidRPr="00E36E1B" w:rsidRDefault="00E36E1B" w:rsidP="00E36E1B">
            <w:pPr>
              <w:jc w:val="right"/>
              <w:rPr>
                <w:sz w:val="22"/>
                <w:szCs w:val="22"/>
              </w:rPr>
            </w:pPr>
            <w:r w:rsidRPr="00E36E1B">
              <w:rPr>
                <w:sz w:val="22"/>
                <w:szCs w:val="22"/>
              </w:rPr>
              <w:t>97,37%</w:t>
            </w:r>
          </w:p>
        </w:tc>
      </w:tr>
      <w:tr w:rsidR="00E36E1B" w:rsidRPr="006739B2" w14:paraId="6935B2EB" w14:textId="77777777" w:rsidTr="00E36E1B">
        <w:trPr>
          <w:trHeight w:val="290"/>
        </w:trPr>
        <w:tc>
          <w:tcPr>
            <w:tcW w:w="851" w:type="dxa"/>
            <w:shd w:val="clear" w:color="auto" w:fill="auto"/>
            <w:noWrap/>
            <w:vAlign w:val="center"/>
          </w:tcPr>
          <w:p w14:paraId="331DE590" w14:textId="77777777" w:rsidR="00E36E1B" w:rsidRPr="00E36E1B" w:rsidRDefault="00E36E1B" w:rsidP="00E36E1B">
            <w:pPr>
              <w:jc w:val="center"/>
              <w:rPr>
                <w:sz w:val="22"/>
                <w:szCs w:val="22"/>
              </w:rPr>
            </w:pPr>
            <w:r w:rsidRPr="00E36E1B">
              <w:rPr>
                <w:sz w:val="22"/>
                <w:szCs w:val="22"/>
              </w:rPr>
              <w:t>55.</w:t>
            </w:r>
          </w:p>
        </w:tc>
        <w:tc>
          <w:tcPr>
            <w:tcW w:w="6095" w:type="dxa"/>
            <w:shd w:val="clear" w:color="auto" w:fill="auto"/>
            <w:noWrap/>
            <w:vAlign w:val="center"/>
          </w:tcPr>
          <w:p w14:paraId="1CFC82E8" w14:textId="77777777" w:rsidR="00E36E1B" w:rsidRPr="00E36E1B" w:rsidRDefault="00E36E1B" w:rsidP="00E36E1B">
            <w:pPr>
              <w:rPr>
                <w:sz w:val="22"/>
                <w:szCs w:val="22"/>
              </w:rPr>
            </w:pPr>
            <w:r w:rsidRPr="00E36E1B">
              <w:rPr>
                <w:sz w:val="22"/>
                <w:szCs w:val="22"/>
              </w:rPr>
              <w:t>Agencija za razvoj visokog obrazovanja i osiguranje kvaliteta</w:t>
            </w:r>
          </w:p>
        </w:tc>
        <w:tc>
          <w:tcPr>
            <w:tcW w:w="1276" w:type="dxa"/>
            <w:shd w:val="clear" w:color="auto" w:fill="auto"/>
            <w:noWrap/>
            <w:vAlign w:val="center"/>
          </w:tcPr>
          <w:p w14:paraId="1E36BD99" w14:textId="77777777" w:rsidR="00E36E1B" w:rsidRPr="00E36E1B" w:rsidRDefault="00E36E1B" w:rsidP="00E36E1B">
            <w:pPr>
              <w:jc w:val="center"/>
              <w:rPr>
                <w:sz w:val="22"/>
                <w:szCs w:val="22"/>
              </w:rPr>
            </w:pPr>
            <w:r w:rsidRPr="00E36E1B">
              <w:rPr>
                <w:sz w:val="22"/>
                <w:szCs w:val="22"/>
              </w:rPr>
              <w:t>38/38</w:t>
            </w:r>
          </w:p>
        </w:tc>
        <w:tc>
          <w:tcPr>
            <w:tcW w:w="1468" w:type="dxa"/>
            <w:shd w:val="clear" w:color="auto" w:fill="auto"/>
            <w:noWrap/>
            <w:vAlign w:val="center"/>
          </w:tcPr>
          <w:p w14:paraId="35145CB7" w14:textId="77777777" w:rsidR="00E36E1B" w:rsidRPr="00E36E1B" w:rsidRDefault="00E36E1B" w:rsidP="00E36E1B">
            <w:pPr>
              <w:jc w:val="right"/>
              <w:rPr>
                <w:sz w:val="22"/>
                <w:szCs w:val="22"/>
              </w:rPr>
            </w:pPr>
            <w:r w:rsidRPr="00E36E1B">
              <w:rPr>
                <w:sz w:val="22"/>
                <w:szCs w:val="22"/>
              </w:rPr>
              <w:t>100,00%</w:t>
            </w:r>
          </w:p>
        </w:tc>
      </w:tr>
      <w:tr w:rsidR="00E36E1B" w:rsidRPr="006739B2" w14:paraId="7BF45A2B" w14:textId="77777777" w:rsidTr="00E36E1B">
        <w:trPr>
          <w:trHeight w:val="290"/>
        </w:trPr>
        <w:tc>
          <w:tcPr>
            <w:tcW w:w="851" w:type="dxa"/>
            <w:shd w:val="clear" w:color="auto" w:fill="auto"/>
            <w:noWrap/>
            <w:vAlign w:val="center"/>
          </w:tcPr>
          <w:p w14:paraId="4C1DC46D" w14:textId="77777777" w:rsidR="00E36E1B" w:rsidRPr="00E36E1B" w:rsidRDefault="00E36E1B" w:rsidP="00E36E1B">
            <w:pPr>
              <w:jc w:val="center"/>
              <w:rPr>
                <w:sz w:val="22"/>
                <w:szCs w:val="22"/>
              </w:rPr>
            </w:pPr>
            <w:r w:rsidRPr="00E36E1B">
              <w:rPr>
                <w:sz w:val="22"/>
                <w:szCs w:val="22"/>
              </w:rPr>
              <w:t>56.</w:t>
            </w:r>
          </w:p>
        </w:tc>
        <w:tc>
          <w:tcPr>
            <w:tcW w:w="6095" w:type="dxa"/>
            <w:shd w:val="clear" w:color="auto" w:fill="auto"/>
            <w:noWrap/>
            <w:vAlign w:val="center"/>
          </w:tcPr>
          <w:p w14:paraId="2D056862" w14:textId="77777777" w:rsidR="00E36E1B" w:rsidRPr="00E36E1B" w:rsidRDefault="00E36E1B" w:rsidP="00E36E1B">
            <w:pPr>
              <w:rPr>
                <w:sz w:val="22"/>
                <w:szCs w:val="22"/>
              </w:rPr>
            </w:pPr>
            <w:r w:rsidRPr="00E36E1B">
              <w:rPr>
                <w:sz w:val="22"/>
                <w:szCs w:val="22"/>
              </w:rPr>
              <w:t>Agencija za statistiku BiH</w:t>
            </w:r>
          </w:p>
        </w:tc>
        <w:tc>
          <w:tcPr>
            <w:tcW w:w="1276" w:type="dxa"/>
            <w:shd w:val="clear" w:color="auto" w:fill="auto"/>
            <w:noWrap/>
            <w:vAlign w:val="center"/>
          </w:tcPr>
          <w:p w14:paraId="438248D3" w14:textId="77777777" w:rsidR="00E36E1B" w:rsidRPr="00E36E1B" w:rsidRDefault="00E36E1B" w:rsidP="00E36E1B">
            <w:pPr>
              <w:jc w:val="center"/>
              <w:rPr>
                <w:sz w:val="22"/>
                <w:szCs w:val="22"/>
              </w:rPr>
            </w:pPr>
            <w:r w:rsidRPr="00E36E1B">
              <w:rPr>
                <w:sz w:val="22"/>
                <w:szCs w:val="22"/>
              </w:rPr>
              <w:t>38/38</w:t>
            </w:r>
          </w:p>
        </w:tc>
        <w:tc>
          <w:tcPr>
            <w:tcW w:w="1468" w:type="dxa"/>
            <w:shd w:val="clear" w:color="auto" w:fill="auto"/>
            <w:noWrap/>
            <w:vAlign w:val="center"/>
          </w:tcPr>
          <w:p w14:paraId="78309C98" w14:textId="77777777" w:rsidR="00E36E1B" w:rsidRPr="00E36E1B" w:rsidRDefault="00E36E1B" w:rsidP="00E36E1B">
            <w:pPr>
              <w:jc w:val="right"/>
              <w:rPr>
                <w:sz w:val="22"/>
                <w:szCs w:val="22"/>
              </w:rPr>
            </w:pPr>
            <w:r w:rsidRPr="00E36E1B">
              <w:rPr>
                <w:sz w:val="22"/>
                <w:szCs w:val="22"/>
              </w:rPr>
              <w:t>100,00%</w:t>
            </w:r>
          </w:p>
        </w:tc>
      </w:tr>
      <w:tr w:rsidR="00E36E1B" w:rsidRPr="006739B2" w14:paraId="44C60B89" w14:textId="77777777" w:rsidTr="00E36E1B">
        <w:trPr>
          <w:trHeight w:val="290"/>
        </w:trPr>
        <w:tc>
          <w:tcPr>
            <w:tcW w:w="851" w:type="dxa"/>
            <w:shd w:val="clear" w:color="auto" w:fill="auto"/>
            <w:noWrap/>
            <w:vAlign w:val="center"/>
          </w:tcPr>
          <w:p w14:paraId="683413A3" w14:textId="77777777" w:rsidR="00E36E1B" w:rsidRPr="00E36E1B" w:rsidRDefault="00E36E1B" w:rsidP="00E36E1B">
            <w:pPr>
              <w:jc w:val="center"/>
              <w:rPr>
                <w:sz w:val="22"/>
                <w:szCs w:val="22"/>
              </w:rPr>
            </w:pPr>
            <w:r w:rsidRPr="00E36E1B">
              <w:rPr>
                <w:sz w:val="22"/>
                <w:szCs w:val="22"/>
              </w:rPr>
              <w:t>57.</w:t>
            </w:r>
          </w:p>
        </w:tc>
        <w:tc>
          <w:tcPr>
            <w:tcW w:w="6095" w:type="dxa"/>
            <w:shd w:val="clear" w:color="auto" w:fill="auto"/>
            <w:noWrap/>
            <w:vAlign w:val="center"/>
          </w:tcPr>
          <w:p w14:paraId="30E24356" w14:textId="77777777" w:rsidR="00E36E1B" w:rsidRPr="00E36E1B" w:rsidRDefault="00E36E1B" w:rsidP="00E36E1B">
            <w:pPr>
              <w:rPr>
                <w:sz w:val="22"/>
                <w:szCs w:val="22"/>
              </w:rPr>
            </w:pPr>
            <w:r w:rsidRPr="00E36E1B">
              <w:rPr>
                <w:sz w:val="22"/>
                <w:szCs w:val="22"/>
              </w:rPr>
              <w:t>Direkcija za evropske integracije BiH</w:t>
            </w:r>
          </w:p>
        </w:tc>
        <w:tc>
          <w:tcPr>
            <w:tcW w:w="1276" w:type="dxa"/>
            <w:shd w:val="clear" w:color="auto" w:fill="auto"/>
            <w:noWrap/>
            <w:vAlign w:val="center"/>
          </w:tcPr>
          <w:p w14:paraId="733DFC07" w14:textId="77777777" w:rsidR="00E36E1B" w:rsidRPr="00E36E1B" w:rsidRDefault="00E36E1B" w:rsidP="00E36E1B">
            <w:pPr>
              <w:jc w:val="center"/>
              <w:rPr>
                <w:sz w:val="22"/>
                <w:szCs w:val="22"/>
              </w:rPr>
            </w:pPr>
            <w:r w:rsidRPr="00E36E1B">
              <w:rPr>
                <w:sz w:val="22"/>
                <w:szCs w:val="22"/>
              </w:rPr>
              <w:t>38/38</w:t>
            </w:r>
          </w:p>
        </w:tc>
        <w:tc>
          <w:tcPr>
            <w:tcW w:w="1468" w:type="dxa"/>
            <w:shd w:val="clear" w:color="auto" w:fill="auto"/>
            <w:noWrap/>
            <w:vAlign w:val="center"/>
          </w:tcPr>
          <w:p w14:paraId="2BFA84D1" w14:textId="77777777" w:rsidR="00E36E1B" w:rsidRPr="00E36E1B" w:rsidRDefault="00E36E1B" w:rsidP="00E36E1B">
            <w:pPr>
              <w:jc w:val="right"/>
              <w:rPr>
                <w:sz w:val="22"/>
                <w:szCs w:val="22"/>
              </w:rPr>
            </w:pPr>
            <w:r w:rsidRPr="00E36E1B">
              <w:rPr>
                <w:sz w:val="22"/>
                <w:szCs w:val="22"/>
              </w:rPr>
              <w:t>100,00%</w:t>
            </w:r>
          </w:p>
        </w:tc>
      </w:tr>
      <w:tr w:rsidR="00E36E1B" w:rsidRPr="006739B2" w14:paraId="75BF269B" w14:textId="77777777" w:rsidTr="00E36E1B">
        <w:trPr>
          <w:trHeight w:val="290"/>
        </w:trPr>
        <w:tc>
          <w:tcPr>
            <w:tcW w:w="851" w:type="dxa"/>
            <w:shd w:val="clear" w:color="auto" w:fill="auto"/>
            <w:noWrap/>
            <w:vAlign w:val="center"/>
          </w:tcPr>
          <w:p w14:paraId="7CB556CA" w14:textId="77777777" w:rsidR="00E36E1B" w:rsidRPr="00E36E1B" w:rsidRDefault="00E36E1B" w:rsidP="00E36E1B">
            <w:pPr>
              <w:jc w:val="center"/>
              <w:rPr>
                <w:sz w:val="22"/>
                <w:szCs w:val="22"/>
              </w:rPr>
            </w:pPr>
            <w:r w:rsidRPr="00E36E1B">
              <w:rPr>
                <w:sz w:val="22"/>
                <w:szCs w:val="22"/>
              </w:rPr>
              <w:t>58.</w:t>
            </w:r>
          </w:p>
        </w:tc>
        <w:tc>
          <w:tcPr>
            <w:tcW w:w="6095" w:type="dxa"/>
            <w:shd w:val="clear" w:color="auto" w:fill="auto"/>
            <w:noWrap/>
            <w:vAlign w:val="center"/>
          </w:tcPr>
          <w:p w14:paraId="53CF8349" w14:textId="77777777" w:rsidR="00E36E1B" w:rsidRPr="00E36E1B" w:rsidRDefault="00E36E1B" w:rsidP="00E36E1B">
            <w:pPr>
              <w:rPr>
                <w:sz w:val="22"/>
                <w:szCs w:val="22"/>
              </w:rPr>
            </w:pPr>
            <w:r w:rsidRPr="00E36E1B">
              <w:rPr>
                <w:sz w:val="22"/>
                <w:szCs w:val="22"/>
              </w:rPr>
              <w:t>Ured koordinatora za reformu javne uprave BiH</w:t>
            </w:r>
          </w:p>
        </w:tc>
        <w:tc>
          <w:tcPr>
            <w:tcW w:w="1276" w:type="dxa"/>
            <w:shd w:val="clear" w:color="auto" w:fill="auto"/>
            <w:noWrap/>
            <w:vAlign w:val="center"/>
          </w:tcPr>
          <w:p w14:paraId="5AEC63C1" w14:textId="77777777" w:rsidR="00E36E1B" w:rsidRPr="00E36E1B" w:rsidRDefault="00E36E1B" w:rsidP="00E36E1B">
            <w:pPr>
              <w:jc w:val="center"/>
              <w:rPr>
                <w:sz w:val="22"/>
                <w:szCs w:val="22"/>
              </w:rPr>
            </w:pPr>
            <w:r w:rsidRPr="00E36E1B">
              <w:rPr>
                <w:sz w:val="22"/>
                <w:szCs w:val="22"/>
              </w:rPr>
              <w:t>38/38</w:t>
            </w:r>
          </w:p>
        </w:tc>
        <w:tc>
          <w:tcPr>
            <w:tcW w:w="1468" w:type="dxa"/>
            <w:shd w:val="clear" w:color="auto" w:fill="auto"/>
            <w:noWrap/>
            <w:vAlign w:val="center"/>
          </w:tcPr>
          <w:p w14:paraId="39BBD3F5" w14:textId="77777777" w:rsidR="00E36E1B" w:rsidRPr="00E36E1B" w:rsidRDefault="00E36E1B" w:rsidP="00E36E1B">
            <w:pPr>
              <w:jc w:val="right"/>
              <w:rPr>
                <w:sz w:val="22"/>
                <w:szCs w:val="22"/>
              </w:rPr>
            </w:pPr>
            <w:r w:rsidRPr="00E36E1B">
              <w:rPr>
                <w:sz w:val="22"/>
                <w:szCs w:val="22"/>
              </w:rPr>
              <w:t>100,00%</w:t>
            </w:r>
          </w:p>
        </w:tc>
      </w:tr>
    </w:tbl>
    <w:p w14:paraId="413908E3" w14:textId="77777777" w:rsidR="00E36E1B" w:rsidRPr="002906A5" w:rsidRDefault="00E36E1B" w:rsidP="00E36E1B">
      <w:pPr>
        <w:jc w:val="center"/>
        <w:rPr>
          <w:i/>
          <w:sz w:val="18"/>
          <w:szCs w:val="18"/>
        </w:rPr>
      </w:pPr>
      <w:r w:rsidRPr="002906A5">
        <w:rPr>
          <w:i/>
          <w:sz w:val="18"/>
          <w:szCs w:val="18"/>
        </w:rPr>
        <w:t xml:space="preserve">Tabela </w:t>
      </w:r>
      <w:r>
        <w:rPr>
          <w:i/>
          <w:sz w:val="18"/>
          <w:szCs w:val="18"/>
        </w:rPr>
        <w:t>2</w:t>
      </w:r>
      <w:r w:rsidRPr="002906A5">
        <w:rPr>
          <w:i/>
          <w:sz w:val="18"/>
          <w:szCs w:val="18"/>
        </w:rPr>
        <w:t xml:space="preserve"> - Pregled ispunjenosti standarda po institucijama</w:t>
      </w:r>
      <w:r>
        <w:rPr>
          <w:i/>
          <w:sz w:val="18"/>
          <w:szCs w:val="18"/>
        </w:rPr>
        <w:t xml:space="preserve"> (Istraživanje II - 2020)</w:t>
      </w:r>
    </w:p>
    <w:p w14:paraId="4416BA9D" w14:textId="77777777" w:rsidR="00E36E1B" w:rsidRDefault="00E36E1B" w:rsidP="007211C7">
      <w:pPr>
        <w:jc w:val="center"/>
        <w:rPr>
          <w:b/>
        </w:rPr>
      </w:pPr>
    </w:p>
    <w:p w14:paraId="3702042F" w14:textId="77777777" w:rsidR="006833F3" w:rsidRDefault="006833F3" w:rsidP="007211C7">
      <w:pPr>
        <w:jc w:val="center"/>
        <w:rPr>
          <w:b/>
        </w:rPr>
      </w:pPr>
      <w:r>
        <w:rPr>
          <w:b/>
        </w:rPr>
        <w:t>Institucije koje su popunile upitnik</w:t>
      </w:r>
      <w:r w:rsidR="00053AFB">
        <w:rPr>
          <w:b/>
        </w:rPr>
        <w:t xml:space="preserve"> za sva tri istraživanja</w:t>
      </w:r>
      <w:r>
        <w:rPr>
          <w:b/>
        </w:rPr>
        <w:t xml:space="preserve"> </w:t>
      </w:r>
    </w:p>
    <w:p w14:paraId="63674F2C" w14:textId="77777777" w:rsidR="006A5626" w:rsidRDefault="006A5626" w:rsidP="001B3346">
      <w:pPr>
        <w:rPr>
          <w:sz w:val="22"/>
          <w:szCs w:val="22"/>
        </w:rPr>
      </w:pPr>
    </w:p>
    <w:tbl>
      <w:tblPr>
        <w:tblW w:w="5000" w:type="pct"/>
        <w:tblLook w:val="04A0" w:firstRow="1" w:lastRow="0" w:firstColumn="1" w:lastColumn="0" w:noHBand="0" w:noVBand="1"/>
      </w:tblPr>
      <w:tblGrid>
        <w:gridCol w:w="547"/>
        <w:gridCol w:w="4633"/>
        <w:gridCol w:w="750"/>
        <w:gridCol w:w="750"/>
        <w:gridCol w:w="750"/>
        <w:gridCol w:w="750"/>
        <w:gridCol w:w="750"/>
        <w:gridCol w:w="750"/>
      </w:tblGrid>
      <w:tr w:rsidR="006A5626" w:rsidRPr="006A5626" w14:paraId="02314306" w14:textId="77777777" w:rsidTr="006A5626">
        <w:trPr>
          <w:trHeight w:val="290"/>
        </w:trPr>
        <w:tc>
          <w:tcPr>
            <w:tcW w:w="15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552B7F" w14:textId="77777777" w:rsidR="006A5626" w:rsidRPr="006A5626" w:rsidRDefault="006A5626">
            <w:pPr>
              <w:jc w:val="center"/>
              <w:rPr>
                <w:b/>
                <w:bCs/>
                <w:color w:val="000000"/>
                <w:sz w:val="16"/>
                <w:szCs w:val="16"/>
                <w:lang w:val="bs-Latn-BA" w:eastAsia="bs-Latn-BA"/>
              </w:rPr>
            </w:pPr>
            <w:r w:rsidRPr="006A5626">
              <w:rPr>
                <w:b/>
                <w:bCs/>
                <w:color w:val="000000"/>
                <w:sz w:val="16"/>
                <w:szCs w:val="16"/>
              </w:rPr>
              <w:t xml:space="preserve">Redni </w:t>
            </w:r>
            <w:r w:rsidRPr="006A5626">
              <w:rPr>
                <w:b/>
                <w:bCs/>
                <w:color w:val="000000"/>
                <w:sz w:val="16"/>
                <w:szCs w:val="16"/>
              </w:rPr>
              <w:br/>
              <w:t>broj</w:t>
            </w:r>
          </w:p>
        </w:tc>
        <w:tc>
          <w:tcPr>
            <w:tcW w:w="111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7258D1" w14:textId="77777777" w:rsidR="006A5626" w:rsidRPr="006A5626" w:rsidRDefault="006A5626">
            <w:pPr>
              <w:jc w:val="center"/>
              <w:rPr>
                <w:b/>
                <w:bCs/>
                <w:color w:val="000000"/>
                <w:sz w:val="16"/>
                <w:szCs w:val="16"/>
              </w:rPr>
            </w:pPr>
            <w:r w:rsidRPr="006A5626">
              <w:rPr>
                <w:b/>
                <w:bCs/>
                <w:color w:val="000000"/>
                <w:sz w:val="16"/>
                <w:szCs w:val="16"/>
              </w:rPr>
              <w:t>Naziv institucije</w:t>
            </w:r>
          </w:p>
        </w:tc>
        <w:tc>
          <w:tcPr>
            <w:tcW w:w="1317" w:type="pct"/>
            <w:gridSpan w:val="2"/>
            <w:tcBorders>
              <w:top w:val="single" w:sz="4" w:space="0" w:color="auto"/>
              <w:left w:val="nil"/>
              <w:bottom w:val="single" w:sz="4" w:space="0" w:color="auto"/>
              <w:right w:val="single" w:sz="4" w:space="0" w:color="auto"/>
            </w:tcBorders>
            <w:shd w:val="clear" w:color="auto" w:fill="auto"/>
            <w:noWrap/>
            <w:vAlign w:val="bottom"/>
            <w:hideMark/>
          </w:tcPr>
          <w:p w14:paraId="18C60DD0" w14:textId="77777777" w:rsidR="006A5626" w:rsidRPr="006A5626" w:rsidRDefault="006A5626">
            <w:pPr>
              <w:jc w:val="center"/>
              <w:rPr>
                <w:b/>
                <w:bCs/>
                <w:color w:val="000000"/>
                <w:sz w:val="16"/>
                <w:szCs w:val="16"/>
              </w:rPr>
            </w:pPr>
            <w:r w:rsidRPr="006A5626">
              <w:rPr>
                <w:b/>
                <w:bCs/>
                <w:color w:val="000000"/>
                <w:sz w:val="16"/>
                <w:szCs w:val="16"/>
              </w:rPr>
              <w:t>Istraživanje I (2019)</w:t>
            </w:r>
          </w:p>
        </w:tc>
        <w:tc>
          <w:tcPr>
            <w:tcW w:w="1131" w:type="pct"/>
            <w:gridSpan w:val="2"/>
            <w:tcBorders>
              <w:top w:val="single" w:sz="4" w:space="0" w:color="auto"/>
              <w:left w:val="nil"/>
              <w:bottom w:val="single" w:sz="4" w:space="0" w:color="auto"/>
              <w:right w:val="single" w:sz="4" w:space="0" w:color="auto"/>
            </w:tcBorders>
            <w:shd w:val="clear" w:color="auto" w:fill="auto"/>
            <w:noWrap/>
            <w:vAlign w:val="bottom"/>
            <w:hideMark/>
          </w:tcPr>
          <w:p w14:paraId="010CADC6" w14:textId="77777777" w:rsidR="006A5626" w:rsidRPr="006A5626" w:rsidRDefault="006A5626">
            <w:pPr>
              <w:jc w:val="center"/>
              <w:rPr>
                <w:b/>
                <w:bCs/>
                <w:color w:val="000000"/>
                <w:sz w:val="16"/>
                <w:szCs w:val="16"/>
              </w:rPr>
            </w:pPr>
            <w:r w:rsidRPr="006A5626">
              <w:rPr>
                <w:b/>
                <w:bCs/>
                <w:color w:val="000000"/>
                <w:sz w:val="16"/>
                <w:szCs w:val="16"/>
              </w:rPr>
              <w:t>Istraživanje II (2020)</w:t>
            </w:r>
          </w:p>
        </w:tc>
        <w:tc>
          <w:tcPr>
            <w:tcW w:w="1279" w:type="pct"/>
            <w:gridSpan w:val="2"/>
            <w:tcBorders>
              <w:top w:val="single" w:sz="4" w:space="0" w:color="auto"/>
              <w:left w:val="nil"/>
              <w:bottom w:val="single" w:sz="4" w:space="0" w:color="auto"/>
              <w:right w:val="single" w:sz="4" w:space="0" w:color="auto"/>
            </w:tcBorders>
            <w:shd w:val="clear" w:color="auto" w:fill="auto"/>
            <w:noWrap/>
            <w:vAlign w:val="bottom"/>
            <w:hideMark/>
          </w:tcPr>
          <w:p w14:paraId="5E7323CC" w14:textId="77777777" w:rsidR="006A5626" w:rsidRPr="006A5626" w:rsidRDefault="006A5626">
            <w:pPr>
              <w:jc w:val="center"/>
              <w:rPr>
                <w:b/>
                <w:bCs/>
                <w:color w:val="000000"/>
                <w:sz w:val="16"/>
                <w:szCs w:val="16"/>
              </w:rPr>
            </w:pPr>
            <w:r w:rsidRPr="006A5626">
              <w:rPr>
                <w:b/>
                <w:bCs/>
                <w:color w:val="000000"/>
                <w:sz w:val="16"/>
                <w:szCs w:val="16"/>
              </w:rPr>
              <w:t>Istraživanje III (2021)</w:t>
            </w:r>
          </w:p>
        </w:tc>
      </w:tr>
      <w:tr w:rsidR="006A5626" w:rsidRPr="006A5626" w14:paraId="5B6F4F4A" w14:textId="77777777" w:rsidTr="006A5626">
        <w:trPr>
          <w:trHeight w:val="520"/>
        </w:trPr>
        <w:tc>
          <w:tcPr>
            <w:tcW w:w="154" w:type="pct"/>
            <w:vMerge/>
            <w:tcBorders>
              <w:top w:val="single" w:sz="4" w:space="0" w:color="auto"/>
              <w:left w:val="single" w:sz="4" w:space="0" w:color="auto"/>
              <w:bottom w:val="single" w:sz="4" w:space="0" w:color="auto"/>
              <w:right w:val="single" w:sz="4" w:space="0" w:color="auto"/>
            </w:tcBorders>
            <w:vAlign w:val="center"/>
            <w:hideMark/>
          </w:tcPr>
          <w:p w14:paraId="36E4EA10" w14:textId="77777777" w:rsidR="006A5626" w:rsidRPr="006A5626" w:rsidRDefault="006A5626">
            <w:pPr>
              <w:rPr>
                <w:b/>
                <w:bCs/>
                <w:color w:val="000000"/>
                <w:sz w:val="16"/>
                <w:szCs w:val="16"/>
              </w:rPr>
            </w:pPr>
          </w:p>
        </w:tc>
        <w:tc>
          <w:tcPr>
            <w:tcW w:w="1118" w:type="pct"/>
            <w:vMerge/>
            <w:tcBorders>
              <w:top w:val="single" w:sz="4" w:space="0" w:color="auto"/>
              <w:left w:val="single" w:sz="4" w:space="0" w:color="auto"/>
              <w:bottom w:val="single" w:sz="4" w:space="0" w:color="auto"/>
              <w:right w:val="single" w:sz="4" w:space="0" w:color="auto"/>
            </w:tcBorders>
            <w:vAlign w:val="center"/>
            <w:hideMark/>
          </w:tcPr>
          <w:p w14:paraId="06F43A17" w14:textId="77777777" w:rsidR="006A5626" w:rsidRPr="006A5626" w:rsidRDefault="006A5626">
            <w:pPr>
              <w:rPr>
                <w:b/>
                <w:bCs/>
                <w:color w:val="000000"/>
                <w:sz w:val="16"/>
                <w:szCs w:val="16"/>
              </w:rPr>
            </w:pPr>
          </w:p>
        </w:tc>
        <w:tc>
          <w:tcPr>
            <w:tcW w:w="843" w:type="pct"/>
            <w:tcBorders>
              <w:top w:val="nil"/>
              <w:left w:val="nil"/>
              <w:bottom w:val="single" w:sz="4" w:space="0" w:color="auto"/>
              <w:right w:val="single" w:sz="4" w:space="0" w:color="auto"/>
            </w:tcBorders>
            <w:shd w:val="clear" w:color="auto" w:fill="auto"/>
            <w:vAlign w:val="center"/>
            <w:hideMark/>
          </w:tcPr>
          <w:p w14:paraId="62653967" w14:textId="77777777" w:rsidR="006A5626" w:rsidRPr="006A5626" w:rsidRDefault="006A5626">
            <w:pPr>
              <w:jc w:val="center"/>
              <w:rPr>
                <w:b/>
                <w:bCs/>
                <w:color w:val="000000"/>
                <w:sz w:val="16"/>
                <w:szCs w:val="16"/>
              </w:rPr>
            </w:pPr>
            <w:r w:rsidRPr="006A5626">
              <w:rPr>
                <w:b/>
                <w:bCs/>
                <w:color w:val="000000"/>
                <w:sz w:val="16"/>
                <w:szCs w:val="16"/>
              </w:rPr>
              <w:t>Ispunjeni</w:t>
            </w:r>
            <w:r w:rsidRPr="006A5626">
              <w:rPr>
                <w:b/>
                <w:bCs/>
                <w:color w:val="000000"/>
                <w:sz w:val="16"/>
                <w:szCs w:val="16"/>
              </w:rPr>
              <w:br/>
              <w:t>standardi</w:t>
            </w:r>
          </w:p>
        </w:tc>
        <w:tc>
          <w:tcPr>
            <w:tcW w:w="474" w:type="pct"/>
            <w:tcBorders>
              <w:top w:val="nil"/>
              <w:left w:val="nil"/>
              <w:bottom w:val="single" w:sz="4" w:space="0" w:color="auto"/>
              <w:right w:val="single" w:sz="4" w:space="0" w:color="auto"/>
            </w:tcBorders>
            <w:shd w:val="clear" w:color="auto" w:fill="auto"/>
            <w:vAlign w:val="center"/>
            <w:hideMark/>
          </w:tcPr>
          <w:p w14:paraId="60581555" w14:textId="77777777" w:rsidR="006A5626" w:rsidRPr="006A5626" w:rsidRDefault="006A5626">
            <w:pPr>
              <w:jc w:val="center"/>
              <w:rPr>
                <w:b/>
                <w:bCs/>
                <w:color w:val="000000"/>
                <w:sz w:val="16"/>
                <w:szCs w:val="16"/>
              </w:rPr>
            </w:pPr>
            <w:r w:rsidRPr="006A5626">
              <w:rPr>
                <w:b/>
                <w:bCs/>
                <w:color w:val="000000"/>
                <w:sz w:val="16"/>
                <w:szCs w:val="16"/>
              </w:rPr>
              <w:t>Ispunjeni</w:t>
            </w:r>
            <w:r w:rsidRPr="006A5626">
              <w:rPr>
                <w:b/>
                <w:bCs/>
                <w:color w:val="000000"/>
                <w:sz w:val="16"/>
                <w:szCs w:val="16"/>
              </w:rPr>
              <w:br/>
              <w:t>standardi (%)</w:t>
            </w:r>
          </w:p>
        </w:tc>
        <w:tc>
          <w:tcPr>
            <w:tcW w:w="767" w:type="pct"/>
            <w:tcBorders>
              <w:top w:val="nil"/>
              <w:left w:val="nil"/>
              <w:bottom w:val="single" w:sz="4" w:space="0" w:color="auto"/>
              <w:right w:val="single" w:sz="4" w:space="0" w:color="auto"/>
            </w:tcBorders>
            <w:shd w:val="clear" w:color="auto" w:fill="auto"/>
            <w:vAlign w:val="center"/>
            <w:hideMark/>
          </w:tcPr>
          <w:p w14:paraId="2E3753D1" w14:textId="77777777" w:rsidR="006A5626" w:rsidRPr="006A5626" w:rsidRDefault="006A5626">
            <w:pPr>
              <w:jc w:val="center"/>
              <w:rPr>
                <w:b/>
                <w:bCs/>
                <w:color w:val="000000"/>
                <w:sz w:val="16"/>
                <w:szCs w:val="16"/>
              </w:rPr>
            </w:pPr>
            <w:r w:rsidRPr="006A5626">
              <w:rPr>
                <w:b/>
                <w:bCs/>
                <w:color w:val="000000"/>
                <w:sz w:val="16"/>
                <w:szCs w:val="16"/>
              </w:rPr>
              <w:t>Ispunjeni</w:t>
            </w:r>
            <w:r w:rsidRPr="006A5626">
              <w:rPr>
                <w:b/>
                <w:bCs/>
                <w:color w:val="000000"/>
                <w:sz w:val="16"/>
                <w:szCs w:val="16"/>
              </w:rPr>
              <w:br/>
              <w:t>standardi</w:t>
            </w:r>
          </w:p>
        </w:tc>
        <w:tc>
          <w:tcPr>
            <w:tcW w:w="364" w:type="pct"/>
            <w:tcBorders>
              <w:top w:val="nil"/>
              <w:left w:val="nil"/>
              <w:bottom w:val="single" w:sz="4" w:space="0" w:color="auto"/>
              <w:right w:val="single" w:sz="4" w:space="0" w:color="auto"/>
            </w:tcBorders>
            <w:shd w:val="clear" w:color="auto" w:fill="auto"/>
            <w:vAlign w:val="center"/>
            <w:hideMark/>
          </w:tcPr>
          <w:p w14:paraId="1B974F05" w14:textId="77777777" w:rsidR="006A5626" w:rsidRPr="006A5626" w:rsidRDefault="006A5626">
            <w:pPr>
              <w:jc w:val="center"/>
              <w:rPr>
                <w:b/>
                <w:bCs/>
                <w:color w:val="000000"/>
                <w:sz w:val="16"/>
                <w:szCs w:val="16"/>
              </w:rPr>
            </w:pPr>
            <w:r w:rsidRPr="006A5626">
              <w:rPr>
                <w:b/>
                <w:bCs/>
                <w:color w:val="000000"/>
                <w:sz w:val="16"/>
                <w:szCs w:val="16"/>
              </w:rPr>
              <w:t>Ispunjeni</w:t>
            </w:r>
            <w:r w:rsidRPr="006A5626">
              <w:rPr>
                <w:b/>
                <w:bCs/>
                <w:color w:val="000000"/>
                <w:sz w:val="16"/>
                <w:szCs w:val="16"/>
              </w:rPr>
              <w:br/>
              <w:t>standardi (%)</w:t>
            </w:r>
          </w:p>
        </w:tc>
        <w:tc>
          <w:tcPr>
            <w:tcW w:w="851" w:type="pct"/>
            <w:tcBorders>
              <w:top w:val="nil"/>
              <w:left w:val="nil"/>
              <w:bottom w:val="single" w:sz="4" w:space="0" w:color="auto"/>
              <w:right w:val="single" w:sz="4" w:space="0" w:color="auto"/>
            </w:tcBorders>
            <w:shd w:val="clear" w:color="auto" w:fill="auto"/>
            <w:vAlign w:val="center"/>
            <w:hideMark/>
          </w:tcPr>
          <w:p w14:paraId="16BF4158" w14:textId="77777777" w:rsidR="006A5626" w:rsidRPr="006A5626" w:rsidRDefault="006A5626">
            <w:pPr>
              <w:jc w:val="center"/>
              <w:rPr>
                <w:b/>
                <w:bCs/>
                <w:color w:val="000000"/>
                <w:sz w:val="16"/>
                <w:szCs w:val="16"/>
              </w:rPr>
            </w:pPr>
            <w:r w:rsidRPr="006A5626">
              <w:rPr>
                <w:b/>
                <w:bCs/>
                <w:color w:val="000000"/>
                <w:sz w:val="16"/>
                <w:szCs w:val="16"/>
              </w:rPr>
              <w:t>Ispunjeni</w:t>
            </w:r>
            <w:r w:rsidRPr="006A5626">
              <w:rPr>
                <w:b/>
                <w:bCs/>
                <w:color w:val="000000"/>
                <w:sz w:val="16"/>
                <w:szCs w:val="16"/>
              </w:rPr>
              <w:br/>
              <w:t>standardi</w:t>
            </w:r>
          </w:p>
        </w:tc>
        <w:tc>
          <w:tcPr>
            <w:tcW w:w="428" w:type="pct"/>
            <w:tcBorders>
              <w:top w:val="nil"/>
              <w:left w:val="nil"/>
              <w:bottom w:val="single" w:sz="4" w:space="0" w:color="auto"/>
              <w:right w:val="single" w:sz="4" w:space="0" w:color="auto"/>
            </w:tcBorders>
            <w:shd w:val="clear" w:color="auto" w:fill="auto"/>
            <w:vAlign w:val="center"/>
            <w:hideMark/>
          </w:tcPr>
          <w:p w14:paraId="423A8E3B" w14:textId="77777777" w:rsidR="006A5626" w:rsidRPr="006A5626" w:rsidRDefault="006A5626">
            <w:pPr>
              <w:jc w:val="center"/>
              <w:rPr>
                <w:b/>
                <w:bCs/>
                <w:color w:val="000000"/>
                <w:sz w:val="16"/>
                <w:szCs w:val="16"/>
              </w:rPr>
            </w:pPr>
            <w:r w:rsidRPr="006A5626">
              <w:rPr>
                <w:b/>
                <w:bCs/>
                <w:color w:val="000000"/>
                <w:sz w:val="16"/>
                <w:szCs w:val="16"/>
              </w:rPr>
              <w:t>Ispunjeni</w:t>
            </w:r>
            <w:r w:rsidRPr="006A5626">
              <w:rPr>
                <w:b/>
                <w:bCs/>
                <w:color w:val="000000"/>
                <w:sz w:val="16"/>
                <w:szCs w:val="16"/>
              </w:rPr>
              <w:br/>
              <w:t>standardi (%)</w:t>
            </w:r>
          </w:p>
        </w:tc>
      </w:tr>
      <w:tr w:rsidR="006A5626" w:rsidRPr="006A5626" w14:paraId="0DB427AB" w14:textId="77777777" w:rsidTr="006A5626">
        <w:trPr>
          <w:trHeight w:val="290"/>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14:paraId="5841AC43" w14:textId="77777777" w:rsidR="006A5626" w:rsidRPr="006A5626" w:rsidRDefault="006A5626">
            <w:pPr>
              <w:jc w:val="right"/>
              <w:rPr>
                <w:color w:val="000000"/>
                <w:sz w:val="16"/>
                <w:szCs w:val="16"/>
              </w:rPr>
            </w:pPr>
            <w:r w:rsidRPr="006A5626">
              <w:rPr>
                <w:color w:val="000000"/>
                <w:sz w:val="16"/>
                <w:szCs w:val="16"/>
              </w:rPr>
              <w:t>1.</w:t>
            </w:r>
          </w:p>
        </w:tc>
        <w:tc>
          <w:tcPr>
            <w:tcW w:w="1118" w:type="pct"/>
            <w:tcBorders>
              <w:top w:val="nil"/>
              <w:left w:val="nil"/>
              <w:bottom w:val="single" w:sz="4" w:space="0" w:color="auto"/>
              <w:right w:val="single" w:sz="4" w:space="0" w:color="auto"/>
            </w:tcBorders>
            <w:shd w:val="clear" w:color="auto" w:fill="auto"/>
            <w:noWrap/>
            <w:vAlign w:val="center"/>
            <w:hideMark/>
          </w:tcPr>
          <w:p w14:paraId="6A7A7322" w14:textId="77777777" w:rsidR="006A5626" w:rsidRPr="006A5626" w:rsidRDefault="006A5626">
            <w:pPr>
              <w:rPr>
                <w:color w:val="000000"/>
                <w:sz w:val="16"/>
                <w:szCs w:val="16"/>
              </w:rPr>
            </w:pPr>
            <w:r w:rsidRPr="006A5626">
              <w:rPr>
                <w:color w:val="000000"/>
                <w:sz w:val="16"/>
                <w:szCs w:val="16"/>
              </w:rPr>
              <w:t>Fond za povratak BiH</w:t>
            </w:r>
          </w:p>
        </w:tc>
        <w:tc>
          <w:tcPr>
            <w:tcW w:w="843" w:type="pct"/>
            <w:tcBorders>
              <w:top w:val="nil"/>
              <w:left w:val="nil"/>
              <w:bottom w:val="single" w:sz="4" w:space="0" w:color="auto"/>
              <w:right w:val="single" w:sz="4" w:space="0" w:color="auto"/>
            </w:tcBorders>
            <w:shd w:val="clear" w:color="auto" w:fill="auto"/>
            <w:noWrap/>
            <w:vAlign w:val="center"/>
            <w:hideMark/>
          </w:tcPr>
          <w:p w14:paraId="769FD5A9" w14:textId="77777777" w:rsidR="006A5626" w:rsidRPr="006A5626" w:rsidRDefault="006A5626">
            <w:pPr>
              <w:jc w:val="center"/>
              <w:rPr>
                <w:color w:val="000000"/>
                <w:sz w:val="16"/>
                <w:szCs w:val="16"/>
              </w:rPr>
            </w:pPr>
            <w:r w:rsidRPr="006A5626">
              <w:rPr>
                <w:color w:val="000000"/>
                <w:sz w:val="16"/>
                <w:szCs w:val="16"/>
              </w:rPr>
              <w:t>20/38</w:t>
            </w:r>
          </w:p>
        </w:tc>
        <w:tc>
          <w:tcPr>
            <w:tcW w:w="474" w:type="pct"/>
            <w:tcBorders>
              <w:top w:val="nil"/>
              <w:left w:val="nil"/>
              <w:bottom w:val="single" w:sz="4" w:space="0" w:color="auto"/>
              <w:right w:val="single" w:sz="4" w:space="0" w:color="auto"/>
            </w:tcBorders>
            <w:shd w:val="clear" w:color="auto" w:fill="auto"/>
            <w:noWrap/>
            <w:vAlign w:val="center"/>
            <w:hideMark/>
          </w:tcPr>
          <w:p w14:paraId="6CD4AD54" w14:textId="77777777" w:rsidR="006A5626" w:rsidRPr="006A5626" w:rsidRDefault="006A5626">
            <w:pPr>
              <w:jc w:val="center"/>
              <w:rPr>
                <w:color w:val="000000"/>
                <w:sz w:val="16"/>
                <w:szCs w:val="16"/>
              </w:rPr>
            </w:pPr>
            <w:r w:rsidRPr="006A5626">
              <w:rPr>
                <w:color w:val="000000"/>
                <w:sz w:val="16"/>
                <w:szCs w:val="16"/>
              </w:rPr>
              <w:t>52,63%</w:t>
            </w:r>
          </w:p>
        </w:tc>
        <w:tc>
          <w:tcPr>
            <w:tcW w:w="767" w:type="pct"/>
            <w:tcBorders>
              <w:top w:val="nil"/>
              <w:left w:val="nil"/>
              <w:bottom w:val="single" w:sz="4" w:space="0" w:color="auto"/>
              <w:right w:val="single" w:sz="4" w:space="0" w:color="auto"/>
            </w:tcBorders>
            <w:shd w:val="clear" w:color="auto" w:fill="auto"/>
            <w:noWrap/>
            <w:vAlign w:val="center"/>
            <w:hideMark/>
          </w:tcPr>
          <w:p w14:paraId="360A4FF3" w14:textId="77777777" w:rsidR="006A5626" w:rsidRPr="006A5626" w:rsidRDefault="006A5626">
            <w:pPr>
              <w:jc w:val="center"/>
              <w:rPr>
                <w:color w:val="000000"/>
                <w:sz w:val="16"/>
                <w:szCs w:val="16"/>
              </w:rPr>
            </w:pPr>
            <w:r w:rsidRPr="006A5626">
              <w:rPr>
                <w:color w:val="000000"/>
                <w:sz w:val="16"/>
                <w:szCs w:val="16"/>
              </w:rPr>
              <w:t>17/38</w:t>
            </w:r>
          </w:p>
        </w:tc>
        <w:tc>
          <w:tcPr>
            <w:tcW w:w="364" w:type="pct"/>
            <w:tcBorders>
              <w:top w:val="nil"/>
              <w:left w:val="nil"/>
              <w:bottom w:val="single" w:sz="4" w:space="0" w:color="auto"/>
              <w:right w:val="single" w:sz="4" w:space="0" w:color="auto"/>
            </w:tcBorders>
            <w:shd w:val="clear" w:color="auto" w:fill="auto"/>
            <w:noWrap/>
            <w:vAlign w:val="center"/>
            <w:hideMark/>
          </w:tcPr>
          <w:p w14:paraId="44A9EE6D" w14:textId="77777777" w:rsidR="006A5626" w:rsidRPr="006A5626" w:rsidRDefault="006A5626">
            <w:pPr>
              <w:jc w:val="center"/>
              <w:rPr>
                <w:color w:val="000000"/>
                <w:sz w:val="16"/>
                <w:szCs w:val="16"/>
              </w:rPr>
            </w:pPr>
            <w:r w:rsidRPr="006A5626">
              <w:rPr>
                <w:color w:val="000000"/>
                <w:sz w:val="16"/>
                <w:szCs w:val="16"/>
              </w:rPr>
              <w:t>44,74%</w:t>
            </w:r>
          </w:p>
        </w:tc>
        <w:tc>
          <w:tcPr>
            <w:tcW w:w="851" w:type="pct"/>
            <w:tcBorders>
              <w:top w:val="nil"/>
              <w:left w:val="nil"/>
              <w:bottom w:val="single" w:sz="4" w:space="0" w:color="auto"/>
              <w:right w:val="single" w:sz="4" w:space="0" w:color="auto"/>
            </w:tcBorders>
            <w:shd w:val="clear" w:color="auto" w:fill="auto"/>
            <w:noWrap/>
            <w:vAlign w:val="center"/>
            <w:hideMark/>
          </w:tcPr>
          <w:p w14:paraId="462C9A92" w14:textId="77777777" w:rsidR="006A5626" w:rsidRPr="006A5626" w:rsidRDefault="006A5626">
            <w:pPr>
              <w:jc w:val="center"/>
              <w:rPr>
                <w:color w:val="000000"/>
                <w:sz w:val="16"/>
                <w:szCs w:val="16"/>
              </w:rPr>
            </w:pPr>
            <w:r w:rsidRPr="006A5626">
              <w:rPr>
                <w:color w:val="000000"/>
                <w:sz w:val="16"/>
                <w:szCs w:val="16"/>
              </w:rPr>
              <w:t>18/38</w:t>
            </w:r>
          </w:p>
        </w:tc>
        <w:tc>
          <w:tcPr>
            <w:tcW w:w="428" w:type="pct"/>
            <w:tcBorders>
              <w:top w:val="nil"/>
              <w:left w:val="nil"/>
              <w:bottom w:val="single" w:sz="4" w:space="0" w:color="auto"/>
              <w:right w:val="single" w:sz="4" w:space="0" w:color="auto"/>
            </w:tcBorders>
            <w:shd w:val="clear" w:color="auto" w:fill="auto"/>
            <w:noWrap/>
            <w:vAlign w:val="center"/>
            <w:hideMark/>
          </w:tcPr>
          <w:p w14:paraId="3832BE1D" w14:textId="77777777" w:rsidR="006A5626" w:rsidRPr="006A5626" w:rsidRDefault="006A5626">
            <w:pPr>
              <w:jc w:val="center"/>
              <w:rPr>
                <w:color w:val="000000"/>
                <w:sz w:val="16"/>
                <w:szCs w:val="16"/>
              </w:rPr>
            </w:pPr>
            <w:r w:rsidRPr="006A5626">
              <w:rPr>
                <w:color w:val="000000"/>
                <w:sz w:val="16"/>
                <w:szCs w:val="16"/>
              </w:rPr>
              <w:t>47,37%</w:t>
            </w:r>
          </w:p>
        </w:tc>
      </w:tr>
      <w:tr w:rsidR="006A5626" w:rsidRPr="006A5626" w14:paraId="383FD48A" w14:textId="77777777" w:rsidTr="006A5626">
        <w:trPr>
          <w:trHeight w:val="290"/>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14:paraId="53628963" w14:textId="77777777" w:rsidR="006A5626" w:rsidRPr="006A5626" w:rsidRDefault="006A5626">
            <w:pPr>
              <w:jc w:val="right"/>
              <w:rPr>
                <w:color w:val="000000"/>
                <w:sz w:val="16"/>
                <w:szCs w:val="16"/>
              </w:rPr>
            </w:pPr>
            <w:r w:rsidRPr="006A5626">
              <w:rPr>
                <w:color w:val="000000"/>
                <w:sz w:val="16"/>
                <w:szCs w:val="16"/>
              </w:rPr>
              <w:t>2.</w:t>
            </w:r>
          </w:p>
        </w:tc>
        <w:tc>
          <w:tcPr>
            <w:tcW w:w="1118" w:type="pct"/>
            <w:tcBorders>
              <w:top w:val="nil"/>
              <w:left w:val="nil"/>
              <w:bottom w:val="single" w:sz="4" w:space="0" w:color="auto"/>
              <w:right w:val="single" w:sz="4" w:space="0" w:color="auto"/>
            </w:tcBorders>
            <w:shd w:val="clear" w:color="auto" w:fill="auto"/>
            <w:noWrap/>
            <w:vAlign w:val="center"/>
            <w:hideMark/>
          </w:tcPr>
          <w:p w14:paraId="063D72A3" w14:textId="77777777" w:rsidR="006A5626" w:rsidRPr="006A5626" w:rsidRDefault="006A5626">
            <w:pPr>
              <w:rPr>
                <w:color w:val="000000"/>
                <w:sz w:val="16"/>
                <w:szCs w:val="16"/>
              </w:rPr>
            </w:pPr>
            <w:r w:rsidRPr="006A5626">
              <w:rPr>
                <w:color w:val="000000"/>
                <w:sz w:val="16"/>
                <w:szCs w:val="16"/>
              </w:rPr>
              <w:t>Agencija za forenzička ispitivanja i vještačenja BiH</w:t>
            </w:r>
          </w:p>
        </w:tc>
        <w:tc>
          <w:tcPr>
            <w:tcW w:w="843" w:type="pct"/>
            <w:tcBorders>
              <w:top w:val="nil"/>
              <w:left w:val="nil"/>
              <w:bottom w:val="single" w:sz="4" w:space="0" w:color="auto"/>
              <w:right w:val="single" w:sz="4" w:space="0" w:color="auto"/>
            </w:tcBorders>
            <w:shd w:val="clear" w:color="auto" w:fill="auto"/>
            <w:noWrap/>
            <w:vAlign w:val="center"/>
            <w:hideMark/>
          </w:tcPr>
          <w:p w14:paraId="7E637841" w14:textId="77777777" w:rsidR="006A5626" w:rsidRPr="006A5626" w:rsidRDefault="006A5626">
            <w:pPr>
              <w:jc w:val="center"/>
              <w:rPr>
                <w:color w:val="000000"/>
                <w:sz w:val="16"/>
                <w:szCs w:val="16"/>
              </w:rPr>
            </w:pPr>
            <w:r w:rsidRPr="006A5626">
              <w:rPr>
                <w:color w:val="000000"/>
                <w:sz w:val="16"/>
                <w:szCs w:val="16"/>
              </w:rPr>
              <w:t>16/38</w:t>
            </w:r>
          </w:p>
        </w:tc>
        <w:tc>
          <w:tcPr>
            <w:tcW w:w="474" w:type="pct"/>
            <w:tcBorders>
              <w:top w:val="nil"/>
              <w:left w:val="nil"/>
              <w:bottom w:val="single" w:sz="4" w:space="0" w:color="auto"/>
              <w:right w:val="single" w:sz="4" w:space="0" w:color="auto"/>
            </w:tcBorders>
            <w:shd w:val="clear" w:color="auto" w:fill="auto"/>
            <w:noWrap/>
            <w:vAlign w:val="center"/>
            <w:hideMark/>
          </w:tcPr>
          <w:p w14:paraId="490959C9" w14:textId="77777777" w:rsidR="006A5626" w:rsidRPr="006A5626" w:rsidRDefault="006A5626">
            <w:pPr>
              <w:jc w:val="center"/>
              <w:rPr>
                <w:color w:val="000000"/>
                <w:sz w:val="16"/>
                <w:szCs w:val="16"/>
              </w:rPr>
            </w:pPr>
            <w:r w:rsidRPr="006A5626">
              <w:rPr>
                <w:color w:val="000000"/>
                <w:sz w:val="16"/>
                <w:szCs w:val="16"/>
              </w:rPr>
              <w:t>42,11%</w:t>
            </w:r>
          </w:p>
        </w:tc>
        <w:tc>
          <w:tcPr>
            <w:tcW w:w="767" w:type="pct"/>
            <w:tcBorders>
              <w:top w:val="nil"/>
              <w:left w:val="nil"/>
              <w:bottom w:val="single" w:sz="4" w:space="0" w:color="auto"/>
              <w:right w:val="single" w:sz="4" w:space="0" w:color="auto"/>
            </w:tcBorders>
            <w:shd w:val="clear" w:color="auto" w:fill="auto"/>
            <w:noWrap/>
            <w:vAlign w:val="center"/>
            <w:hideMark/>
          </w:tcPr>
          <w:p w14:paraId="06C65DBF" w14:textId="77777777" w:rsidR="006A5626" w:rsidRPr="006A5626" w:rsidRDefault="006A5626">
            <w:pPr>
              <w:jc w:val="center"/>
              <w:rPr>
                <w:color w:val="000000"/>
                <w:sz w:val="16"/>
                <w:szCs w:val="16"/>
              </w:rPr>
            </w:pPr>
            <w:r w:rsidRPr="006A5626">
              <w:rPr>
                <w:color w:val="000000"/>
                <w:sz w:val="16"/>
                <w:szCs w:val="16"/>
              </w:rPr>
              <w:t>17/38</w:t>
            </w:r>
          </w:p>
        </w:tc>
        <w:tc>
          <w:tcPr>
            <w:tcW w:w="364" w:type="pct"/>
            <w:tcBorders>
              <w:top w:val="nil"/>
              <w:left w:val="nil"/>
              <w:bottom w:val="single" w:sz="4" w:space="0" w:color="auto"/>
              <w:right w:val="single" w:sz="4" w:space="0" w:color="auto"/>
            </w:tcBorders>
            <w:shd w:val="clear" w:color="auto" w:fill="auto"/>
            <w:noWrap/>
            <w:vAlign w:val="center"/>
            <w:hideMark/>
          </w:tcPr>
          <w:p w14:paraId="0307272E" w14:textId="77777777" w:rsidR="006A5626" w:rsidRPr="006A5626" w:rsidRDefault="006A5626">
            <w:pPr>
              <w:jc w:val="center"/>
              <w:rPr>
                <w:color w:val="000000"/>
                <w:sz w:val="16"/>
                <w:szCs w:val="16"/>
              </w:rPr>
            </w:pPr>
            <w:r w:rsidRPr="006A5626">
              <w:rPr>
                <w:color w:val="000000"/>
                <w:sz w:val="16"/>
                <w:szCs w:val="16"/>
              </w:rPr>
              <w:t>44,74%</w:t>
            </w:r>
          </w:p>
        </w:tc>
        <w:tc>
          <w:tcPr>
            <w:tcW w:w="851" w:type="pct"/>
            <w:tcBorders>
              <w:top w:val="nil"/>
              <w:left w:val="nil"/>
              <w:bottom w:val="single" w:sz="4" w:space="0" w:color="auto"/>
              <w:right w:val="single" w:sz="4" w:space="0" w:color="auto"/>
            </w:tcBorders>
            <w:shd w:val="clear" w:color="auto" w:fill="auto"/>
            <w:noWrap/>
            <w:vAlign w:val="center"/>
            <w:hideMark/>
          </w:tcPr>
          <w:p w14:paraId="4476CB6E" w14:textId="77777777" w:rsidR="006A5626" w:rsidRPr="006A5626" w:rsidRDefault="006A5626">
            <w:pPr>
              <w:jc w:val="center"/>
              <w:rPr>
                <w:color w:val="000000"/>
                <w:sz w:val="16"/>
                <w:szCs w:val="16"/>
              </w:rPr>
            </w:pPr>
            <w:r w:rsidRPr="006A5626">
              <w:rPr>
                <w:color w:val="000000"/>
                <w:sz w:val="16"/>
                <w:szCs w:val="16"/>
              </w:rPr>
              <w:t>19/38</w:t>
            </w:r>
          </w:p>
        </w:tc>
        <w:tc>
          <w:tcPr>
            <w:tcW w:w="428" w:type="pct"/>
            <w:tcBorders>
              <w:top w:val="nil"/>
              <w:left w:val="nil"/>
              <w:bottom w:val="single" w:sz="4" w:space="0" w:color="auto"/>
              <w:right w:val="single" w:sz="4" w:space="0" w:color="auto"/>
            </w:tcBorders>
            <w:shd w:val="clear" w:color="auto" w:fill="auto"/>
            <w:noWrap/>
            <w:vAlign w:val="center"/>
            <w:hideMark/>
          </w:tcPr>
          <w:p w14:paraId="1C670BE3" w14:textId="77777777" w:rsidR="006A5626" w:rsidRPr="006A5626" w:rsidRDefault="006A5626">
            <w:pPr>
              <w:jc w:val="center"/>
              <w:rPr>
                <w:color w:val="000000"/>
                <w:sz w:val="16"/>
                <w:szCs w:val="16"/>
              </w:rPr>
            </w:pPr>
            <w:r w:rsidRPr="006A5626">
              <w:rPr>
                <w:color w:val="000000"/>
                <w:sz w:val="16"/>
                <w:szCs w:val="16"/>
              </w:rPr>
              <w:t>50,00%</w:t>
            </w:r>
          </w:p>
        </w:tc>
      </w:tr>
      <w:tr w:rsidR="006A5626" w:rsidRPr="006A5626" w14:paraId="081C2004" w14:textId="77777777" w:rsidTr="006A5626">
        <w:trPr>
          <w:trHeight w:val="290"/>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14:paraId="03C97A25" w14:textId="77777777" w:rsidR="006A5626" w:rsidRPr="006A5626" w:rsidRDefault="006A5626">
            <w:pPr>
              <w:jc w:val="right"/>
              <w:rPr>
                <w:color w:val="000000"/>
                <w:sz w:val="16"/>
                <w:szCs w:val="16"/>
              </w:rPr>
            </w:pPr>
            <w:r w:rsidRPr="006A5626">
              <w:rPr>
                <w:color w:val="000000"/>
                <w:sz w:val="16"/>
                <w:szCs w:val="16"/>
              </w:rPr>
              <w:lastRenderedPageBreak/>
              <w:t>3.</w:t>
            </w:r>
          </w:p>
        </w:tc>
        <w:tc>
          <w:tcPr>
            <w:tcW w:w="1118" w:type="pct"/>
            <w:tcBorders>
              <w:top w:val="nil"/>
              <w:left w:val="nil"/>
              <w:bottom w:val="single" w:sz="4" w:space="0" w:color="auto"/>
              <w:right w:val="single" w:sz="4" w:space="0" w:color="auto"/>
            </w:tcBorders>
            <w:shd w:val="clear" w:color="auto" w:fill="auto"/>
            <w:noWrap/>
            <w:vAlign w:val="center"/>
            <w:hideMark/>
          </w:tcPr>
          <w:p w14:paraId="635F7FE8" w14:textId="77777777" w:rsidR="006A5626" w:rsidRPr="006A5626" w:rsidRDefault="006A5626">
            <w:pPr>
              <w:rPr>
                <w:color w:val="000000"/>
                <w:sz w:val="16"/>
                <w:szCs w:val="16"/>
              </w:rPr>
            </w:pPr>
            <w:r w:rsidRPr="006A5626">
              <w:rPr>
                <w:color w:val="000000"/>
                <w:sz w:val="16"/>
                <w:szCs w:val="16"/>
              </w:rPr>
              <w:t>Centralna harmonizacijska jedinica Ministarstva finansija i trezora BiH</w:t>
            </w:r>
          </w:p>
        </w:tc>
        <w:tc>
          <w:tcPr>
            <w:tcW w:w="843" w:type="pct"/>
            <w:tcBorders>
              <w:top w:val="nil"/>
              <w:left w:val="nil"/>
              <w:bottom w:val="single" w:sz="4" w:space="0" w:color="auto"/>
              <w:right w:val="single" w:sz="4" w:space="0" w:color="auto"/>
            </w:tcBorders>
            <w:shd w:val="clear" w:color="auto" w:fill="auto"/>
            <w:noWrap/>
            <w:vAlign w:val="center"/>
            <w:hideMark/>
          </w:tcPr>
          <w:p w14:paraId="61BAD666" w14:textId="77777777" w:rsidR="006A5626" w:rsidRPr="006A5626" w:rsidRDefault="006A5626">
            <w:pPr>
              <w:jc w:val="center"/>
              <w:rPr>
                <w:color w:val="000000"/>
                <w:sz w:val="16"/>
                <w:szCs w:val="16"/>
              </w:rPr>
            </w:pPr>
            <w:r w:rsidRPr="006A5626">
              <w:rPr>
                <w:color w:val="000000"/>
                <w:sz w:val="16"/>
                <w:szCs w:val="16"/>
              </w:rPr>
              <w:t>21/38</w:t>
            </w:r>
          </w:p>
        </w:tc>
        <w:tc>
          <w:tcPr>
            <w:tcW w:w="474" w:type="pct"/>
            <w:tcBorders>
              <w:top w:val="nil"/>
              <w:left w:val="nil"/>
              <w:bottom w:val="single" w:sz="4" w:space="0" w:color="auto"/>
              <w:right w:val="single" w:sz="4" w:space="0" w:color="auto"/>
            </w:tcBorders>
            <w:shd w:val="clear" w:color="auto" w:fill="auto"/>
            <w:noWrap/>
            <w:vAlign w:val="center"/>
            <w:hideMark/>
          </w:tcPr>
          <w:p w14:paraId="57BFEF34" w14:textId="77777777" w:rsidR="006A5626" w:rsidRPr="006A5626" w:rsidRDefault="006A5626">
            <w:pPr>
              <w:jc w:val="center"/>
              <w:rPr>
                <w:color w:val="000000"/>
                <w:sz w:val="16"/>
                <w:szCs w:val="16"/>
              </w:rPr>
            </w:pPr>
            <w:r w:rsidRPr="006A5626">
              <w:rPr>
                <w:color w:val="000000"/>
                <w:sz w:val="16"/>
                <w:szCs w:val="16"/>
              </w:rPr>
              <w:t>55,26%</w:t>
            </w:r>
          </w:p>
        </w:tc>
        <w:tc>
          <w:tcPr>
            <w:tcW w:w="767" w:type="pct"/>
            <w:tcBorders>
              <w:top w:val="nil"/>
              <w:left w:val="nil"/>
              <w:bottom w:val="single" w:sz="4" w:space="0" w:color="auto"/>
              <w:right w:val="single" w:sz="4" w:space="0" w:color="auto"/>
            </w:tcBorders>
            <w:shd w:val="clear" w:color="auto" w:fill="auto"/>
            <w:noWrap/>
            <w:vAlign w:val="center"/>
            <w:hideMark/>
          </w:tcPr>
          <w:p w14:paraId="79488A29" w14:textId="77777777" w:rsidR="006A5626" w:rsidRPr="006A5626" w:rsidRDefault="006A5626">
            <w:pPr>
              <w:jc w:val="center"/>
              <w:rPr>
                <w:color w:val="000000"/>
                <w:sz w:val="16"/>
                <w:szCs w:val="16"/>
              </w:rPr>
            </w:pPr>
            <w:r w:rsidRPr="006A5626">
              <w:rPr>
                <w:color w:val="000000"/>
                <w:sz w:val="16"/>
                <w:szCs w:val="16"/>
              </w:rPr>
              <w:t>22/38</w:t>
            </w:r>
          </w:p>
        </w:tc>
        <w:tc>
          <w:tcPr>
            <w:tcW w:w="364" w:type="pct"/>
            <w:tcBorders>
              <w:top w:val="nil"/>
              <w:left w:val="nil"/>
              <w:bottom w:val="single" w:sz="4" w:space="0" w:color="auto"/>
              <w:right w:val="single" w:sz="4" w:space="0" w:color="auto"/>
            </w:tcBorders>
            <w:shd w:val="clear" w:color="auto" w:fill="auto"/>
            <w:noWrap/>
            <w:vAlign w:val="center"/>
            <w:hideMark/>
          </w:tcPr>
          <w:p w14:paraId="6EE932CA" w14:textId="77777777" w:rsidR="006A5626" w:rsidRPr="006A5626" w:rsidRDefault="006A5626">
            <w:pPr>
              <w:jc w:val="center"/>
              <w:rPr>
                <w:color w:val="000000"/>
                <w:sz w:val="16"/>
                <w:szCs w:val="16"/>
              </w:rPr>
            </w:pPr>
            <w:r w:rsidRPr="006A5626">
              <w:rPr>
                <w:color w:val="000000"/>
                <w:sz w:val="16"/>
                <w:szCs w:val="16"/>
              </w:rPr>
              <w:t>57,89%</w:t>
            </w:r>
          </w:p>
        </w:tc>
        <w:tc>
          <w:tcPr>
            <w:tcW w:w="851" w:type="pct"/>
            <w:tcBorders>
              <w:top w:val="nil"/>
              <w:left w:val="nil"/>
              <w:bottom w:val="single" w:sz="4" w:space="0" w:color="auto"/>
              <w:right w:val="single" w:sz="4" w:space="0" w:color="auto"/>
            </w:tcBorders>
            <w:shd w:val="clear" w:color="auto" w:fill="auto"/>
            <w:noWrap/>
            <w:vAlign w:val="center"/>
            <w:hideMark/>
          </w:tcPr>
          <w:p w14:paraId="034E5ECE" w14:textId="77777777" w:rsidR="006A5626" w:rsidRPr="006A5626" w:rsidRDefault="006A5626">
            <w:pPr>
              <w:jc w:val="center"/>
              <w:rPr>
                <w:color w:val="000000"/>
                <w:sz w:val="16"/>
                <w:szCs w:val="16"/>
              </w:rPr>
            </w:pPr>
            <w:r w:rsidRPr="006A5626">
              <w:rPr>
                <w:color w:val="000000"/>
                <w:sz w:val="16"/>
                <w:szCs w:val="16"/>
              </w:rPr>
              <w:t>19/38</w:t>
            </w:r>
          </w:p>
        </w:tc>
        <w:tc>
          <w:tcPr>
            <w:tcW w:w="428" w:type="pct"/>
            <w:tcBorders>
              <w:top w:val="nil"/>
              <w:left w:val="nil"/>
              <w:bottom w:val="single" w:sz="4" w:space="0" w:color="auto"/>
              <w:right w:val="single" w:sz="4" w:space="0" w:color="auto"/>
            </w:tcBorders>
            <w:shd w:val="clear" w:color="auto" w:fill="auto"/>
            <w:noWrap/>
            <w:vAlign w:val="center"/>
            <w:hideMark/>
          </w:tcPr>
          <w:p w14:paraId="7097BC35" w14:textId="77777777" w:rsidR="006A5626" w:rsidRPr="006A5626" w:rsidRDefault="006A5626">
            <w:pPr>
              <w:jc w:val="center"/>
              <w:rPr>
                <w:color w:val="000000"/>
                <w:sz w:val="16"/>
                <w:szCs w:val="16"/>
              </w:rPr>
            </w:pPr>
            <w:r w:rsidRPr="006A5626">
              <w:rPr>
                <w:color w:val="000000"/>
                <w:sz w:val="16"/>
                <w:szCs w:val="16"/>
              </w:rPr>
              <w:t>50,00%</w:t>
            </w:r>
          </w:p>
        </w:tc>
      </w:tr>
      <w:tr w:rsidR="006A5626" w:rsidRPr="006A5626" w14:paraId="748461B2" w14:textId="77777777" w:rsidTr="006A5626">
        <w:trPr>
          <w:trHeight w:val="290"/>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14:paraId="3A04ED14" w14:textId="77777777" w:rsidR="006A5626" w:rsidRPr="006A5626" w:rsidRDefault="006A5626">
            <w:pPr>
              <w:jc w:val="right"/>
              <w:rPr>
                <w:color w:val="000000"/>
                <w:sz w:val="16"/>
                <w:szCs w:val="16"/>
              </w:rPr>
            </w:pPr>
            <w:r w:rsidRPr="006A5626">
              <w:rPr>
                <w:color w:val="000000"/>
                <w:sz w:val="16"/>
                <w:szCs w:val="16"/>
              </w:rPr>
              <w:t>4.</w:t>
            </w:r>
          </w:p>
        </w:tc>
        <w:tc>
          <w:tcPr>
            <w:tcW w:w="1118" w:type="pct"/>
            <w:tcBorders>
              <w:top w:val="nil"/>
              <w:left w:val="nil"/>
              <w:bottom w:val="single" w:sz="4" w:space="0" w:color="auto"/>
              <w:right w:val="single" w:sz="4" w:space="0" w:color="auto"/>
            </w:tcBorders>
            <w:shd w:val="clear" w:color="auto" w:fill="auto"/>
            <w:noWrap/>
            <w:vAlign w:val="center"/>
            <w:hideMark/>
          </w:tcPr>
          <w:p w14:paraId="6A07F7DF" w14:textId="77777777" w:rsidR="006A5626" w:rsidRPr="006A5626" w:rsidRDefault="006A5626">
            <w:pPr>
              <w:rPr>
                <w:color w:val="000000"/>
                <w:sz w:val="16"/>
                <w:szCs w:val="16"/>
              </w:rPr>
            </w:pPr>
            <w:r w:rsidRPr="006A5626">
              <w:rPr>
                <w:color w:val="000000"/>
                <w:sz w:val="16"/>
                <w:szCs w:val="16"/>
              </w:rPr>
              <w:t>Ministarstvo komunikacija i prometa BiH</w:t>
            </w:r>
          </w:p>
        </w:tc>
        <w:tc>
          <w:tcPr>
            <w:tcW w:w="843" w:type="pct"/>
            <w:tcBorders>
              <w:top w:val="nil"/>
              <w:left w:val="nil"/>
              <w:bottom w:val="single" w:sz="4" w:space="0" w:color="auto"/>
              <w:right w:val="single" w:sz="4" w:space="0" w:color="auto"/>
            </w:tcBorders>
            <w:shd w:val="clear" w:color="auto" w:fill="auto"/>
            <w:noWrap/>
            <w:vAlign w:val="center"/>
            <w:hideMark/>
          </w:tcPr>
          <w:p w14:paraId="4EBD1D86" w14:textId="77777777" w:rsidR="006A5626" w:rsidRPr="006A5626" w:rsidRDefault="006A5626">
            <w:pPr>
              <w:jc w:val="center"/>
              <w:rPr>
                <w:color w:val="000000"/>
                <w:sz w:val="16"/>
                <w:szCs w:val="16"/>
              </w:rPr>
            </w:pPr>
            <w:r w:rsidRPr="006A5626">
              <w:rPr>
                <w:color w:val="000000"/>
                <w:sz w:val="16"/>
                <w:szCs w:val="16"/>
              </w:rPr>
              <w:t>16/38</w:t>
            </w:r>
          </w:p>
        </w:tc>
        <w:tc>
          <w:tcPr>
            <w:tcW w:w="474" w:type="pct"/>
            <w:tcBorders>
              <w:top w:val="nil"/>
              <w:left w:val="nil"/>
              <w:bottom w:val="single" w:sz="4" w:space="0" w:color="auto"/>
              <w:right w:val="single" w:sz="4" w:space="0" w:color="auto"/>
            </w:tcBorders>
            <w:shd w:val="clear" w:color="auto" w:fill="auto"/>
            <w:noWrap/>
            <w:vAlign w:val="center"/>
            <w:hideMark/>
          </w:tcPr>
          <w:p w14:paraId="48226CA7" w14:textId="77777777" w:rsidR="006A5626" w:rsidRPr="006A5626" w:rsidRDefault="006A5626">
            <w:pPr>
              <w:jc w:val="center"/>
              <w:rPr>
                <w:color w:val="000000"/>
                <w:sz w:val="16"/>
                <w:szCs w:val="16"/>
              </w:rPr>
            </w:pPr>
            <w:r w:rsidRPr="006A5626">
              <w:rPr>
                <w:color w:val="000000"/>
                <w:sz w:val="16"/>
                <w:szCs w:val="16"/>
              </w:rPr>
              <w:t>42,11%</w:t>
            </w:r>
          </w:p>
        </w:tc>
        <w:tc>
          <w:tcPr>
            <w:tcW w:w="767" w:type="pct"/>
            <w:tcBorders>
              <w:top w:val="nil"/>
              <w:left w:val="nil"/>
              <w:bottom w:val="single" w:sz="4" w:space="0" w:color="auto"/>
              <w:right w:val="single" w:sz="4" w:space="0" w:color="auto"/>
            </w:tcBorders>
            <w:shd w:val="clear" w:color="auto" w:fill="auto"/>
            <w:noWrap/>
            <w:vAlign w:val="center"/>
            <w:hideMark/>
          </w:tcPr>
          <w:p w14:paraId="6BAF2DBD" w14:textId="77777777" w:rsidR="006A5626" w:rsidRPr="006A5626" w:rsidRDefault="006A5626">
            <w:pPr>
              <w:jc w:val="center"/>
              <w:rPr>
                <w:color w:val="000000"/>
                <w:sz w:val="16"/>
                <w:szCs w:val="16"/>
              </w:rPr>
            </w:pPr>
            <w:r w:rsidRPr="006A5626">
              <w:rPr>
                <w:color w:val="000000"/>
                <w:sz w:val="16"/>
                <w:szCs w:val="16"/>
              </w:rPr>
              <w:t>17/38</w:t>
            </w:r>
          </w:p>
        </w:tc>
        <w:tc>
          <w:tcPr>
            <w:tcW w:w="364" w:type="pct"/>
            <w:tcBorders>
              <w:top w:val="nil"/>
              <w:left w:val="nil"/>
              <w:bottom w:val="single" w:sz="4" w:space="0" w:color="auto"/>
              <w:right w:val="single" w:sz="4" w:space="0" w:color="auto"/>
            </w:tcBorders>
            <w:shd w:val="clear" w:color="auto" w:fill="auto"/>
            <w:noWrap/>
            <w:vAlign w:val="center"/>
            <w:hideMark/>
          </w:tcPr>
          <w:p w14:paraId="3A7A9B27" w14:textId="77777777" w:rsidR="006A5626" w:rsidRPr="006A5626" w:rsidRDefault="006A5626">
            <w:pPr>
              <w:jc w:val="center"/>
              <w:rPr>
                <w:color w:val="000000"/>
                <w:sz w:val="16"/>
                <w:szCs w:val="16"/>
              </w:rPr>
            </w:pPr>
            <w:r w:rsidRPr="006A5626">
              <w:rPr>
                <w:color w:val="000000"/>
                <w:sz w:val="16"/>
                <w:szCs w:val="16"/>
              </w:rPr>
              <w:t>44,74%</w:t>
            </w:r>
          </w:p>
        </w:tc>
        <w:tc>
          <w:tcPr>
            <w:tcW w:w="851" w:type="pct"/>
            <w:tcBorders>
              <w:top w:val="nil"/>
              <w:left w:val="nil"/>
              <w:bottom w:val="single" w:sz="4" w:space="0" w:color="auto"/>
              <w:right w:val="single" w:sz="4" w:space="0" w:color="auto"/>
            </w:tcBorders>
            <w:shd w:val="clear" w:color="auto" w:fill="auto"/>
            <w:noWrap/>
            <w:vAlign w:val="center"/>
            <w:hideMark/>
          </w:tcPr>
          <w:p w14:paraId="0C9F0BCD" w14:textId="77777777" w:rsidR="006A5626" w:rsidRPr="006A5626" w:rsidRDefault="006A5626">
            <w:pPr>
              <w:jc w:val="center"/>
              <w:rPr>
                <w:color w:val="000000"/>
                <w:sz w:val="16"/>
                <w:szCs w:val="16"/>
              </w:rPr>
            </w:pPr>
            <w:r w:rsidRPr="006A5626">
              <w:rPr>
                <w:color w:val="000000"/>
                <w:sz w:val="16"/>
                <w:szCs w:val="16"/>
              </w:rPr>
              <w:t>20/38</w:t>
            </w:r>
          </w:p>
        </w:tc>
        <w:tc>
          <w:tcPr>
            <w:tcW w:w="428" w:type="pct"/>
            <w:tcBorders>
              <w:top w:val="nil"/>
              <w:left w:val="nil"/>
              <w:bottom w:val="single" w:sz="4" w:space="0" w:color="auto"/>
              <w:right w:val="single" w:sz="4" w:space="0" w:color="auto"/>
            </w:tcBorders>
            <w:shd w:val="clear" w:color="auto" w:fill="auto"/>
            <w:noWrap/>
            <w:vAlign w:val="center"/>
            <w:hideMark/>
          </w:tcPr>
          <w:p w14:paraId="4C9468C6" w14:textId="77777777" w:rsidR="006A5626" w:rsidRPr="006A5626" w:rsidRDefault="006A5626">
            <w:pPr>
              <w:jc w:val="center"/>
              <w:rPr>
                <w:color w:val="000000"/>
                <w:sz w:val="16"/>
                <w:szCs w:val="16"/>
              </w:rPr>
            </w:pPr>
            <w:r w:rsidRPr="006A5626">
              <w:rPr>
                <w:color w:val="000000"/>
                <w:sz w:val="16"/>
                <w:szCs w:val="16"/>
              </w:rPr>
              <w:t>52,63%</w:t>
            </w:r>
          </w:p>
        </w:tc>
      </w:tr>
      <w:tr w:rsidR="006A5626" w:rsidRPr="006A5626" w14:paraId="050BC9B8" w14:textId="77777777" w:rsidTr="006A5626">
        <w:trPr>
          <w:trHeight w:val="290"/>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14:paraId="15A4EDD7" w14:textId="77777777" w:rsidR="006A5626" w:rsidRPr="006A5626" w:rsidRDefault="006A5626">
            <w:pPr>
              <w:jc w:val="right"/>
              <w:rPr>
                <w:color w:val="000000"/>
                <w:sz w:val="16"/>
                <w:szCs w:val="16"/>
              </w:rPr>
            </w:pPr>
            <w:r w:rsidRPr="006A5626">
              <w:rPr>
                <w:color w:val="000000"/>
                <w:sz w:val="16"/>
                <w:szCs w:val="16"/>
              </w:rPr>
              <w:t>5.</w:t>
            </w:r>
          </w:p>
        </w:tc>
        <w:tc>
          <w:tcPr>
            <w:tcW w:w="1118" w:type="pct"/>
            <w:tcBorders>
              <w:top w:val="nil"/>
              <w:left w:val="nil"/>
              <w:bottom w:val="single" w:sz="4" w:space="0" w:color="auto"/>
              <w:right w:val="single" w:sz="4" w:space="0" w:color="auto"/>
            </w:tcBorders>
            <w:shd w:val="clear" w:color="auto" w:fill="auto"/>
            <w:noWrap/>
            <w:vAlign w:val="center"/>
            <w:hideMark/>
          </w:tcPr>
          <w:p w14:paraId="73451477" w14:textId="77777777" w:rsidR="006A5626" w:rsidRPr="006A5626" w:rsidRDefault="006A5626">
            <w:pPr>
              <w:rPr>
                <w:color w:val="000000"/>
                <w:sz w:val="16"/>
                <w:szCs w:val="16"/>
              </w:rPr>
            </w:pPr>
            <w:r w:rsidRPr="006A5626">
              <w:rPr>
                <w:color w:val="000000"/>
                <w:sz w:val="16"/>
                <w:szCs w:val="16"/>
              </w:rPr>
              <w:t>Institucija ombudsmena za zaštitu potrošača u BiH</w:t>
            </w:r>
          </w:p>
        </w:tc>
        <w:tc>
          <w:tcPr>
            <w:tcW w:w="843" w:type="pct"/>
            <w:tcBorders>
              <w:top w:val="nil"/>
              <w:left w:val="nil"/>
              <w:bottom w:val="single" w:sz="4" w:space="0" w:color="auto"/>
              <w:right w:val="single" w:sz="4" w:space="0" w:color="auto"/>
            </w:tcBorders>
            <w:shd w:val="clear" w:color="auto" w:fill="auto"/>
            <w:noWrap/>
            <w:vAlign w:val="center"/>
            <w:hideMark/>
          </w:tcPr>
          <w:p w14:paraId="3C2EFE62" w14:textId="77777777" w:rsidR="006A5626" w:rsidRPr="006A5626" w:rsidRDefault="006A5626">
            <w:pPr>
              <w:jc w:val="center"/>
              <w:rPr>
                <w:color w:val="000000"/>
                <w:sz w:val="16"/>
                <w:szCs w:val="16"/>
              </w:rPr>
            </w:pPr>
            <w:r w:rsidRPr="006A5626">
              <w:rPr>
                <w:color w:val="000000"/>
                <w:sz w:val="16"/>
                <w:szCs w:val="16"/>
              </w:rPr>
              <w:t>26/38</w:t>
            </w:r>
          </w:p>
        </w:tc>
        <w:tc>
          <w:tcPr>
            <w:tcW w:w="474" w:type="pct"/>
            <w:tcBorders>
              <w:top w:val="nil"/>
              <w:left w:val="nil"/>
              <w:bottom w:val="single" w:sz="4" w:space="0" w:color="auto"/>
              <w:right w:val="single" w:sz="4" w:space="0" w:color="auto"/>
            </w:tcBorders>
            <w:shd w:val="clear" w:color="auto" w:fill="auto"/>
            <w:noWrap/>
            <w:vAlign w:val="center"/>
            <w:hideMark/>
          </w:tcPr>
          <w:p w14:paraId="71E1D7D4" w14:textId="77777777" w:rsidR="006A5626" w:rsidRPr="006A5626" w:rsidRDefault="006A5626">
            <w:pPr>
              <w:jc w:val="center"/>
              <w:rPr>
                <w:color w:val="000000"/>
                <w:sz w:val="16"/>
                <w:szCs w:val="16"/>
              </w:rPr>
            </w:pPr>
            <w:r w:rsidRPr="006A5626">
              <w:rPr>
                <w:color w:val="000000"/>
                <w:sz w:val="16"/>
                <w:szCs w:val="16"/>
              </w:rPr>
              <w:t>68,42%</w:t>
            </w:r>
          </w:p>
        </w:tc>
        <w:tc>
          <w:tcPr>
            <w:tcW w:w="767" w:type="pct"/>
            <w:tcBorders>
              <w:top w:val="nil"/>
              <w:left w:val="nil"/>
              <w:bottom w:val="single" w:sz="4" w:space="0" w:color="auto"/>
              <w:right w:val="single" w:sz="4" w:space="0" w:color="auto"/>
            </w:tcBorders>
            <w:shd w:val="clear" w:color="auto" w:fill="auto"/>
            <w:noWrap/>
            <w:vAlign w:val="center"/>
            <w:hideMark/>
          </w:tcPr>
          <w:p w14:paraId="0021E53E" w14:textId="77777777" w:rsidR="006A5626" w:rsidRPr="006A5626" w:rsidRDefault="006A5626">
            <w:pPr>
              <w:jc w:val="center"/>
              <w:rPr>
                <w:color w:val="000000"/>
                <w:sz w:val="16"/>
                <w:szCs w:val="16"/>
              </w:rPr>
            </w:pPr>
            <w:r w:rsidRPr="006A5626">
              <w:rPr>
                <w:color w:val="000000"/>
                <w:sz w:val="16"/>
                <w:szCs w:val="16"/>
              </w:rPr>
              <w:t>23/38</w:t>
            </w:r>
          </w:p>
        </w:tc>
        <w:tc>
          <w:tcPr>
            <w:tcW w:w="364" w:type="pct"/>
            <w:tcBorders>
              <w:top w:val="nil"/>
              <w:left w:val="nil"/>
              <w:bottom w:val="single" w:sz="4" w:space="0" w:color="auto"/>
              <w:right w:val="single" w:sz="4" w:space="0" w:color="auto"/>
            </w:tcBorders>
            <w:shd w:val="clear" w:color="auto" w:fill="auto"/>
            <w:noWrap/>
            <w:vAlign w:val="center"/>
            <w:hideMark/>
          </w:tcPr>
          <w:p w14:paraId="2F642D80" w14:textId="77777777" w:rsidR="006A5626" w:rsidRPr="006A5626" w:rsidRDefault="006A5626">
            <w:pPr>
              <w:jc w:val="center"/>
              <w:rPr>
                <w:color w:val="000000"/>
                <w:sz w:val="16"/>
                <w:szCs w:val="16"/>
              </w:rPr>
            </w:pPr>
            <w:r w:rsidRPr="006A5626">
              <w:rPr>
                <w:color w:val="000000"/>
                <w:sz w:val="16"/>
                <w:szCs w:val="16"/>
              </w:rPr>
              <w:t>60,53%</w:t>
            </w:r>
          </w:p>
        </w:tc>
        <w:tc>
          <w:tcPr>
            <w:tcW w:w="851" w:type="pct"/>
            <w:tcBorders>
              <w:top w:val="nil"/>
              <w:left w:val="nil"/>
              <w:bottom w:val="single" w:sz="4" w:space="0" w:color="auto"/>
              <w:right w:val="single" w:sz="4" w:space="0" w:color="auto"/>
            </w:tcBorders>
            <w:shd w:val="clear" w:color="auto" w:fill="auto"/>
            <w:noWrap/>
            <w:vAlign w:val="center"/>
            <w:hideMark/>
          </w:tcPr>
          <w:p w14:paraId="31326743" w14:textId="77777777" w:rsidR="006A5626" w:rsidRPr="006A5626" w:rsidRDefault="006A5626">
            <w:pPr>
              <w:jc w:val="center"/>
              <w:rPr>
                <w:color w:val="000000"/>
                <w:sz w:val="16"/>
                <w:szCs w:val="16"/>
              </w:rPr>
            </w:pPr>
            <w:r w:rsidRPr="006A5626">
              <w:rPr>
                <w:color w:val="000000"/>
                <w:sz w:val="16"/>
                <w:szCs w:val="16"/>
              </w:rPr>
              <w:t>21/38</w:t>
            </w:r>
          </w:p>
        </w:tc>
        <w:tc>
          <w:tcPr>
            <w:tcW w:w="428" w:type="pct"/>
            <w:tcBorders>
              <w:top w:val="nil"/>
              <w:left w:val="nil"/>
              <w:bottom w:val="single" w:sz="4" w:space="0" w:color="auto"/>
              <w:right w:val="single" w:sz="4" w:space="0" w:color="auto"/>
            </w:tcBorders>
            <w:shd w:val="clear" w:color="auto" w:fill="auto"/>
            <w:noWrap/>
            <w:vAlign w:val="center"/>
            <w:hideMark/>
          </w:tcPr>
          <w:p w14:paraId="75B03C72" w14:textId="77777777" w:rsidR="006A5626" w:rsidRPr="006A5626" w:rsidRDefault="006A5626">
            <w:pPr>
              <w:jc w:val="center"/>
              <w:rPr>
                <w:color w:val="000000"/>
                <w:sz w:val="16"/>
                <w:szCs w:val="16"/>
              </w:rPr>
            </w:pPr>
            <w:r w:rsidRPr="006A5626">
              <w:rPr>
                <w:color w:val="000000"/>
                <w:sz w:val="16"/>
                <w:szCs w:val="16"/>
              </w:rPr>
              <w:t>55,26%</w:t>
            </w:r>
          </w:p>
        </w:tc>
      </w:tr>
      <w:tr w:rsidR="006A5626" w:rsidRPr="006A5626" w14:paraId="1DB9FB78" w14:textId="77777777" w:rsidTr="006A5626">
        <w:trPr>
          <w:trHeight w:val="290"/>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14:paraId="30464554" w14:textId="77777777" w:rsidR="006A5626" w:rsidRPr="006A5626" w:rsidRDefault="006A5626">
            <w:pPr>
              <w:jc w:val="right"/>
              <w:rPr>
                <w:color w:val="000000"/>
                <w:sz w:val="16"/>
                <w:szCs w:val="16"/>
              </w:rPr>
            </w:pPr>
            <w:r w:rsidRPr="006A5626">
              <w:rPr>
                <w:color w:val="000000"/>
                <w:sz w:val="16"/>
                <w:szCs w:val="16"/>
              </w:rPr>
              <w:t>6.</w:t>
            </w:r>
          </w:p>
        </w:tc>
        <w:tc>
          <w:tcPr>
            <w:tcW w:w="1118" w:type="pct"/>
            <w:tcBorders>
              <w:top w:val="nil"/>
              <w:left w:val="nil"/>
              <w:bottom w:val="single" w:sz="4" w:space="0" w:color="auto"/>
              <w:right w:val="single" w:sz="4" w:space="0" w:color="auto"/>
            </w:tcBorders>
            <w:shd w:val="clear" w:color="auto" w:fill="auto"/>
            <w:noWrap/>
            <w:vAlign w:val="center"/>
            <w:hideMark/>
          </w:tcPr>
          <w:p w14:paraId="12DE64CF" w14:textId="77777777" w:rsidR="006A5626" w:rsidRPr="006A5626" w:rsidRDefault="006A5626">
            <w:pPr>
              <w:rPr>
                <w:color w:val="000000"/>
                <w:sz w:val="16"/>
                <w:szCs w:val="16"/>
              </w:rPr>
            </w:pPr>
            <w:r w:rsidRPr="006A5626">
              <w:rPr>
                <w:color w:val="000000"/>
                <w:sz w:val="16"/>
                <w:szCs w:val="16"/>
              </w:rPr>
              <w:t>Agencija za državnu službu BiH</w:t>
            </w:r>
          </w:p>
        </w:tc>
        <w:tc>
          <w:tcPr>
            <w:tcW w:w="843" w:type="pct"/>
            <w:tcBorders>
              <w:top w:val="nil"/>
              <w:left w:val="nil"/>
              <w:bottom w:val="single" w:sz="4" w:space="0" w:color="auto"/>
              <w:right w:val="single" w:sz="4" w:space="0" w:color="auto"/>
            </w:tcBorders>
            <w:shd w:val="clear" w:color="auto" w:fill="auto"/>
            <w:noWrap/>
            <w:vAlign w:val="center"/>
            <w:hideMark/>
          </w:tcPr>
          <w:p w14:paraId="78CE2300" w14:textId="77777777" w:rsidR="006A5626" w:rsidRPr="006A5626" w:rsidRDefault="006A5626">
            <w:pPr>
              <w:jc w:val="center"/>
              <w:rPr>
                <w:color w:val="000000"/>
                <w:sz w:val="16"/>
                <w:szCs w:val="16"/>
              </w:rPr>
            </w:pPr>
            <w:r w:rsidRPr="006A5626">
              <w:rPr>
                <w:color w:val="000000"/>
                <w:sz w:val="16"/>
                <w:szCs w:val="16"/>
              </w:rPr>
              <w:t>20/38</w:t>
            </w:r>
          </w:p>
        </w:tc>
        <w:tc>
          <w:tcPr>
            <w:tcW w:w="474" w:type="pct"/>
            <w:tcBorders>
              <w:top w:val="nil"/>
              <w:left w:val="nil"/>
              <w:bottom w:val="single" w:sz="4" w:space="0" w:color="auto"/>
              <w:right w:val="single" w:sz="4" w:space="0" w:color="auto"/>
            </w:tcBorders>
            <w:shd w:val="clear" w:color="auto" w:fill="auto"/>
            <w:noWrap/>
            <w:vAlign w:val="center"/>
            <w:hideMark/>
          </w:tcPr>
          <w:p w14:paraId="1721B3FC" w14:textId="77777777" w:rsidR="006A5626" w:rsidRPr="006A5626" w:rsidRDefault="006A5626">
            <w:pPr>
              <w:jc w:val="center"/>
              <w:rPr>
                <w:color w:val="000000"/>
                <w:sz w:val="16"/>
                <w:szCs w:val="16"/>
              </w:rPr>
            </w:pPr>
            <w:r w:rsidRPr="006A5626">
              <w:rPr>
                <w:color w:val="000000"/>
                <w:sz w:val="16"/>
                <w:szCs w:val="16"/>
              </w:rPr>
              <w:t>52,63%</w:t>
            </w:r>
          </w:p>
        </w:tc>
        <w:tc>
          <w:tcPr>
            <w:tcW w:w="767" w:type="pct"/>
            <w:tcBorders>
              <w:top w:val="nil"/>
              <w:left w:val="nil"/>
              <w:bottom w:val="single" w:sz="4" w:space="0" w:color="auto"/>
              <w:right w:val="single" w:sz="4" w:space="0" w:color="auto"/>
            </w:tcBorders>
            <w:shd w:val="clear" w:color="auto" w:fill="auto"/>
            <w:noWrap/>
            <w:vAlign w:val="center"/>
            <w:hideMark/>
          </w:tcPr>
          <w:p w14:paraId="03027D21" w14:textId="77777777" w:rsidR="006A5626" w:rsidRPr="006A5626" w:rsidRDefault="006A5626">
            <w:pPr>
              <w:jc w:val="center"/>
              <w:rPr>
                <w:color w:val="000000"/>
                <w:sz w:val="16"/>
                <w:szCs w:val="16"/>
              </w:rPr>
            </w:pPr>
            <w:r w:rsidRPr="006A5626">
              <w:rPr>
                <w:color w:val="000000"/>
                <w:sz w:val="16"/>
                <w:szCs w:val="16"/>
              </w:rPr>
              <w:t>20/38</w:t>
            </w:r>
          </w:p>
        </w:tc>
        <w:tc>
          <w:tcPr>
            <w:tcW w:w="364" w:type="pct"/>
            <w:tcBorders>
              <w:top w:val="nil"/>
              <w:left w:val="nil"/>
              <w:bottom w:val="single" w:sz="4" w:space="0" w:color="auto"/>
              <w:right w:val="single" w:sz="4" w:space="0" w:color="auto"/>
            </w:tcBorders>
            <w:shd w:val="clear" w:color="auto" w:fill="auto"/>
            <w:noWrap/>
            <w:vAlign w:val="center"/>
            <w:hideMark/>
          </w:tcPr>
          <w:p w14:paraId="1186FF68" w14:textId="77777777" w:rsidR="006A5626" w:rsidRPr="006A5626" w:rsidRDefault="006A5626">
            <w:pPr>
              <w:jc w:val="center"/>
              <w:rPr>
                <w:color w:val="000000"/>
                <w:sz w:val="16"/>
                <w:szCs w:val="16"/>
              </w:rPr>
            </w:pPr>
            <w:r w:rsidRPr="006A5626">
              <w:rPr>
                <w:color w:val="000000"/>
                <w:sz w:val="16"/>
                <w:szCs w:val="16"/>
              </w:rPr>
              <w:t>52,63%</w:t>
            </w:r>
          </w:p>
        </w:tc>
        <w:tc>
          <w:tcPr>
            <w:tcW w:w="851" w:type="pct"/>
            <w:tcBorders>
              <w:top w:val="nil"/>
              <w:left w:val="nil"/>
              <w:bottom w:val="single" w:sz="4" w:space="0" w:color="auto"/>
              <w:right w:val="single" w:sz="4" w:space="0" w:color="auto"/>
            </w:tcBorders>
            <w:shd w:val="clear" w:color="auto" w:fill="auto"/>
            <w:noWrap/>
            <w:vAlign w:val="center"/>
            <w:hideMark/>
          </w:tcPr>
          <w:p w14:paraId="0300F6E7" w14:textId="77777777" w:rsidR="006A5626" w:rsidRPr="006A5626" w:rsidRDefault="006A5626">
            <w:pPr>
              <w:jc w:val="center"/>
              <w:rPr>
                <w:color w:val="000000"/>
                <w:sz w:val="16"/>
                <w:szCs w:val="16"/>
              </w:rPr>
            </w:pPr>
            <w:r w:rsidRPr="006A5626">
              <w:rPr>
                <w:color w:val="000000"/>
                <w:sz w:val="16"/>
                <w:szCs w:val="16"/>
              </w:rPr>
              <w:t>22/38</w:t>
            </w:r>
          </w:p>
        </w:tc>
        <w:tc>
          <w:tcPr>
            <w:tcW w:w="428" w:type="pct"/>
            <w:tcBorders>
              <w:top w:val="nil"/>
              <w:left w:val="nil"/>
              <w:bottom w:val="single" w:sz="4" w:space="0" w:color="auto"/>
              <w:right w:val="single" w:sz="4" w:space="0" w:color="auto"/>
            </w:tcBorders>
            <w:shd w:val="clear" w:color="auto" w:fill="auto"/>
            <w:noWrap/>
            <w:vAlign w:val="center"/>
            <w:hideMark/>
          </w:tcPr>
          <w:p w14:paraId="570CB649" w14:textId="77777777" w:rsidR="006A5626" w:rsidRPr="006A5626" w:rsidRDefault="006A5626">
            <w:pPr>
              <w:jc w:val="center"/>
              <w:rPr>
                <w:color w:val="000000"/>
                <w:sz w:val="16"/>
                <w:szCs w:val="16"/>
              </w:rPr>
            </w:pPr>
            <w:r w:rsidRPr="006A5626">
              <w:rPr>
                <w:color w:val="000000"/>
                <w:sz w:val="16"/>
                <w:szCs w:val="16"/>
              </w:rPr>
              <w:t>57,89%</w:t>
            </w:r>
          </w:p>
        </w:tc>
      </w:tr>
      <w:tr w:rsidR="006A5626" w:rsidRPr="006A5626" w14:paraId="5B3029F1" w14:textId="77777777" w:rsidTr="006A5626">
        <w:trPr>
          <w:trHeight w:val="290"/>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14:paraId="02F0F91F" w14:textId="77777777" w:rsidR="006A5626" w:rsidRPr="006A5626" w:rsidRDefault="006A5626">
            <w:pPr>
              <w:jc w:val="right"/>
              <w:rPr>
                <w:color w:val="000000"/>
                <w:sz w:val="16"/>
                <w:szCs w:val="16"/>
              </w:rPr>
            </w:pPr>
            <w:r w:rsidRPr="006A5626">
              <w:rPr>
                <w:color w:val="000000"/>
                <w:sz w:val="16"/>
                <w:szCs w:val="16"/>
              </w:rPr>
              <w:t>7.</w:t>
            </w:r>
          </w:p>
        </w:tc>
        <w:tc>
          <w:tcPr>
            <w:tcW w:w="1118" w:type="pct"/>
            <w:tcBorders>
              <w:top w:val="nil"/>
              <w:left w:val="nil"/>
              <w:bottom w:val="single" w:sz="4" w:space="0" w:color="auto"/>
              <w:right w:val="single" w:sz="4" w:space="0" w:color="auto"/>
            </w:tcBorders>
            <w:shd w:val="clear" w:color="auto" w:fill="auto"/>
            <w:noWrap/>
            <w:vAlign w:val="center"/>
            <w:hideMark/>
          </w:tcPr>
          <w:p w14:paraId="7191DB86" w14:textId="77777777" w:rsidR="006A5626" w:rsidRPr="006A5626" w:rsidRDefault="006A5626">
            <w:pPr>
              <w:rPr>
                <w:color w:val="000000"/>
                <w:sz w:val="16"/>
                <w:szCs w:val="16"/>
              </w:rPr>
            </w:pPr>
            <w:r w:rsidRPr="006A5626">
              <w:rPr>
                <w:color w:val="000000"/>
                <w:sz w:val="16"/>
                <w:szCs w:val="16"/>
              </w:rPr>
              <w:t>Agencija za unaprjeđenje stranih investicija u BiH</w:t>
            </w:r>
          </w:p>
        </w:tc>
        <w:tc>
          <w:tcPr>
            <w:tcW w:w="843" w:type="pct"/>
            <w:tcBorders>
              <w:top w:val="nil"/>
              <w:left w:val="nil"/>
              <w:bottom w:val="single" w:sz="4" w:space="0" w:color="auto"/>
              <w:right w:val="single" w:sz="4" w:space="0" w:color="auto"/>
            </w:tcBorders>
            <w:shd w:val="clear" w:color="auto" w:fill="auto"/>
            <w:noWrap/>
            <w:vAlign w:val="center"/>
            <w:hideMark/>
          </w:tcPr>
          <w:p w14:paraId="039F858B" w14:textId="77777777" w:rsidR="006A5626" w:rsidRPr="006A5626" w:rsidRDefault="006A5626">
            <w:pPr>
              <w:jc w:val="center"/>
              <w:rPr>
                <w:color w:val="000000"/>
                <w:sz w:val="16"/>
                <w:szCs w:val="16"/>
              </w:rPr>
            </w:pPr>
            <w:r w:rsidRPr="006A5626">
              <w:rPr>
                <w:color w:val="000000"/>
                <w:sz w:val="16"/>
                <w:szCs w:val="16"/>
              </w:rPr>
              <w:t>22/38</w:t>
            </w:r>
          </w:p>
        </w:tc>
        <w:tc>
          <w:tcPr>
            <w:tcW w:w="474" w:type="pct"/>
            <w:tcBorders>
              <w:top w:val="nil"/>
              <w:left w:val="nil"/>
              <w:bottom w:val="single" w:sz="4" w:space="0" w:color="auto"/>
              <w:right w:val="single" w:sz="4" w:space="0" w:color="auto"/>
            </w:tcBorders>
            <w:shd w:val="clear" w:color="auto" w:fill="auto"/>
            <w:noWrap/>
            <w:vAlign w:val="center"/>
            <w:hideMark/>
          </w:tcPr>
          <w:p w14:paraId="19D2D23B" w14:textId="77777777" w:rsidR="006A5626" w:rsidRPr="006A5626" w:rsidRDefault="006A5626">
            <w:pPr>
              <w:jc w:val="center"/>
              <w:rPr>
                <w:color w:val="000000"/>
                <w:sz w:val="16"/>
                <w:szCs w:val="16"/>
              </w:rPr>
            </w:pPr>
            <w:r w:rsidRPr="006A5626">
              <w:rPr>
                <w:color w:val="000000"/>
                <w:sz w:val="16"/>
                <w:szCs w:val="16"/>
              </w:rPr>
              <w:t>57,89%</w:t>
            </w:r>
          </w:p>
        </w:tc>
        <w:tc>
          <w:tcPr>
            <w:tcW w:w="767" w:type="pct"/>
            <w:tcBorders>
              <w:top w:val="nil"/>
              <w:left w:val="nil"/>
              <w:bottom w:val="single" w:sz="4" w:space="0" w:color="auto"/>
              <w:right w:val="single" w:sz="4" w:space="0" w:color="auto"/>
            </w:tcBorders>
            <w:shd w:val="clear" w:color="auto" w:fill="auto"/>
            <w:noWrap/>
            <w:vAlign w:val="center"/>
            <w:hideMark/>
          </w:tcPr>
          <w:p w14:paraId="47D7E5C5" w14:textId="77777777" w:rsidR="006A5626" w:rsidRPr="006A5626" w:rsidRDefault="006A5626">
            <w:pPr>
              <w:jc w:val="center"/>
              <w:rPr>
                <w:color w:val="000000"/>
                <w:sz w:val="16"/>
                <w:szCs w:val="16"/>
              </w:rPr>
            </w:pPr>
            <w:r w:rsidRPr="006A5626">
              <w:rPr>
                <w:color w:val="000000"/>
                <w:sz w:val="16"/>
                <w:szCs w:val="16"/>
              </w:rPr>
              <w:t>21/38</w:t>
            </w:r>
          </w:p>
        </w:tc>
        <w:tc>
          <w:tcPr>
            <w:tcW w:w="364" w:type="pct"/>
            <w:tcBorders>
              <w:top w:val="nil"/>
              <w:left w:val="nil"/>
              <w:bottom w:val="single" w:sz="4" w:space="0" w:color="auto"/>
              <w:right w:val="single" w:sz="4" w:space="0" w:color="auto"/>
            </w:tcBorders>
            <w:shd w:val="clear" w:color="auto" w:fill="auto"/>
            <w:noWrap/>
            <w:vAlign w:val="center"/>
            <w:hideMark/>
          </w:tcPr>
          <w:p w14:paraId="40968338" w14:textId="77777777" w:rsidR="006A5626" w:rsidRPr="006A5626" w:rsidRDefault="006A5626">
            <w:pPr>
              <w:jc w:val="center"/>
              <w:rPr>
                <w:color w:val="000000"/>
                <w:sz w:val="16"/>
                <w:szCs w:val="16"/>
              </w:rPr>
            </w:pPr>
            <w:r w:rsidRPr="006A5626">
              <w:rPr>
                <w:color w:val="000000"/>
                <w:sz w:val="16"/>
                <w:szCs w:val="16"/>
              </w:rPr>
              <w:t>55,26%</w:t>
            </w:r>
          </w:p>
        </w:tc>
        <w:tc>
          <w:tcPr>
            <w:tcW w:w="851" w:type="pct"/>
            <w:tcBorders>
              <w:top w:val="nil"/>
              <w:left w:val="nil"/>
              <w:bottom w:val="single" w:sz="4" w:space="0" w:color="auto"/>
              <w:right w:val="single" w:sz="4" w:space="0" w:color="auto"/>
            </w:tcBorders>
            <w:shd w:val="clear" w:color="auto" w:fill="auto"/>
            <w:noWrap/>
            <w:vAlign w:val="center"/>
            <w:hideMark/>
          </w:tcPr>
          <w:p w14:paraId="6934CE36" w14:textId="77777777" w:rsidR="006A5626" w:rsidRPr="006A5626" w:rsidRDefault="006A5626">
            <w:pPr>
              <w:jc w:val="center"/>
              <w:rPr>
                <w:color w:val="000000"/>
                <w:sz w:val="16"/>
                <w:szCs w:val="16"/>
              </w:rPr>
            </w:pPr>
            <w:r w:rsidRPr="006A5626">
              <w:rPr>
                <w:color w:val="000000"/>
                <w:sz w:val="16"/>
                <w:szCs w:val="16"/>
              </w:rPr>
              <w:t>22/38</w:t>
            </w:r>
          </w:p>
        </w:tc>
        <w:tc>
          <w:tcPr>
            <w:tcW w:w="428" w:type="pct"/>
            <w:tcBorders>
              <w:top w:val="nil"/>
              <w:left w:val="nil"/>
              <w:bottom w:val="single" w:sz="4" w:space="0" w:color="auto"/>
              <w:right w:val="single" w:sz="4" w:space="0" w:color="auto"/>
            </w:tcBorders>
            <w:shd w:val="clear" w:color="auto" w:fill="auto"/>
            <w:noWrap/>
            <w:vAlign w:val="center"/>
            <w:hideMark/>
          </w:tcPr>
          <w:p w14:paraId="29D7E9C6" w14:textId="77777777" w:rsidR="006A5626" w:rsidRPr="006A5626" w:rsidRDefault="006A5626">
            <w:pPr>
              <w:jc w:val="center"/>
              <w:rPr>
                <w:color w:val="000000"/>
                <w:sz w:val="16"/>
                <w:szCs w:val="16"/>
              </w:rPr>
            </w:pPr>
            <w:r w:rsidRPr="006A5626">
              <w:rPr>
                <w:color w:val="000000"/>
                <w:sz w:val="16"/>
                <w:szCs w:val="16"/>
              </w:rPr>
              <w:t>57,89%</w:t>
            </w:r>
          </w:p>
        </w:tc>
      </w:tr>
      <w:tr w:rsidR="006A5626" w:rsidRPr="006A5626" w14:paraId="7DAFABEA" w14:textId="77777777" w:rsidTr="006A5626">
        <w:trPr>
          <w:trHeight w:val="290"/>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14:paraId="61C5FAA9" w14:textId="77777777" w:rsidR="006A5626" w:rsidRPr="006A5626" w:rsidRDefault="006A5626">
            <w:pPr>
              <w:jc w:val="right"/>
              <w:rPr>
                <w:color w:val="000000"/>
                <w:sz w:val="16"/>
                <w:szCs w:val="16"/>
              </w:rPr>
            </w:pPr>
            <w:r w:rsidRPr="006A5626">
              <w:rPr>
                <w:color w:val="000000"/>
                <w:sz w:val="16"/>
                <w:szCs w:val="16"/>
              </w:rPr>
              <w:t>8.</w:t>
            </w:r>
          </w:p>
        </w:tc>
        <w:tc>
          <w:tcPr>
            <w:tcW w:w="1118" w:type="pct"/>
            <w:tcBorders>
              <w:top w:val="nil"/>
              <w:left w:val="nil"/>
              <w:bottom w:val="single" w:sz="4" w:space="0" w:color="auto"/>
              <w:right w:val="single" w:sz="4" w:space="0" w:color="auto"/>
            </w:tcBorders>
            <w:shd w:val="clear" w:color="auto" w:fill="auto"/>
            <w:noWrap/>
            <w:vAlign w:val="center"/>
            <w:hideMark/>
          </w:tcPr>
          <w:p w14:paraId="032E05C2" w14:textId="77777777" w:rsidR="006A5626" w:rsidRPr="006A5626" w:rsidRDefault="006A5626">
            <w:pPr>
              <w:rPr>
                <w:color w:val="000000"/>
                <w:sz w:val="16"/>
                <w:szCs w:val="16"/>
              </w:rPr>
            </w:pPr>
            <w:r w:rsidRPr="006A5626">
              <w:rPr>
                <w:color w:val="000000"/>
                <w:sz w:val="16"/>
                <w:szCs w:val="16"/>
              </w:rPr>
              <w:t>Ministarstvo sigurnosti BiH</w:t>
            </w:r>
          </w:p>
        </w:tc>
        <w:tc>
          <w:tcPr>
            <w:tcW w:w="843" w:type="pct"/>
            <w:tcBorders>
              <w:top w:val="nil"/>
              <w:left w:val="nil"/>
              <w:bottom w:val="single" w:sz="4" w:space="0" w:color="auto"/>
              <w:right w:val="single" w:sz="4" w:space="0" w:color="auto"/>
            </w:tcBorders>
            <w:shd w:val="clear" w:color="auto" w:fill="auto"/>
            <w:noWrap/>
            <w:vAlign w:val="center"/>
            <w:hideMark/>
          </w:tcPr>
          <w:p w14:paraId="179F8738" w14:textId="77777777" w:rsidR="006A5626" w:rsidRPr="006A5626" w:rsidRDefault="006A5626">
            <w:pPr>
              <w:jc w:val="center"/>
              <w:rPr>
                <w:color w:val="000000"/>
                <w:sz w:val="16"/>
                <w:szCs w:val="16"/>
              </w:rPr>
            </w:pPr>
            <w:r w:rsidRPr="006A5626">
              <w:rPr>
                <w:color w:val="000000"/>
                <w:sz w:val="16"/>
                <w:szCs w:val="16"/>
              </w:rPr>
              <w:t>24/38</w:t>
            </w:r>
          </w:p>
        </w:tc>
        <w:tc>
          <w:tcPr>
            <w:tcW w:w="474" w:type="pct"/>
            <w:tcBorders>
              <w:top w:val="nil"/>
              <w:left w:val="nil"/>
              <w:bottom w:val="single" w:sz="4" w:space="0" w:color="auto"/>
              <w:right w:val="single" w:sz="4" w:space="0" w:color="auto"/>
            </w:tcBorders>
            <w:shd w:val="clear" w:color="auto" w:fill="auto"/>
            <w:noWrap/>
            <w:vAlign w:val="center"/>
            <w:hideMark/>
          </w:tcPr>
          <w:p w14:paraId="5E133B79" w14:textId="77777777" w:rsidR="006A5626" w:rsidRPr="006A5626" w:rsidRDefault="006A5626">
            <w:pPr>
              <w:jc w:val="center"/>
              <w:rPr>
                <w:color w:val="000000"/>
                <w:sz w:val="16"/>
                <w:szCs w:val="16"/>
              </w:rPr>
            </w:pPr>
            <w:r w:rsidRPr="006A5626">
              <w:rPr>
                <w:color w:val="000000"/>
                <w:sz w:val="16"/>
                <w:szCs w:val="16"/>
              </w:rPr>
              <w:t>63,16%</w:t>
            </w:r>
          </w:p>
        </w:tc>
        <w:tc>
          <w:tcPr>
            <w:tcW w:w="767" w:type="pct"/>
            <w:tcBorders>
              <w:top w:val="nil"/>
              <w:left w:val="nil"/>
              <w:bottom w:val="single" w:sz="4" w:space="0" w:color="auto"/>
              <w:right w:val="single" w:sz="4" w:space="0" w:color="auto"/>
            </w:tcBorders>
            <w:shd w:val="clear" w:color="auto" w:fill="auto"/>
            <w:noWrap/>
            <w:vAlign w:val="center"/>
            <w:hideMark/>
          </w:tcPr>
          <w:p w14:paraId="22DD706B" w14:textId="77777777" w:rsidR="006A5626" w:rsidRPr="006A5626" w:rsidRDefault="006A5626">
            <w:pPr>
              <w:jc w:val="center"/>
              <w:rPr>
                <w:color w:val="000000"/>
                <w:sz w:val="16"/>
                <w:szCs w:val="16"/>
              </w:rPr>
            </w:pPr>
            <w:r w:rsidRPr="006A5626">
              <w:rPr>
                <w:color w:val="000000"/>
                <w:sz w:val="16"/>
                <w:szCs w:val="16"/>
              </w:rPr>
              <w:t>23/38</w:t>
            </w:r>
          </w:p>
        </w:tc>
        <w:tc>
          <w:tcPr>
            <w:tcW w:w="364" w:type="pct"/>
            <w:tcBorders>
              <w:top w:val="nil"/>
              <w:left w:val="nil"/>
              <w:bottom w:val="single" w:sz="4" w:space="0" w:color="auto"/>
              <w:right w:val="single" w:sz="4" w:space="0" w:color="auto"/>
            </w:tcBorders>
            <w:shd w:val="clear" w:color="auto" w:fill="auto"/>
            <w:noWrap/>
            <w:vAlign w:val="center"/>
            <w:hideMark/>
          </w:tcPr>
          <w:p w14:paraId="242E7C15" w14:textId="77777777" w:rsidR="006A5626" w:rsidRPr="006A5626" w:rsidRDefault="006A5626">
            <w:pPr>
              <w:jc w:val="center"/>
              <w:rPr>
                <w:color w:val="000000"/>
                <w:sz w:val="16"/>
                <w:szCs w:val="16"/>
              </w:rPr>
            </w:pPr>
            <w:r w:rsidRPr="006A5626">
              <w:rPr>
                <w:color w:val="000000"/>
                <w:sz w:val="16"/>
                <w:szCs w:val="16"/>
              </w:rPr>
              <w:t>60,53%</w:t>
            </w:r>
          </w:p>
        </w:tc>
        <w:tc>
          <w:tcPr>
            <w:tcW w:w="851" w:type="pct"/>
            <w:tcBorders>
              <w:top w:val="nil"/>
              <w:left w:val="nil"/>
              <w:bottom w:val="single" w:sz="4" w:space="0" w:color="auto"/>
              <w:right w:val="single" w:sz="4" w:space="0" w:color="auto"/>
            </w:tcBorders>
            <w:shd w:val="clear" w:color="auto" w:fill="auto"/>
            <w:noWrap/>
            <w:vAlign w:val="center"/>
            <w:hideMark/>
          </w:tcPr>
          <w:p w14:paraId="265B08D9" w14:textId="77777777" w:rsidR="006A5626" w:rsidRPr="006A5626" w:rsidRDefault="006A5626">
            <w:pPr>
              <w:jc w:val="center"/>
              <w:rPr>
                <w:color w:val="000000"/>
                <w:sz w:val="16"/>
                <w:szCs w:val="16"/>
              </w:rPr>
            </w:pPr>
            <w:r w:rsidRPr="006A5626">
              <w:rPr>
                <w:color w:val="000000"/>
                <w:sz w:val="16"/>
                <w:szCs w:val="16"/>
              </w:rPr>
              <w:t>23/38</w:t>
            </w:r>
          </w:p>
        </w:tc>
        <w:tc>
          <w:tcPr>
            <w:tcW w:w="428" w:type="pct"/>
            <w:tcBorders>
              <w:top w:val="nil"/>
              <w:left w:val="nil"/>
              <w:bottom w:val="single" w:sz="4" w:space="0" w:color="auto"/>
              <w:right w:val="single" w:sz="4" w:space="0" w:color="auto"/>
            </w:tcBorders>
            <w:shd w:val="clear" w:color="auto" w:fill="auto"/>
            <w:noWrap/>
            <w:vAlign w:val="center"/>
            <w:hideMark/>
          </w:tcPr>
          <w:p w14:paraId="0D6F30CC" w14:textId="77777777" w:rsidR="006A5626" w:rsidRPr="006A5626" w:rsidRDefault="006A5626">
            <w:pPr>
              <w:jc w:val="center"/>
              <w:rPr>
                <w:color w:val="000000"/>
                <w:sz w:val="16"/>
                <w:szCs w:val="16"/>
              </w:rPr>
            </w:pPr>
            <w:r w:rsidRPr="006A5626">
              <w:rPr>
                <w:color w:val="000000"/>
                <w:sz w:val="16"/>
                <w:szCs w:val="16"/>
              </w:rPr>
              <w:t>60,53%</w:t>
            </w:r>
          </w:p>
        </w:tc>
      </w:tr>
      <w:tr w:rsidR="006A5626" w:rsidRPr="006A5626" w14:paraId="7DFAB282" w14:textId="77777777" w:rsidTr="006A5626">
        <w:trPr>
          <w:trHeight w:val="290"/>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14:paraId="57633DD9" w14:textId="77777777" w:rsidR="006A5626" w:rsidRPr="006A5626" w:rsidRDefault="006A5626">
            <w:pPr>
              <w:jc w:val="right"/>
              <w:rPr>
                <w:color w:val="000000"/>
                <w:sz w:val="16"/>
                <w:szCs w:val="16"/>
              </w:rPr>
            </w:pPr>
            <w:r w:rsidRPr="006A5626">
              <w:rPr>
                <w:color w:val="000000"/>
                <w:sz w:val="16"/>
                <w:szCs w:val="16"/>
              </w:rPr>
              <w:t>9.</w:t>
            </w:r>
          </w:p>
        </w:tc>
        <w:tc>
          <w:tcPr>
            <w:tcW w:w="1118" w:type="pct"/>
            <w:tcBorders>
              <w:top w:val="nil"/>
              <w:left w:val="nil"/>
              <w:bottom w:val="single" w:sz="4" w:space="0" w:color="auto"/>
              <w:right w:val="single" w:sz="4" w:space="0" w:color="auto"/>
            </w:tcBorders>
            <w:shd w:val="clear" w:color="auto" w:fill="auto"/>
            <w:noWrap/>
            <w:vAlign w:val="center"/>
            <w:hideMark/>
          </w:tcPr>
          <w:p w14:paraId="154881D4" w14:textId="77777777" w:rsidR="006A5626" w:rsidRPr="006A5626" w:rsidRDefault="006A5626">
            <w:pPr>
              <w:rPr>
                <w:color w:val="000000"/>
                <w:sz w:val="16"/>
                <w:szCs w:val="16"/>
              </w:rPr>
            </w:pPr>
            <w:r w:rsidRPr="006A5626">
              <w:rPr>
                <w:color w:val="000000"/>
                <w:sz w:val="16"/>
                <w:szCs w:val="16"/>
              </w:rPr>
              <w:t>Agencija za zaštitu ličnih podataka BiH</w:t>
            </w:r>
          </w:p>
        </w:tc>
        <w:tc>
          <w:tcPr>
            <w:tcW w:w="843" w:type="pct"/>
            <w:tcBorders>
              <w:top w:val="nil"/>
              <w:left w:val="nil"/>
              <w:bottom w:val="single" w:sz="4" w:space="0" w:color="auto"/>
              <w:right w:val="single" w:sz="4" w:space="0" w:color="auto"/>
            </w:tcBorders>
            <w:shd w:val="clear" w:color="auto" w:fill="auto"/>
            <w:noWrap/>
            <w:vAlign w:val="center"/>
            <w:hideMark/>
          </w:tcPr>
          <w:p w14:paraId="19A96D3F" w14:textId="77777777" w:rsidR="006A5626" w:rsidRPr="006A5626" w:rsidRDefault="006A5626">
            <w:pPr>
              <w:jc w:val="center"/>
              <w:rPr>
                <w:color w:val="000000"/>
                <w:sz w:val="16"/>
                <w:szCs w:val="16"/>
              </w:rPr>
            </w:pPr>
            <w:r w:rsidRPr="006A5626">
              <w:rPr>
                <w:color w:val="000000"/>
                <w:sz w:val="16"/>
                <w:szCs w:val="16"/>
              </w:rPr>
              <w:t>18/38</w:t>
            </w:r>
          </w:p>
        </w:tc>
        <w:tc>
          <w:tcPr>
            <w:tcW w:w="474" w:type="pct"/>
            <w:tcBorders>
              <w:top w:val="nil"/>
              <w:left w:val="nil"/>
              <w:bottom w:val="single" w:sz="4" w:space="0" w:color="auto"/>
              <w:right w:val="single" w:sz="4" w:space="0" w:color="auto"/>
            </w:tcBorders>
            <w:shd w:val="clear" w:color="auto" w:fill="auto"/>
            <w:noWrap/>
            <w:vAlign w:val="center"/>
            <w:hideMark/>
          </w:tcPr>
          <w:p w14:paraId="13D0CB74" w14:textId="77777777" w:rsidR="006A5626" w:rsidRPr="006A5626" w:rsidRDefault="006A5626">
            <w:pPr>
              <w:jc w:val="center"/>
              <w:rPr>
                <w:color w:val="000000"/>
                <w:sz w:val="16"/>
                <w:szCs w:val="16"/>
              </w:rPr>
            </w:pPr>
            <w:r w:rsidRPr="006A5626">
              <w:rPr>
                <w:color w:val="000000"/>
                <w:sz w:val="16"/>
                <w:szCs w:val="16"/>
              </w:rPr>
              <w:t>47,37%</w:t>
            </w:r>
          </w:p>
        </w:tc>
        <w:tc>
          <w:tcPr>
            <w:tcW w:w="767" w:type="pct"/>
            <w:tcBorders>
              <w:top w:val="nil"/>
              <w:left w:val="nil"/>
              <w:bottom w:val="single" w:sz="4" w:space="0" w:color="auto"/>
              <w:right w:val="single" w:sz="4" w:space="0" w:color="auto"/>
            </w:tcBorders>
            <w:shd w:val="clear" w:color="auto" w:fill="auto"/>
            <w:noWrap/>
            <w:vAlign w:val="center"/>
            <w:hideMark/>
          </w:tcPr>
          <w:p w14:paraId="4C19D225" w14:textId="77777777" w:rsidR="006A5626" w:rsidRPr="006A5626" w:rsidRDefault="006A5626">
            <w:pPr>
              <w:jc w:val="center"/>
              <w:rPr>
                <w:color w:val="000000"/>
                <w:sz w:val="16"/>
                <w:szCs w:val="16"/>
              </w:rPr>
            </w:pPr>
            <w:r w:rsidRPr="006A5626">
              <w:rPr>
                <w:color w:val="000000"/>
                <w:sz w:val="16"/>
                <w:szCs w:val="16"/>
              </w:rPr>
              <w:t>23/38</w:t>
            </w:r>
          </w:p>
        </w:tc>
        <w:tc>
          <w:tcPr>
            <w:tcW w:w="364" w:type="pct"/>
            <w:tcBorders>
              <w:top w:val="nil"/>
              <w:left w:val="nil"/>
              <w:bottom w:val="single" w:sz="4" w:space="0" w:color="auto"/>
              <w:right w:val="single" w:sz="4" w:space="0" w:color="auto"/>
            </w:tcBorders>
            <w:shd w:val="clear" w:color="auto" w:fill="auto"/>
            <w:noWrap/>
            <w:vAlign w:val="center"/>
            <w:hideMark/>
          </w:tcPr>
          <w:p w14:paraId="159FA757" w14:textId="77777777" w:rsidR="006A5626" w:rsidRPr="006A5626" w:rsidRDefault="006A5626">
            <w:pPr>
              <w:jc w:val="center"/>
              <w:rPr>
                <w:color w:val="000000"/>
                <w:sz w:val="16"/>
                <w:szCs w:val="16"/>
              </w:rPr>
            </w:pPr>
            <w:r w:rsidRPr="006A5626">
              <w:rPr>
                <w:color w:val="000000"/>
                <w:sz w:val="16"/>
                <w:szCs w:val="16"/>
              </w:rPr>
              <w:t>60,53%</w:t>
            </w:r>
          </w:p>
        </w:tc>
        <w:tc>
          <w:tcPr>
            <w:tcW w:w="851" w:type="pct"/>
            <w:tcBorders>
              <w:top w:val="nil"/>
              <w:left w:val="nil"/>
              <w:bottom w:val="single" w:sz="4" w:space="0" w:color="auto"/>
              <w:right w:val="single" w:sz="4" w:space="0" w:color="auto"/>
            </w:tcBorders>
            <w:shd w:val="clear" w:color="auto" w:fill="auto"/>
            <w:noWrap/>
            <w:vAlign w:val="center"/>
            <w:hideMark/>
          </w:tcPr>
          <w:p w14:paraId="28E37C8A" w14:textId="77777777" w:rsidR="006A5626" w:rsidRPr="006A5626" w:rsidRDefault="006A5626">
            <w:pPr>
              <w:jc w:val="center"/>
              <w:rPr>
                <w:color w:val="000000"/>
                <w:sz w:val="16"/>
                <w:szCs w:val="16"/>
              </w:rPr>
            </w:pPr>
            <w:r w:rsidRPr="006A5626">
              <w:rPr>
                <w:color w:val="000000"/>
                <w:sz w:val="16"/>
                <w:szCs w:val="16"/>
              </w:rPr>
              <w:t>24/38</w:t>
            </w:r>
          </w:p>
        </w:tc>
        <w:tc>
          <w:tcPr>
            <w:tcW w:w="428" w:type="pct"/>
            <w:tcBorders>
              <w:top w:val="nil"/>
              <w:left w:val="nil"/>
              <w:bottom w:val="single" w:sz="4" w:space="0" w:color="auto"/>
              <w:right w:val="single" w:sz="4" w:space="0" w:color="auto"/>
            </w:tcBorders>
            <w:shd w:val="clear" w:color="auto" w:fill="auto"/>
            <w:noWrap/>
            <w:vAlign w:val="center"/>
            <w:hideMark/>
          </w:tcPr>
          <w:p w14:paraId="3A2D7BFF" w14:textId="77777777" w:rsidR="006A5626" w:rsidRPr="006A5626" w:rsidRDefault="006A5626">
            <w:pPr>
              <w:jc w:val="center"/>
              <w:rPr>
                <w:color w:val="000000"/>
                <w:sz w:val="16"/>
                <w:szCs w:val="16"/>
              </w:rPr>
            </w:pPr>
            <w:r w:rsidRPr="006A5626">
              <w:rPr>
                <w:color w:val="000000"/>
                <w:sz w:val="16"/>
                <w:szCs w:val="16"/>
              </w:rPr>
              <w:t>63,16%</w:t>
            </w:r>
          </w:p>
        </w:tc>
      </w:tr>
      <w:tr w:rsidR="006A5626" w:rsidRPr="006A5626" w14:paraId="1E6B0127" w14:textId="77777777" w:rsidTr="006A5626">
        <w:trPr>
          <w:trHeight w:val="290"/>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14:paraId="159F335E" w14:textId="77777777" w:rsidR="006A5626" w:rsidRPr="006A5626" w:rsidRDefault="006A5626">
            <w:pPr>
              <w:jc w:val="right"/>
              <w:rPr>
                <w:color w:val="000000"/>
                <w:sz w:val="16"/>
                <w:szCs w:val="16"/>
              </w:rPr>
            </w:pPr>
            <w:r w:rsidRPr="006A5626">
              <w:rPr>
                <w:color w:val="000000"/>
                <w:sz w:val="16"/>
                <w:szCs w:val="16"/>
              </w:rPr>
              <w:t>10.</w:t>
            </w:r>
          </w:p>
        </w:tc>
        <w:tc>
          <w:tcPr>
            <w:tcW w:w="1118" w:type="pct"/>
            <w:tcBorders>
              <w:top w:val="nil"/>
              <w:left w:val="nil"/>
              <w:bottom w:val="single" w:sz="4" w:space="0" w:color="auto"/>
              <w:right w:val="single" w:sz="4" w:space="0" w:color="auto"/>
            </w:tcBorders>
            <w:shd w:val="clear" w:color="auto" w:fill="auto"/>
            <w:noWrap/>
            <w:vAlign w:val="center"/>
            <w:hideMark/>
          </w:tcPr>
          <w:p w14:paraId="178266A8" w14:textId="77777777" w:rsidR="006A5626" w:rsidRPr="006A5626" w:rsidRDefault="006A5626">
            <w:pPr>
              <w:rPr>
                <w:color w:val="000000"/>
                <w:sz w:val="16"/>
                <w:szCs w:val="16"/>
              </w:rPr>
            </w:pPr>
            <w:r w:rsidRPr="006A5626">
              <w:rPr>
                <w:color w:val="000000"/>
                <w:sz w:val="16"/>
                <w:szCs w:val="16"/>
              </w:rPr>
              <w:t>Regulatorna agencija za komunikacije BiH</w:t>
            </w:r>
          </w:p>
        </w:tc>
        <w:tc>
          <w:tcPr>
            <w:tcW w:w="843" w:type="pct"/>
            <w:tcBorders>
              <w:top w:val="nil"/>
              <w:left w:val="nil"/>
              <w:bottom w:val="single" w:sz="4" w:space="0" w:color="auto"/>
              <w:right w:val="single" w:sz="4" w:space="0" w:color="auto"/>
            </w:tcBorders>
            <w:shd w:val="clear" w:color="auto" w:fill="auto"/>
            <w:noWrap/>
            <w:vAlign w:val="center"/>
            <w:hideMark/>
          </w:tcPr>
          <w:p w14:paraId="00A8F5C7" w14:textId="77777777" w:rsidR="006A5626" w:rsidRPr="006A5626" w:rsidRDefault="006A5626">
            <w:pPr>
              <w:jc w:val="center"/>
              <w:rPr>
                <w:color w:val="000000"/>
                <w:sz w:val="16"/>
                <w:szCs w:val="16"/>
              </w:rPr>
            </w:pPr>
            <w:r w:rsidRPr="006A5626">
              <w:rPr>
                <w:color w:val="000000"/>
                <w:sz w:val="16"/>
                <w:szCs w:val="16"/>
              </w:rPr>
              <w:t>23/38</w:t>
            </w:r>
          </w:p>
        </w:tc>
        <w:tc>
          <w:tcPr>
            <w:tcW w:w="474" w:type="pct"/>
            <w:tcBorders>
              <w:top w:val="nil"/>
              <w:left w:val="nil"/>
              <w:bottom w:val="single" w:sz="4" w:space="0" w:color="auto"/>
              <w:right w:val="single" w:sz="4" w:space="0" w:color="auto"/>
            </w:tcBorders>
            <w:shd w:val="clear" w:color="auto" w:fill="auto"/>
            <w:noWrap/>
            <w:vAlign w:val="center"/>
            <w:hideMark/>
          </w:tcPr>
          <w:p w14:paraId="6CE9965A" w14:textId="77777777" w:rsidR="006A5626" w:rsidRPr="006A5626" w:rsidRDefault="006A5626">
            <w:pPr>
              <w:jc w:val="center"/>
              <w:rPr>
                <w:color w:val="000000"/>
                <w:sz w:val="16"/>
                <w:szCs w:val="16"/>
              </w:rPr>
            </w:pPr>
            <w:r w:rsidRPr="006A5626">
              <w:rPr>
                <w:color w:val="000000"/>
                <w:sz w:val="16"/>
                <w:szCs w:val="16"/>
              </w:rPr>
              <w:t>60,53%</w:t>
            </w:r>
          </w:p>
        </w:tc>
        <w:tc>
          <w:tcPr>
            <w:tcW w:w="767" w:type="pct"/>
            <w:tcBorders>
              <w:top w:val="nil"/>
              <w:left w:val="nil"/>
              <w:bottom w:val="single" w:sz="4" w:space="0" w:color="auto"/>
              <w:right w:val="single" w:sz="4" w:space="0" w:color="auto"/>
            </w:tcBorders>
            <w:shd w:val="clear" w:color="auto" w:fill="auto"/>
            <w:noWrap/>
            <w:vAlign w:val="center"/>
            <w:hideMark/>
          </w:tcPr>
          <w:p w14:paraId="5839EA57" w14:textId="77777777" w:rsidR="006A5626" w:rsidRPr="006A5626" w:rsidRDefault="006A5626">
            <w:pPr>
              <w:jc w:val="center"/>
              <w:rPr>
                <w:color w:val="000000"/>
                <w:sz w:val="16"/>
                <w:szCs w:val="16"/>
              </w:rPr>
            </w:pPr>
            <w:r w:rsidRPr="006A5626">
              <w:rPr>
                <w:color w:val="000000"/>
                <w:sz w:val="16"/>
                <w:szCs w:val="16"/>
              </w:rPr>
              <w:t>23/38</w:t>
            </w:r>
          </w:p>
        </w:tc>
        <w:tc>
          <w:tcPr>
            <w:tcW w:w="364" w:type="pct"/>
            <w:tcBorders>
              <w:top w:val="nil"/>
              <w:left w:val="nil"/>
              <w:bottom w:val="single" w:sz="4" w:space="0" w:color="auto"/>
              <w:right w:val="single" w:sz="4" w:space="0" w:color="auto"/>
            </w:tcBorders>
            <w:shd w:val="clear" w:color="auto" w:fill="auto"/>
            <w:noWrap/>
            <w:vAlign w:val="center"/>
            <w:hideMark/>
          </w:tcPr>
          <w:p w14:paraId="40DFE359" w14:textId="77777777" w:rsidR="006A5626" w:rsidRPr="006A5626" w:rsidRDefault="006A5626">
            <w:pPr>
              <w:jc w:val="center"/>
              <w:rPr>
                <w:color w:val="000000"/>
                <w:sz w:val="16"/>
                <w:szCs w:val="16"/>
              </w:rPr>
            </w:pPr>
            <w:r w:rsidRPr="006A5626">
              <w:rPr>
                <w:color w:val="000000"/>
                <w:sz w:val="16"/>
                <w:szCs w:val="16"/>
              </w:rPr>
              <w:t>60,53%</w:t>
            </w:r>
          </w:p>
        </w:tc>
        <w:tc>
          <w:tcPr>
            <w:tcW w:w="851" w:type="pct"/>
            <w:tcBorders>
              <w:top w:val="nil"/>
              <w:left w:val="nil"/>
              <w:bottom w:val="single" w:sz="4" w:space="0" w:color="auto"/>
              <w:right w:val="single" w:sz="4" w:space="0" w:color="auto"/>
            </w:tcBorders>
            <w:shd w:val="clear" w:color="auto" w:fill="auto"/>
            <w:noWrap/>
            <w:vAlign w:val="center"/>
            <w:hideMark/>
          </w:tcPr>
          <w:p w14:paraId="68219BB4" w14:textId="77777777" w:rsidR="006A5626" w:rsidRPr="006A5626" w:rsidRDefault="006A5626">
            <w:pPr>
              <w:jc w:val="center"/>
              <w:rPr>
                <w:color w:val="000000"/>
                <w:sz w:val="16"/>
                <w:szCs w:val="16"/>
              </w:rPr>
            </w:pPr>
            <w:r w:rsidRPr="006A5626">
              <w:rPr>
                <w:color w:val="000000"/>
                <w:sz w:val="16"/>
                <w:szCs w:val="16"/>
              </w:rPr>
              <w:t>25/38</w:t>
            </w:r>
          </w:p>
        </w:tc>
        <w:tc>
          <w:tcPr>
            <w:tcW w:w="428" w:type="pct"/>
            <w:tcBorders>
              <w:top w:val="nil"/>
              <w:left w:val="nil"/>
              <w:bottom w:val="single" w:sz="4" w:space="0" w:color="auto"/>
              <w:right w:val="single" w:sz="4" w:space="0" w:color="auto"/>
            </w:tcBorders>
            <w:shd w:val="clear" w:color="auto" w:fill="auto"/>
            <w:noWrap/>
            <w:vAlign w:val="center"/>
            <w:hideMark/>
          </w:tcPr>
          <w:p w14:paraId="6C5F4871" w14:textId="77777777" w:rsidR="006A5626" w:rsidRPr="006A5626" w:rsidRDefault="006A5626">
            <w:pPr>
              <w:jc w:val="center"/>
              <w:rPr>
                <w:color w:val="000000"/>
                <w:sz w:val="16"/>
                <w:szCs w:val="16"/>
              </w:rPr>
            </w:pPr>
            <w:r w:rsidRPr="006A5626">
              <w:rPr>
                <w:color w:val="000000"/>
                <w:sz w:val="16"/>
                <w:szCs w:val="16"/>
              </w:rPr>
              <w:t>65,79%</w:t>
            </w:r>
          </w:p>
        </w:tc>
      </w:tr>
      <w:tr w:rsidR="006A5626" w:rsidRPr="006A5626" w14:paraId="5994A786" w14:textId="77777777" w:rsidTr="006A5626">
        <w:trPr>
          <w:trHeight w:val="290"/>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14:paraId="0A17F071" w14:textId="77777777" w:rsidR="006A5626" w:rsidRPr="006A5626" w:rsidRDefault="006A5626">
            <w:pPr>
              <w:jc w:val="right"/>
              <w:rPr>
                <w:color w:val="000000"/>
                <w:sz w:val="16"/>
                <w:szCs w:val="16"/>
              </w:rPr>
            </w:pPr>
            <w:r w:rsidRPr="006A5626">
              <w:rPr>
                <w:color w:val="000000"/>
                <w:sz w:val="16"/>
                <w:szCs w:val="16"/>
              </w:rPr>
              <w:t>11.</w:t>
            </w:r>
          </w:p>
        </w:tc>
        <w:tc>
          <w:tcPr>
            <w:tcW w:w="1118" w:type="pct"/>
            <w:tcBorders>
              <w:top w:val="nil"/>
              <w:left w:val="nil"/>
              <w:bottom w:val="single" w:sz="4" w:space="0" w:color="auto"/>
              <w:right w:val="single" w:sz="4" w:space="0" w:color="auto"/>
            </w:tcBorders>
            <w:shd w:val="clear" w:color="auto" w:fill="auto"/>
            <w:noWrap/>
            <w:vAlign w:val="center"/>
            <w:hideMark/>
          </w:tcPr>
          <w:p w14:paraId="536FC62A" w14:textId="77777777" w:rsidR="006A5626" w:rsidRPr="006A5626" w:rsidRDefault="006A5626">
            <w:pPr>
              <w:rPr>
                <w:color w:val="000000"/>
                <w:sz w:val="16"/>
                <w:szCs w:val="16"/>
              </w:rPr>
            </w:pPr>
            <w:r w:rsidRPr="006A5626">
              <w:rPr>
                <w:color w:val="000000"/>
                <w:sz w:val="16"/>
                <w:szCs w:val="16"/>
              </w:rPr>
              <w:t>Institut za intelektualno vlasništvo BiH</w:t>
            </w:r>
          </w:p>
        </w:tc>
        <w:tc>
          <w:tcPr>
            <w:tcW w:w="843" w:type="pct"/>
            <w:tcBorders>
              <w:top w:val="nil"/>
              <w:left w:val="nil"/>
              <w:bottom w:val="single" w:sz="4" w:space="0" w:color="auto"/>
              <w:right w:val="single" w:sz="4" w:space="0" w:color="auto"/>
            </w:tcBorders>
            <w:shd w:val="clear" w:color="auto" w:fill="auto"/>
            <w:noWrap/>
            <w:vAlign w:val="center"/>
            <w:hideMark/>
          </w:tcPr>
          <w:p w14:paraId="02120C0F" w14:textId="77777777" w:rsidR="006A5626" w:rsidRPr="006A5626" w:rsidRDefault="006A5626">
            <w:pPr>
              <w:jc w:val="center"/>
              <w:rPr>
                <w:color w:val="000000"/>
                <w:sz w:val="16"/>
                <w:szCs w:val="16"/>
              </w:rPr>
            </w:pPr>
            <w:r w:rsidRPr="006A5626">
              <w:rPr>
                <w:color w:val="000000"/>
                <w:sz w:val="16"/>
                <w:szCs w:val="16"/>
              </w:rPr>
              <w:t>26/38</w:t>
            </w:r>
          </w:p>
        </w:tc>
        <w:tc>
          <w:tcPr>
            <w:tcW w:w="474" w:type="pct"/>
            <w:tcBorders>
              <w:top w:val="nil"/>
              <w:left w:val="nil"/>
              <w:bottom w:val="single" w:sz="4" w:space="0" w:color="auto"/>
              <w:right w:val="single" w:sz="4" w:space="0" w:color="auto"/>
            </w:tcBorders>
            <w:shd w:val="clear" w:color="auto" w:fill="auto"/>
            <w:noWrap/>
            <w:vAlign w:val="center"/>
            <w:hideMark/>
          </w:tcPr>
          <w:p w14:paraId="096543EA" w14:textId="77777777" w:rsidR="006A5626" w:rsidRPr="006A5626" w:rsidRDefault="006A5626">
            <w:pPr>
              <w:jc w:val="center"/>
              <w:rPr>
                <w:color w:val="000000"/>
                <w:sz w:val="16"/>
                <w:szCs w:val="16"/>
              </w:rPr>
            </w:pPr>
            <w:r w:rsidRPr="006A5626">
              <w:rPr>
                <w:color w:val="000000"/>
                <w:sz w:val="16"/>
                <w:szCs w:val="16"/>
              </w:rPr>
              <w:t>68,42%</w:t>
            </w:r>
          </w:p>
        </w:tc>
        <w:tc>
          <w:tcPr>
            <w:tcW w:w="767" w:type="pct"/>
            <w:tcBorders>
              <w:top w:val="nil"/>
              <w:left w:val="nil"/>
              <w:bottom w:val="single" w:sz="4" w:space="0" w:color="auto"/>
              <w:right w:val="single" w:sz="4" w:space="0" w:color="auto"/>
            </w:tcBorders>
            <w:shd w:val="clear" w:color="auto" w:fill="auto"/>
            <w:noWrap/>
            <w:vAlign w:val="center"/>
            <w:hideMark/>
          </w:tcPr>
          <w:p w14:paraId="0CEB1EC9" w14:textId="77777777" w:rsidR="006A5626" w:rsidRPr="006A5626" w:rsidRDefault="006A5626">
            <w:pPr>
              <w:jc w:val="center"/>
              <w:rPr>
                <w:color w:val="000000"/>
                <w:sz w:val="16"/>
                <w:szCs w:val="16"/>
              </w:rPr>
            </w:pPr>
            <w:r w:rsidRPr="006A5626">
              <w:rPr>
                <w:color w:val="000000"/>
                <w:sz w:val="16"/>
                <w:szCs w:val="16"/>
              </w:rPr>
              <w:t>26/38</w:t>
            </w:r>
          </w:p>
        </w:tc>
        <w:tc>
          <w:tcPr>
            <w:tcW w:w="364" w:type="pct"/>
            <w:tcBorders>
              <w:top w:val="nil"/>
              <w:left w:val="nil"/>
              <w:bottom w:val="single" w:sz="4" w:space="0" w:color="auto"/>
              <w:right w:val="single" w:sz="4" w:space="0" w:color="auto"/>
            </w:tcBorders>
            <w:shd w:val="clear" w:color="auto" w:fill="auto"/>
            <w:noWrap/>
            <w:vAlign w:val="center"/>
            <w:hideMark/>
          </w:tcPr>
          <w:p w14:paraId="3308C706" w14:textId="77777777" w:rsidR="006A5626" w:rsidRPr="006A5626" w:rsidRDefault="006A5626">
            <w:pPr>
              <w:jc w:val="center"/>
              <w:rPr>
                <w:color w:val="000000"/>
                <w:sz w:val="16"/>
                <w:szCs w:val="16"/>
              </w:rPr>
            </w:pPr>
            <w:r w:rsidRPr="006A5626">
              <w:rPr>
                <w:color w:val="000000"/>
                <w:sz w:val="16"/>
                <w:szCs w:val="16"/>
              </w:rPr>
              <w:t>68,42%</w:t>
            </w:r>
          </w:p>
        </w:tc>
        <w:tc>
          <w:tcPr>
            <w:tcW w:w="851" w:type="pct"/>
            <w:tcBorders>
              <w:top w:val="nil"/>
              <w:left w:val="nil"/>
              <w:bottom w:val="single" w:sz="4" w:space="0" w:color="auto"/>
              <w:right w:val="single" w:sz="4" w:space="0" w:color="auto"/>
            </w:tcBorders>
            <w:shd w:val="clear" w:color="auto" w:fill="auto"/>
            <w:noWrap/>
            <w:vAlign w:val="center"/>
            <w:hideMark/>
          </w:tcPr>
          <w:p w14:paraId="72C7FCBC" w14:textId="77777777" w:rsidR="006A5626" w:rsidRPr="006A5626" w:rsidRDefault="006A5626">
            <w:pPr>
              <w:jc w:val="center"/>
              <w:rPr>
                <w:color w:val="000000"/>
                <w:sz w:val="16"/>
                <w:szCs w:val="16"/>
              </w:rPr>
            </w:pPr>
            <w:r w:rsidRPr="006A5626">
              <w:rPr>
                <w:color w:val="000000"/>
                <w:sz w:val="16"/>
                <w:szCs w:val="16"/>
              </w:rPr>
              <w:t>26/38</w:t>
            </w:r>
          </w:p>
        </w:tc>
        <w:tc>
          <w:tcPr>
            <w:tcW w:w="428" w:type="pct"/>
            <w:tcBorders>
              <w:top w:val="nil"/>
              <w:left w:val="nil"/>
              <w:bottom w:val="single" w:sz="4" w:space="0" w:color="auto"/>
              <w:right w:val="single" w:sz="4" w:space="0" w:color="auto"/>
            </w:tcBorders>
            <w:shd w:val="clear" w:color="auto" w:fill="auto"/>
            <w:noWrap/>
            <w:vAlign w:val="center"/>
            <w:hideMark/>
          </w:tcPr>
          <w:p w14:paraId="7D379D26" w14:textId="77777777" w:rsidR="006A5626" w:rsidRPr="006A5626" w:rsidRDefault="006A5626">
            <w:pPr>
              <w:jc w:val="center"/>
              <w:rPr>
                <w:color w:val="000000"/>
                <w:sz w:val="16"/>
                <w:szCs w:val="16"/>
              </w:rPr>
            </w:pPr>
            <w:r w:rsidRPr="006A5626">
              <w:rPr>
                <w:color w:val="000000"/>
                <w:sz w:val="16"/>
                <w:szCs w:val="16"/>
              </w:rPr>
              <w:t>68,42%</w:t>
            </w:r>
          </w:p>
        </w:tc>
      </w:tr>
      <w:tr w:rsidR="006A5626" w:rsidRPr="006A5626" w14:paraId="27CA5F0C" w14:textId="77777777" w:rsidTr="006A5626">
        <w:trPr>
          <w:trHeight w:val="290"/>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14:paraId="36EBAF19" w14:textId="77777777" w:rsidR="006A5626" w:rsidRPr="006A5626" w:rsidRDefault="006A5626">
            <w:pPr>
              <w:jc w:val="right"/>
              <w:rPr>
                <w:color w:val="000000"/>
                <w:sz w:val="16"/>
                <w:szCs w:val="16"/>
              </w:rPr>
            </w:pPr>
            <w:r w:rsidRPr="006A5626">
              <w:rPr>
                <w:color w:val="000000"/>
                <w:sz w:val="16"/>
                <w:szCs w:val="16"/>
              </w:rPr>
              <w:t>12.</w:t>
            </w:r>
          </w:p>
        </w:tc>
        <w:tc>
          <w:tcPr>
            <w:tcW w:w="1118" w:type="pct"/>
            <w:tcBorders>
              <w:top w:val="nil"/>
              <w:left w:val="nil"/>
              <w:bottom w:val="single" w:sz="4" w:space="0" w:color="auto"/>
              <w:right w:val="single" w:sz="4" w:space="0" w:color="auto"/>
            </w:tcBorders>
            <w:shd w:val="clear" w:color="auto" w:fill="auto"/>
            <w:noWrap/>
            <w:vAlign w:val="center"/>
            <w:hideMark/>
          </w:tcPr>
          <w:p w14:paraId="0AA92FBF" w14:textId="77777777" w:rsidR="006A5626" w:rsidRPr="006A5626" w:rsidRDefault="006A5626">
            <w:pPr>
              <w:rPr>
                <w:color w:val="000000"/>
                <w:sz w:val="16"/>
                <w:szCs w:val="16"/>
              </w:rPr>
            </w:pPr>
            <w:r w:rsidRPr="006A5626">
              <w:rPr>
                <w:color w:val="000000"/>
                <w:sz w:val="16"/>
                <w:szCs w:val="16"/>
              </w:rPr>
              <w:t>Vijeće za državnu pomoć BiH</w:t>
            </w:r>
          </w:p>
        </w:tc>
        <w:tc>
          <w:tcPr>
            <w:tcW w:w="843" w:type="pct"/>
            <w:tcBorders>
              <w:top w:val="nil"/>
              <w:left w:val="nil"/>
              <w:bottom w:val="single" w:sz="4" w:space="0" w:color="auto"/>
              <w:right w:val="single" w:sz="4" w:space="0" w:color="auto"/>
            </w:tcBorders>
            <w:shd w:val="clear" w:color="auto" w:fill="auto"/>
            <w:noWrap/>
            <w:vAlign w:val="center"/>
            <w:hideMark/>
          </w:tcPr>
          <w:p w14:paraId="179967D0" w14:textId="77777777" w:rsidR="006A5626" w:rsidRPr="006A5626" w:rsidRDefault="006A5626">
            <w:pPr>
              <w:jc w:val="center"/>
              <w:rPr>
                <w:color w:val="000000"/>
                <w:sz w:val="16"/>
                <w:szCs w:val="16"/>
              </w:rPr>
            </w:pPr>
            <w:r w:rsidRPr="006A5626">
              <w:rPr>
                <w:color w:val="000000"/>
                <w:sz w:val="16"/>
                <w:szCs w:val="16"/>
              </w:rPr>
              <w:t>21/38</w:t>
            </w:r>
          </w:p>
        </w:tc>
        <w:tc>
          <w:tcPr>
            <w:tcW w:w="474" w:type="pct"/>
            <w:tcBorders>
              <w:top w:val="nil"/>
              <w:left w:val="nil"/>
              <w:bottom w:val="single" w:sz="4" w:space="0" w:color="auto"/>
              <w:right w:val="single" w:sz="4" w:space="0" w:color="auto"/>
            </w:tcBorders>
            <w:shd w:val="clear" w:color="auto" w:fill="auto"/>
            <w:noWrap/>
            <w:vAlign w:val="center"/>
            <w:hideMark/>
          </w:tcPr>
          <w:p w14:paraId="73305D97" w14:textId="77777777" w:rsidR="006A5626" w:rsidRPr="006A5626" w:rsidRDefault="006A5626">
            <w:pPr>
              <w:jc w:val="center"/>
              <w:rPr>
                <w:color w:val="000000"/>
                <w:sz w:val="16"/>
                <w:szCs w:val="16"/>
              </w:rPr>
            </w:pPr>
            <w:r w:rsidRPr="006A5626">
              <w:rPr>
                <w:color w:val="000000"/>
                <w:sz w:val="16"/>
                <w:szCs w:val="16"/>
              </w:rPr>
              <w:t>55,26%</w:t>
            </w:r>
          </w:p>
        </w:tc>
        <w:tc>
          <w:tcPr>
            <w:tcW w:w="767" w:type="pct"/>
            <w:tcBorders>
              <w:top w:val="nil"/>
              <w:left w:val="nil"/>
              <w:bottom w:val="single" w:sz="4" w:space="0" w:color="auto"/>
              <w:right w:val="single" w:sz="4" w:space="0" w:color="auto"/>
            </w:tcBorders>
            <w:shd w:val="clear" w:color="auto" w:fill="auto"/>
            <w:noWrap/>
            <w:vAlign w:val="center"/>
            <w:hideMark/>
          </w:tcPr>
          <w:p w14:paraId="2183718E" w14:textId="77777777" w:rsidR="006A5626" w:rsidRPr="006A5626" w:rsidRDefault="006A5626">
            <w:pPr>
              <w:jc w:val="center"/>
              <w:rPr>
                <w:color w:val="000000"/>
                <w:sz w:val="16"/>
                <w:szCs w:val="16"/>
              </w:rPr>
            </w:pPr>
            <w:r w:rsidRPr="006A5626">
              <w:rPr>
                <w:color w:val="000000"/>
                <w:sz w:val="16"/>
                <w:szCs w:val="16"/>
              </w:rPr>
              <w:t>22/38</w:t>
            </w:r>
          </w:p>
        </w:tc>
        <w:tc>
          <w:tcPr>
            <w:tcW w:w="364" w:type="pct"/>
            <w:tcBorders>
              <w:top w:val="nil"/>
              <w:left w:val="nil"/>
              <w:bottom w:val="single" w:sz="4" w:space="0" w:color="auto"/>
              <w:right w:val="single" w:sz="4" w:space="0" w:color="auto"/>
            </w:tcBorders>
            <w:shd w:val="clear" w:color="auto" w:fill="auto"/>
            <w:noWrap/>
            <w:vAlign w:val="center"/>
            <w:hideMark/>
          </w:tcPr>
          <w:p w14:paraId="4AA80643" w14:textId="77777777" w:rsidR="006A5626" w:rsidRPr="006A5626" w:rsidRDefault="006A5626">
            <w:pPr>
              <w:jc w:val="center"/>
              <w:rPr>
                <w:color w:val="000000"/>
                <w:sz w:val="16"/>
                <w:szCs w:val="16"/>
              </w:rPr>
            </w:pPr>
            <w:r w:rsidRPr="006A5626">
              <w:rPr>
                <w:color w:val="000000"/>
                <w:sz w:val="16"/>
                <w:szCs w:val="16"/>
              </w:rPr>
              <w:t>57,89%</w:t>
            </w:r>
          </w:p>
        </w:tc>
        <w:tc>
          <w:tcPr>
            <w:tcW w:w="851" w:type="pct"/>
            <w:tcBorders>
              <w:top w:val="nil"/>
              <w:left w:val="nil"/>
              <w:bottom w:val="single" w:sz="4" w:space="0" w:color="auto"/>
              <w:right w:val="single" w:sz="4" w:space="0" w:color="auto"/>
            </w:tcBorders>
            <w:shd w:val="clear" w:color="auto" w:fill="auto"/>
            <w:noWrap/>
            <w:vAlign w:val="center"/>
            <w:hideMark/>
          </w:tcPr>
          <w:p w14:paraId="2B052297" w14:textId="77777777" w:rsidR="006A5626" w:rsidRPr="006A5626" w:rsidRDefault="006A5626">
            <w:pPr>
              <w:jc w:val="center"/>
              <w:rPr>
                <w:color w:val="000000"/>
                <w:sz w:val="16"/>
                <w:szCs w:val="16"/>
              </w:rPr>
            </w:pPr>
            <w:r w:rsidRPr="006A5626">
              <w:rPr>
                <w:color w:val="000000"/>
                <w:sz w:val="16"/>
                <w:szCs w:val="16"/>
              </w:rPr>
              <w:t>26/38</w:t>
            </w:r>
          </w:p>
        </w:tc>
        <w:tc>
          <w:tcPr>
            <w:tcW w:w="428" w:type="pct"/>
            <w:tcBorders>
              <w:top w:val="nil"/>
              <w:left w:val="nil"/>
              <w:bottom w:val="single" w:sz="4" w:space="0" w:color="auto"/>
              <w:right w:val="single" w:sz="4" w:space="0" w:color="auto"/>
            </w:tcBorders>
            <w:shd w:val="clear" w:color="auto" w:fill="auto"/>
            <w:noWrap/>
            <w:vAlign w:val="center"/>
            <w:hideMark/>
          </w:tcPr>
          <w:p w14:paraId="7F0CC40F" w14:textId="77777777" w:rsidR="006A5626" w:rsidRPr="006A5626" w:rsidRDefault="006A5626">
            <w:pPr>
              <w:jc w:val="center"/>
              <w:rPr>
                <w:color w:val="000000"/>
                <w:sz w:val="16"/>
                <w:szCs w:val="16"/>
              </w:rPr>
            </w:pPr>
            <w:r w:rsidRPr="006A5626">
              <w:rPr>
                <w:color w:val="000000"/>
                <w:sz w:val="16"/>
                <w:szCs w:val="16"/>
              </w:rPr>
              <w:t>68,42%</w:t>
            </w:r>
          </w:p>
        </w:tc>
      </w:tr>
      <w:tr w:rsidR="006A5626" w:rsidRPr="006A5626" w14:paraId="2FF72E5A" w14:textId="77777777" w:rsidTr="006A5626">
        <w:trPr>
          <w:trHeight w:val="290"/>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14:paraId="19AD22E8" w14:textId="77777777" w:rsidR="006A5626" w:rsidRPr="006A5626" w:rsidRDefault="006A5626">
            <w:pPr>
              <w:jc w:val="right"/>
              <w:rPr>
                <w:color w:val="000000"/>
                <w:sz w:val="16"/>
                <w:szCs w:val="16"/>
              </w:rPr>
            </w:pPr>
            <w:r w:rsidRPr="006A5626">
              <w:rPr>
                <w:color w:val="000000"/>
                <w:sz w:val="16"/>
                <w:szCs w:val="16"/>
              </w:rPr>
              <w:t>13.</w:t>
            </w:r>
          </w:p>
        </w:tc>
        <w:tc>
          <w:tcPr>
            <w:tcW w:w="1118" w:type="pct"/>
            <w:tcBorders>
              <w:top w:val="nil"/>
              <w:left w:val="nil"/>
              <w:bottom w:val="single" w:sz="4" w:space="0" w:color="auto"/>
              <w:right w:val="single" w:sz="4" w:space="0" w:color="auto"/>
            </w:tcBorders>
            <w:shd w:val="clear" w:color="auto" w:fill="auto"/>
            <w:noWrap/>
            <w:vAlign w:val="center"/>
            <w:hideMark/>
          </w:tcPr>
          <w:p w14:paraId="2220E611" w14:textId="77777777" w:rsidR="006A5626" w:rsidRPr="006A5626" w:rsidRDefault="006A5626">
            <w:pPr>
              <w:rPr>
                <w:color w:val="000000"/>
                <w:sz w:val="16"/>
                <w:szCs w:val="16"/>
              </w:rPr>
            </w:pPr>
            <w:r w:rsidRPr="006A5626">
              <w:rPr>
                <w:color w:val="000000"/>
                <w:sz w:val="16"/>
                <w:szCs w:val="16"/>
              </w:rPr>
              <w:t>Agencija za javne nabavke BiH</w:t>
            </w:r>
          </w:p>
        </w:tc>
        <w:tc>
          <w:tcPr>
            <w:tcW w:w="843" w:type="pct"/>
            <w:tcBorders>
              <w:top w:val="nil"/>
              <w:left w:val="nil"/>
              <w:bottom w:val="single" w:sz="4" w:space="0" w:color="auto"/>
              <w:right w:val="single" w:sz="4" w:space="0" w:color="auto"/>
            </w:tcBorders>
            <w:shd w:val="clear" w:color="auto" w:fill="auto"/>
            <w:noWrap/>
            <w:vAlign w:val="center"/>
            <w:hideMark/>
          </w:tcPr>
          <w:p w14:paraId="6326CE19" w14:textId="77777777" w:rsidR="006A5626" w:rsidRPr="006A5626" w:rsidRDefault="006A5626">
            <w:pPr>
              <w:jc w:val="center"/>
              <w:rPr>
                <w:color w:val="000000"/>
                <w:sz w:val="16"/>
                <w:szCs w:val="16"/>
              </w:rPr>
            </w:pPr>
            <w:r w:rsidRPr="006A5626">
              <w:rPr>
                <w:color w:val="000000"/>
                <w:sz w:val="16"/>
                <w:szCs w:val="16"/>
              </w:rPr>
              <w:t>19/38</w:t>
            </w:r>
          </w:p>
        </w:tc>
        <w:tc>
          <w:tcPr>
            <w:tcW w:w="474" w:type="pct"/>
            <w:tcBorders>
              <w:top w:val="nil"/>
              <w:left w:val="nil"/>
              <w:bottom w:val="single" w:sz="4" w:space="0" w:color="auto"/>
              <w:right w:val="single" w:sz="4" w:space="0" w:color="auto"/>
            </w:tcBorders>
            <w:shd w:val="clear" w:color="auto" w:fill="auto"/>
            <w:noWrap/>
            <w:vAlign w:val="center"/>
            <w:hideMark/>
          </w:tcPr>
          <w:p w14:paraId="62BD9090" w14:textId="77777777" w:rsidR="006A5626" w:rsidRPr="006A5626" w:rsidRDefault="006A5626">
            <w:pPr>
              <w:jc w:val="center"/>
              <w:rPr>
                <w:color w:val="000000"/>
                <w:sz w:val="16"/>
                <w:szCs w:val="16"/>
              </w:rPr>
            </w:pPr>
            <w:r w:rsidRPr="006A5626">
              <w:rPr>
                <w:color w:val="000000"/>
                <w:sz w:val="16"/>
                <w:szCs w:val="16"/>
              </w:rPr>
              <w:t>50,00%</w:t>
            </w:r>
          </w:p>
        </w:tc>
        <w:tc>
          <w:tcPr>
            <w:tcW w:w="767" w:type="pct"/>
            <w:tcBorders>
              <w:top w:val="nil"/>
              <w:left w:val="nil"/>
              <w:bottom w:val="single" w:sz="4" w:space="0" w:color="auto"/>
              <w:right w:val="single" w:sz="4" w:space="0" w:color="auto"/>
            </w:tcBorders>
            <w:shd w:val="clear" w:color="auto" w:fill="auto"/>
            <w:noWrap/>
            <w:vAlign w:val="center"/>
            <w:hideMark/>
          </w:tcPr>
          <w:p w14:paraId="1D5FCB57" w14:textId="77777777" w:rsidR="006A5626" w:rsidRPr="006A5626" w:rsidRDefault="006A5626">
            <w:pPr>
              <w:jc w:val="center"/>
              <w:rPr>
                <w:color w:val="000000"/>
                <w:sz w:val="16"/>
                <w:szCs w:val="16"/>
              </w:rPr>
            </w:pPr>
            <w:r w:rsidRPr="006A5626">
              <w:rPr>
                <w:color w:val="000000"/>
                <w:sz w:val="16"/>
                <w:szCs w:val="16"/>
              </w:rPr>
              <w:t>26/38</w:t>
            </w:r>
          </w:p>
        </w:tc>
        <w:tc>
          <w:tcPr>
            <w:tcW w:w="364" w:type="pct"/>
            <w:tcBorders>
              <w:top w:val="nil"/>
              <w:left w:val="nil"/>
              <w:bottom w:val="single" w:sz="4" w:space="0" w:color="auto"/>
              <w:right w:val="single" w:sz="4" w:space="0" w:color="auto"/>
            </w:tcBorders>
            <w:shd w:val="clear" w:color="auto" w:fill="auto"/>
            <w:noWrap/>
            <w:vAlign w:val="center"/>
            <w:hideMark/>
          </w:tcPr>
          <w:p w14:paraId="7F089913" w14:textId="77777777" w:rsidR="006A5626" w:rsidRPr="006A5626" w:rsidRDefault="006A5626">
            <w:pPr>
              <w:jc w:val="center"/>
              <w:rPr>
                <w:color w:val="000000"/>
                <w:sz w:val="16"/>
                <w:szCs w:val="16"/>
              </w:rPr>
            </w:pPr>
            <w:r w:rsidRPr="006A5626">
              <w:rPr>
                <w:color w:val="000000"/>
                <w:sz w:val="16"/>
                <w:szCs w:val="16"/>
              </w:rPr>
              <w:t>68,42%</w:t>
            </w:r>
          </w:p>
        </w:tc>
        <w:tc>
          <w:tcPr>
            <w:tcW w:w="851" w:type="pct"/>
            <w:tcBorders>
              <w:top w:val="nil"/>
              <w:left w:val="nil"/>
              <w:bottom w:val="single" w:sz="4" w:space="0" w:color="auto"/>
              <w:right w:val="single" w:sz="4" w:space="0" w:color="auto"/>
            </w:tcBorders>
            <w:shd w:val="clear" w:color="auto" w:fill="auto"/>
            <w:noWrap/>
            <w:vAlign w:val="center"/>
            <w:hideMark/>
          </w:tcPr>
          <w:p w14:paraId="07E57141" w14:textId="77777777" w:rsidR="006A5626" w:rsidRPr="006A5626" w:rsidRDefault="006A5626">
            <w:pPr>
              <w:jc w:val="center"/>
              <w:rPr>
                <w:color w:val="000000"/>
                <w:sz w:val="16"/>
                <w:szCs w:val="16"/>
              </w:rPr>
            </w:pPr>
            <w:r w:rsidRPr="006A5626">
              <w:rPr>
                <w:color w:val="000000"/>
                <w:sz w:val="16"/>
                <w:szCs w:val="16"/>
              </w:rPr>
              <w:t>27/38</w:t>
            </w:r>
          </w:p>
        </w:tc>
        <w:tc>
          <w:tcPr>
            <w:tcW w:w="428" w:type="pct"/>
            <w:tcBorders>
              <w:top w:val="nil"/>
              <w:left w:val="nil"/>
              <w:bottom w:val="single" w:sz="4" w:space="0" w:color="auto"/>
              <w:right w:val="single" w:sz="4" w:space="0" w:color="auto"/>
            </w:tcBorders>
            <w:shd w:val="clear" w:color="auto" w:fill="auto"/>
            <w:noWrap/>
            <w:vAlign w:val="center"/>
            <w:hideMark/>
          </w:tcPr>
          <w:p w14:paraId="08368E21" w14:textId="77777777" w:rsidR="006A5626" w:rsidRPr="006A5626" w:rsidRDefault="006A5626">
            <w:pPr>
              <w:jc w:val="center"/>
              <w:rPr>
                <w:color w:val="000000"/>
                <w:sz w:val="16"/>
                <w:szCs w:val="16"/>
              </w:rPr>
            </w:pPr>
            <w:r w:rsidRPr="006A5626">
              <w:rPr>
                <w:color w:val="000000"/>
                <w:sz w:val="16"/>
                <w:szCs w:val="16"/>
              </w:rPr>
              <w:t>71,05%</w:t>
            </w:r>
          </w:p>
        </w:tc>
      </w:tr>
      <w:tr w:rsidR="006A5626" w:rsidRPr="006A5626" w14:paraId="64CE125D" w14:textId="77777777" w:rsidTr="006A5626">
        <w:trPr>
          <w:trHeight w:val="290"/>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14:paraId="38BA0C89" w14:textId="77777777" w:rsidR="006A5626" w:rsidRPr="006A5626" w:rsidRDefault="006A5626">
            <w:pPr>
              <w:jc w:val="right"/>
              <w:rPr>
                <w:color w:val="000000"/>
                <w:sz w:val="16"/>
                <w:szCs w:val="16"/>
              </w:rPr>
            </w:pPr>
            <w:r w:rsidRPr="006A5626">
              <w:rPr>
                <w:color w:val="000000"/>
                <w:sz w:val="16"/>
                <w:szCs w:val="16"/>
              </w:rPr>
              <w:t>14.</w:t>
            </w:r>
          </w:p>
        </w:tc>
        <w:tc>
          <w:tcPr>
            <w:tcW w:w="1118" w:type="pct"/>
            <w:tcBorders>
              <w:top w:val="nil"/>
              <w:left w:val="nil"/>
              <w:bottom w:val="single" w:sz="4" w:space="0" w:color="auto"/>
              <w:right w:val="single" w:sz="4" w:space="0" w:color="auto"/>
            </w:tcBorders>
            <w:shd w:val="clear" w:color="auto" w:fill="auto"/>
            <w:noWrap/>
            <w:vAlign w:val="center"/>
            <w:hideMark/>
          </w:tcPr>
          <w:p w14:paraId="547FB571" w14:textId="77777777" w:rsidR="006A5626" w:rsidRPr="006A5626" w:rsidRDefault="006A5626">
            <w:pPr>
              <w:rPr>
                <w:color w:val="000000"/>
                <w:sz w:val="16"/>
                <w:szCs w:val="16"/>
              </w:rPr>
            </w:pPr>
            <w:r w:rsidRPr="006A5626">
              <w:rPr>
                <w:color w:val="000000"/>
                <w:sz w:val="16"/>
                <w:szCs w:val="16"/>
              </w:rPr>
              <w:t>Agencija za sigurnost hrane BiH</w:t>
            </w:r>
          </w:p>
        </w:tc>
        <w:tc>
          <w:tcPr>
            <w:tcW w:w="843" w:type="pct"/>
            <w:tcBorders>
              <w:top w:val="nil"/>
              <w:left w:val="nil"/>
              <w:bottom w:val="single" w:sz="4" w:space="0" w:color="auto"/>
              <w:right w:val="single" w:sz="4" w:space="0" w:color="auto"/>
            </w:tcBorders>
            <w:shd w:val="clear" w:color="auto" w:fill="auto"/>
            <w:noWrap/>
            <w:vAlign w:val="center"/>
            <w:hideMark/>
          </w:tcPr>
          <w:p w14:paraId="42608971" w14:textId="77777777" w:rsidR="006A5626" w:rsidRPr="006A5626" w:rsidRDefault="006A5626">
            <w:pPr>
              <w:jc w:val="center"/>
              <w:rPr>
                <w:color w:val="000000"/>
                <w:sz w:val="16"/>
                <w:szCs w:val="16"/>
              </w:rPr>
            </w:pPr>
            <w:r w:rsidRPr="006A5626">
              <w:rPr>
                <w:color w:val="000000"/>
                <w:sz w:val="16"/>
                <w:szCs w:val="16"/>
              </w:rPr>
              <w:t>28/38</w:t>
            </w:r>
          </w:p>
        </w:tc>
        <w:tc>
          <w:tcPr>
            <w:tcW w:w="474" w:type="pct"/>
            <w:tcBorders>
              <w:top w:val="nil"/>
              <w:left w:val="nil"/>
              <w:bottom w:val="single" w:sz="4" w:space="0" w:color="auto"/>
              <w:right w:val="single" w:sz="4" w:space="0" w:color="auto"/>
            </w:tcBorders>
            <w:shd w:val="clear" w:color="auto" w:fill="auto"/>
            <w:noWrap/>
            <w:vAlign w:val="center"/>
            <w:hideMark/>
          </w:tcPr>
          <w:p w14:paraId="0C858248" w14:textId="77777777" w:rsidR="006A5626" w:rsidRPr="006A5626" w:rsidRDefault="006A5626">
            <w:pPr>
              <w:jc w:val="center"/>
              <w:rPr>
                <w:color w:val="000000"/>
                <w:sz w:val="16"/>
                <w:szCs w:val="16"/>
              </w:rPr>
            </w:pPr>
            <w:r w:rsidRPr="006A5626">
              <w:rPr>
                <w:color w:val="000000"/>
                <w:sz w:val="16"/>
                <w:szCs w:val="16"/>
              </w:rPr>
              <w:t>73,68%</w:t>
            </w:r>
          </w:p>
        </w:tc>
        <w:tc>
          <w:tcPr>
            <w:tcW w:w="767" w:type="pct"/>
            <w:tcBorders>
              <w:top w:val="nil"/>
              <w:left w:val="nil"/>
              <w:bottom w:val="single" w:sz="4" w:space="0" w:color="auto"/>
              <w:right w:val="single" w:sz="4" w:space="0" w:color="auto"/>
            </w:tcBorders>
            <w:shd w:val="clear" w:color="auto" w:fill="auto"/>
            <w:noWrap/>
            <w:vAlign w:val="center"/>
            <w:hideMark/>
          </w:tcPr>
          <w:p w14:paraId="78E3A98B" w14:textId="77777777" w:rsidR="006A5626" w:rsidRPr="006A5626" w:rsidRDefault="006A5626">
            <w:pPr>
              <w:jc w:val="center"/>
              <w:rPr>
                <w:color w:val="000000"/>
                <w:sz w:val="16"/>
                <w:szCs w:val="16"/>
              </w:rPr>
            </w:pPr>
            <w:r w:rsidRPr="006A5626">
              <w:rPr>
                <w:color w:val="000000"/>
                <w:sz w:val="16"/>
                <w:szCs w:val="16"/>
              </w:rPr>
              <w:t>29/38</w:t>
            </w:r>
          </w:p>
        </w:tc>
        <w:tc>
          <w:tcPr>
            <w:tcW w:w="364" w:type="pct"/>
            <w:tcBorders>
              <w:top w:val="nil"/>
              <w:left w:val="nil"/>
              <w:bottom w:val="single" w:sz="4" w:space="0" w:color="auto"/>
              <w:right w:val="single" w:sz="4" w:space="0" w:color="auto"/>
            </w:tcBorders>
            <w:shd w:val="clear" w:color="auto" w:fill="auto"/>
            <w:noWrap/>
            <w:vAlign w:val="center"/>
            <w:hideMark/>
          </w:tcPr>
          <w:p w14:paraId="50EC2BD6" w14:textId="77777777" w:rsidR="006A5626" w:rsidRPr="006A5626" w:rsidRDefault="006A5626">
            <w:pPr>
              <w:jc w:val="center"/>
              <w:rPr>
                <w:color w:val="000000"/>
                <w:sz w:val="16"/>
                <w:szCs w:val="16"/>
              </w:rPr>
            </w:pPr>
            <w:r w:rsidRPr="006A5626">
              <w:rPr>
                <w:color w:val="000000"/>
                <w:sz w:val="16"/>
                <w:szCs w:val="16"/>
              </w:rPr>
              <w:t>76,32%</w:t>
            </w:r>
          </w:p>
        </w:tc>
        <w:tc>
          <w:tcPr>
            <w:tcW w:w="851" w:type="pct"/>
            <w:tcBorders>
              <w:top w:val="nil"/>
              <w:left w:val="nil"/>
              <w:bottom w:val="single" w:sz="4" w:space="0" w:color="auto"/>
              <w:right w:val="single" w:sz="4" w:space="0" w:color="auto"/>
            </w:tcBorders>
            <w:shd w:val="clear" w:color="auto" w:fill="auto"/>
            <w:noWrap/>
            <w:vAlign w:val="center"/>
            <w:hideMark/>
          </w:tcPr>
          <w:p w14:paraId="0F5A91C7" w14:textId="77777777" w:rsidR="006A5626" w:rsidRPr="006A5626" w:rsidRDefault="006A5626">
            <w:pPr>
              <w:jc w:val="center"/>
              <w:rPr>
                <w:color w:val="000000"/>
                <w:sz w:val="16"/>
                <w:szCs w:val="16"/>
              </w:rPr>
            </w:pPr>
            <w:r w:rsidRPr="006A5626">
              <w:rPr>
                <w:color w:val="000000"/>
                <w:sz w:val="16"/>
                <w:szCs w:val="16"/>
              </w:rPr>
              <w:t>27/38</w:t>
            </w:r>
          </w:p>
        </w:tc>
        <w:tc>
          <w:tcPr>
            <w:tcW w:w="428" w:type="pct"/>
            <w:tcBorders>
              <w:top w:val="nil"/>
              <w:left w:val="nil"/>
              <w:bottom w:val="single" w:sz="4" w:space="0" w:color="auto"/>
              <w:right w:val="single" w:sz="4" w:space="0" w:color="auto"/>
            </w:tcBorders>
            <w:shd w:val="clear" w:color="auto" w:fill="auto"/>
            <w:noWrap/>
            <w:vAlign w:val="center"/>
            <w:hideMark/>
          </w:tcPr>
          <w:p w14:paraId="20973B63" w14:textId="77777777" w:rsidR="006A5626" w:rsidRPr="006A5626" w:rsidRDefault="006A5626">
            <w:pPr>
              <w:jc w:val="center"/>
              <w:rPr>
                <w:color w:val="000000"/>
                <w:sz w:val="16"/>
                <w:szCs w:val="16"/>
              </w:rPr>
            </w:pPr>
            <w:r w:rsidRPr="006A5626">
              <w:rPr>
                <w:color w:val="000000"/>
                <w:sz w:val="16"/>
                <w:szCs w:val="16"/>
              </w:rPr>
              <w:t>71,05%</w:t>
            </w:r>
          </w:p>
        </w:tc>
      </w:tr>
      <w:tr w:rsidR="006A5626" w:rsidRPr="006A5626" w14:paraId="53E1186B" w14:textId="77777777" w:rsidTr="006A5626">
        <w:trPr>
          <w:trHeight w:val="290"/>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14:paraId="50A36BFA" w14:textId="77777777" w:rsidR="006A5626" w:rsidRPr="006A5626" w:rsidRDefault="006A5626">
            <w:pPr>
              <w:jc w:val="right"/>
              <w:rPr>
                <w:color w:val="000000"/>
                <w:sz w:val="16"/>
                <w:szCs w:val="16"/>
              </w:rPr>
            </w:pPr>
            <w:r w:rsidRPr="006A5626">
              <w:rPr>
                <w:color w:val="000000"/>
                <w:sz w:val="16"/>
                <w:szCs w:val="16"/>
              </w:rPr>
              <w:t>15.</w:t>
            </w:r>
          </w:p>
        </w:tc>
        <w:tc>
          <w:tcPr>
            <w:tcW w:w="1118" w:type="pct"/>
            <w:tcBorders>
              <w:top w:val="nil"/>
              <w:left w:val="nil"/>
              <w:bottom w:val="single" w:sz="4" w:space="0" w:color="auto"/>
              <w:right w:val="single" w:sz="4" w:space="0" w:color="auto"/>
            </w:tcBorders>
            <w:shd w:val="clear" w:color="auto" w:fill="auto"/>
            <w:noWrap/>
            <w:vAlign w:val="center"/>
            <w:hideMark/>
          </w:tcPr>
          <w:p w14:paraId="287228C5" w14:textId="77777777" w:rsidR="006A5626" w:rsidRPr="006A5626" w:rsidRDefault="006A5626">
            <w:pPr>
              <w:rPr>
                <w:color w:val="000000"/>
                <w:sz w:val="16"/>
                <w:szCs w:val="16"/>
              </w:rPr>
            </w:pPr>
            <w:r w:rsidRPr="006A5626">
              <w:rPr>
                <w:color w:val="000000"/>
                <w:sz w:val="16"/>
                <w:szCs w:val="16"/>
              </w:rPr>
              <w:t>Institucija ombudsmena za ljudska prava BiH</w:t>
            </w:r>
          </w:p>
        </w:tc>
        <w:tc>
          <w:tcPr>
            <w:tcW w:w="843" w:type="pct"/>
            <w:tcBorders>
              <w:top w:val="nil"/>
              <w:left w:val="nil"/>
              <w:bottom w:val="single" w:sz="4" w:space="0" w:color="auto"/>
              <w:right w:val="single" w:sz="4" w:space="0" w:color="auto"/>
            </w:tcBorders>
            <w:shd w:val="clear" w:color="auto" w:fill="auto"/>
            <w:noWrap/>
            <w:vAlign w:val="center"/>
            <w:hideMark/>
          </w:tcPr>
          <w:p w14:paraId="3E92C3F7" w14:textId="77777777" w:rsidR="006A5626" w:rsidRPr="006A5626" w:rsidRDefault="006A5626">
            <w:pPr>
              <w:jc w:val="center"/>
              <w:rPr>
                <w:color w:val="000000"/>
                <w:sz w:val="16"/>
                <w:szCs w:val="16"/>
              </w:rPr>
            </w:pPr>
            <w:r w:rsidRPr="006A5626">
              <w:rPr>
                <w:color w:val="000000"/>
                <w:sz w:val="16"/>
                <w:szCs w:val="16"/>
              </w:rPr>
              <w:t>18/38</w:t>
            </w:r>
          </w:p>
        </w:tc>
        <w:tc>
          <w:tcPr>
            <w:tcW w:w="474" w:type="pct"/>
            <w:tcBorders>
              <w:top w:val="nil"/>
              <w:left w:val="nil"/>
              <w:bottom w:val="single" w:sz="4" w:space="0" w:color="auto"/>
              <w:right w:val="single" w:sz="4" w:space="0" w:color="auto"/>
            </w:tcBorders>
            <w:shd w:val="clear" w:color="auto" w:fill="auto"/>
            <w:noWrap/>
            <w:vAlign w:val="center"/>
            <w:hideMark/>
          </w:tcPr>
          <w:p w14:paraId="1F74AFA0" w14:textId="77777777" w:rsidR="006A5626" w:rsidRPr="006A5626" w:rsidRDefault="006A5626">
            <w:pPr>
              <w:jc w:val="center"/>
              <w:rPr>
                <w:color w:val="000000"/>
                <w:sz w:val="16"/>
                <w:szCs w:val="16"/>
              </w:rPr>
            </w:pPr>
            <w:r w:rsidRPr="006A5626">
              <w:rPr>
                <w:color w:val="000000"/>
                <w:sz w:val="16"/>
                <w:szCs w:val="16"/>
              </w:rPr>
              <w:t>47,37%</w:t>
            </w:r>
          </w:p>
        </w:tc>
        <w:tc>
          <w:tcPr>
            <w:tcW w:w="767" w:type="pct"/>
            <w:tcBorders>
              <w:top w:val="nil"/>
              <w:left w:val="nil"/>
              <w:bottom w:val="single" w:sz="4" w:space="0" w:color="auto"/>
              <w:right w:val="single" w:sz="4" w:space="0" w:color="auto"/>
            </w:tcBorders>
            <w:shd w:val="clear" w:color="auto" w:fill="auto"/>
            <w:noWrap/>
            <w:vAlign w:val="center"/>
            <w:hideMark/>
          </w:tcPr>
          <w:p w14:paraId="5A825F3F" w14:textId="77777777" w:rsidR="006A5626" w:rsidRPr="006A5626" w:rsidRDefault="006A5626">
            <w:pPr>
              <w:jc w:val="center"/>
              <w:rPr>
                <w:color w:val="000000"/>
                <w:sz w:val="16"/>
                <w:szCs w:val="16"/>
              </w:rPr>
            </w:pPr>
            <w:r w:rsidRPr="006A5626">
              <w:rPr>
                <w:color w:val="000000"/>
                <w:sz w:val="16"/>
                <w:szCs w:val="16"/>
              </w:rPr>
              <w:t>27/38</w:t>
            </w:r>
          </w:p>
        </w:tc>
        <w:tc>
          <w:tcPr>
            <w:tcW w:w="364" w:type="pct"/>
            <w:tcBorders>
              <w:top w:val="nil"/>
              <w:left w:val="nil"/>
              <w:bottom w:val="single" w:sz="4" w:space="0" w:color="auto"/>
              <w:right w:val="single" w:sz="4" w:space="0" w:color="auto"/>
            </w:tcBorders>
            <w:shd w:val="clear" w:color="auto" w:fill="auto"/>
            <w:noWrap/>
            <w:vAlign w:val="center"/>
            <w:hideMark/>
          </w:tcPr>
          <w:p w14:paraId="568CD0B9" w14:textId="77777777" w:rsidR="006A5626" w:rsidRPr="006A5626" w:rsidRDefault="006A5626">
            <w:pPr>
              <w:jc w:val="center"/>
              <w:rPr>
                <w:color w:val="000000"/>
                <w:sz w:val="16"/>
                <w:szCs w:val="16"/>
              </w:rPr>
            </w:pPr>
            <w:r w:rsidRPr="006A5626">
              <w:rPr>
                <w:color w:val="000000"/>
                <w:sz w:val="16"/>
                <w:szCs w:val="16"/>
              </w:rPr>
              <w:t>71,05%</w:t>
            </w:r>
          </w:p>
        </w:tc>
        <w:tc>
          <w:tcPr>
            <w:tcW w:w="851" w:type="pct"/>
            <w:tcBorders>
              <w:top w:val="nil"/>
              <w:left w:val="nil"/>
              <w:bottom w:val="single" w:sz="4" w:space="0" w:color="auto"/>
              <w:right w:val="single" w:sz="4" w:space="0" w:color="auto"/>
            </w:tcBorders>
            <w:shd w:val="clear" w:color="auto" w:fill="auto"/>
            <w:noWrap/>
            <w:vAlign w:val="center"/>
            <w:hideMark/>
          </w:tcPr>
          <w:p w14:paraId="73302511" w14:textId="77777777" w:rsidR="006A5626" w:rsidRPr="006A5626" w:rsidRDefault="006A5626">
            <w:pPr>
              <w:jc w:val="center"/>
              <w:rPr>
                <w:color w:val="000000"/>
                <w:sz w:val="16"/>
                <w:szCs w:val="16"/>
              </w:rPr>
            </w:pPr>
            <w:r w:rsidRPr="006A5626">
              <w:rPr>
                <w:color w:val="000000"/>
                <w:sz w:val="16"/>
                <w:szCs w:val="16"/>
              </w:rPr>
              <w:t>27/38</w:t>
            </w:r>
          </w:p>
        </w:tc>
        <w:tc>
          <w:tcPr>
            <w:tcW w:w="428" w:type="pct"/>
            <w:tcBorders>
              <w:top w:val="nil"/>
              <w:left w:val="nil"/>
              <w:bottom w:val="single" w:sz="4" w:space="0" w:color="auto"/>
              <w:right w:val="single" w:sz="4" w:space="0" w:color="auto"/>
            </w:tcBorders>
            <w:shd w:val="clear" w:color="auto" w:fill="auto"/>
            <w:noWrap/>
            <w:vAlign w:val="center"/>
            <w:hideMark/>
          </w:tcPr>
          <w:p w14:paraId="190AF18B" w14:textId="77777777" w:rsidR="006A5626" w:rsidRPr="006A5626" w:rsidRDefault="006A5626">
            <w:pPr>
              <w:jc w:val="center"/>
              <w:rPr>
                <w:color w:val="000000"/>
                <w:sz w:val="16"/>
                <w:szCs w:val="16"/>
              </w:rPr>
            </w:pPr>
            <w:r w:rsidRPr="006A5626">
              <w:rPr>
                <w:color w:val="000000"/>
                <w:sz w:val="16"/>
                <w:szCs w:val="16"/>
              </w:rPr>
              <w:t>71,05%</w:t>
            </w:r>
          </w:p>
        </w:tc>
      </w:tr>
      <w:tr w:rsidR="006A5626" w:rsidRPr="006A5626" w14:paraId="467FE848" w14:textId="77777777" w:rsidTr="006A5626">
        <w:trPr>
          <w:trHeight w:val="290"/>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14:paraId="7D72A02D" w14:textId="77777777" w:rsidR="006A5626" w:rsidRPr="006A5626" w:rsidRDefault="006A5626">
            <w:pPr>
              <w:jc w:val="right"/>
              <w:rPr>
                <w:color w:val="000000"/>
                <w:sz w:val="16"/>
                <w:szCs w:val="16"/>
              </w:rPr>
            </w:pPr>
            <w:r w:rsidRPr="006A5626">
              <w:rPr>
                <w:color w:val="000000"/>
                <w:sz w:val="16"/>
                <w:szCs w:val="16"/>
              </w:rPr>
              <w:t>16.</w:t>
            </w:r>
          </w:p>
        </w:tc>
        <w:tc>
          <w:tcPr>
            <w:tcW w:w="1118" w:type="pct"/>
            <w:tcBorders>
              <w:top w:val="nil"/>
              <w:left w:val="nil"/>
              <w:bottom w:val="single" w:sz="4" w:space="0" w:color="auto"/>
              <w:right w:val="single" w:sz="4" w:space="0" w:color="auto"/>
            </w:tcBorders>
            <w:shd w:val="clear" w:color="auto" w:fill="auto"/>
            <w:noWrap/>
            <w:vAlign w:val="center"/>
            <w:hideMark/>
          </w:tcPr>
          <w:p w14:paraId="3177E059" w14:textId="77777777" w:rsidR="006A5626" w:rsidRPr="006A5626" w:rsidRDefault="006A5626">
            <w:pPr>
              <w:rPr>
                <w:color w:val="000000"/>
                <w:sz w:val="16"/>
                <w:szCs w:val="16"/>
              </w:rPr>
            </w:pPr>
            <w:r w:rsidRPr="006A5626">
              <w:rPr>
                <w:color w:val="000000"/>
                <w:sz w:val="16"/>
                <w:szCs w:val="16"/>
              </w:rPr>
              <w:t>Centar za informisanje i priznavanje dokumenata iz oblasti visokog obrazovanja BiH</w:t>
            </w:r>
          </w:p>
        </w:tc>
        <w:tc>
          <w:tcPr>
            <w:tcW w:w="843" w:type="pct"/>
            <w:tcBorders>
              <w:top w:val="nil"/>
              <w:left w:val="nil"/>
              <w:bottom w:val="single" w:sz="4" w:space="0" w:color="auto"/>
              <w:right w:val="single" w:sz="4" w:space="0" w:color="auto"/>
            </w:tcBorders>
            <w:shd w:val="clear" w:color="auto" w:fill="auto"/>
            <w:noWrap/>
            <w:vAlign w:val="center"/>
            <w:hideMark/>
          </w:tcPr>
          <w:p w14:paraId="5EE695DD" w14:textId="77777777" w:rsidR="006A5626" w:rsidRPr="006A5626" w:rsidRDefault="006A5626">
            <w:pPr>
              <w:jc w:val="center"/>
              <w:rPr>
                <w:color w:val="000000"/>
                <w:sz w:val="16"/>
                <w:szCs w:val="16"/>
              </w:rPr>
            </w:pPr>
            <w:r w:rsidRPr="006A5626">
              <w:rPr>
                <w:color w:val="000000"/>
                <w:sz w:val="16"/>
                <w:szCs w:val="16"/>
              </w:rPr>
              <w:t>27/38</w:t>
            </w:r>
          </w:p>
        </w:tc>
        <w:tc>
          <w:tcPr>
            <w:tcW w:w="474" w:type="pct"/>
            <w:tcBorders>
              <w:top w:val="nil"/>
              <w:left w:val="nil"/>
              <w:bottom w:val="single" w:sz="4" w:space="0" w:color="auto"/>
              <w:right w:val="single" w:sz="4" w:space="0" w:color="auto"/>
            </w:tcBorders>
            <w:shd w:val="clear" w:color="auto" w:fill="auto"/>
            <w:noWrap/>
            <w:vAlign w:val="center"/>
            <w:hideMark/>
          </w:tcPr>
          <w:p w14:paraId="4F102FD4" w14:textId="77777777" w:rsidR="006A5626" w:rsidRPr="006A5626" w:rsidRDefault="006A5626">
            <w:pPr>
              <w:jc w:val="center"/>
              <w:rPr>
                <w:color w:val="000000"/>
                <w:sz w:val="16"/>
                <w:szCs w:val="16"/>
              </w:rPr>
            </w:pPr>
            <w:r w:rsidRPr="006A5626">
              <w:rPr>
                <w:color w:val="000000"/>
                <w:sz w:val="16"/>
                <w:szCs w:val="16"/>
              </w:rPr>
              <w:t>71,05%</w:t>
            </w:r>
          </w:p>
        </w:tc>
        <w:tc>
          <w:tcPr>
            <w:tcW w:w="767" w:type="pct"/>
            <w:tcBorders>
              <w:top w:val="nil"/>
              <w:left w:val="nil"/>
              <w:bottom w:val="single" w:sz="4" w:space="0" w:color="auto"/>
              <w:right w:val="single" w:sz="4" w:space="0" w:color="auto"/>
            </w:tcBorders>
            <w:shd w:val="clear" w:color="auto" w:fill="auto"/>
            <w:noWrap/>
            <w:vAlign w:val="center"/>
            <w:hideMark/>
          </w:tcPr>
          <w:p w14:paraId="3B07AB1D" w14:textId="77777777" w:rsidR="006A5626" w:rsidRPr="006A5626" w:rsidRDefault="006A5626">
            <w:pPr>
              <w:jc w:val="center"/>
              <w:rPr>
                <w:color w:val="000000"/>
                <w:sz w:val="16"/>
                <w:szCs w:val="16"/>
              </w:rPr>
            </w:pPr>
            <w:r w:rsidRPr="006A5626">
              <w:rPr>
                <w:color w:val="000000"/>
                <w:sz w:val="16"/>
                <w:szCs w:val="16"/>
              </w:rPr>
              <w:t>28/38</w:t>
            </w:r>
          </w:p>
        </w:tc>
        <w:tc>
          <w:tcPr>
            <w:tcW w:w="364" w:type="pct"/>
            <w:tcBorders>
              <w:top w:val="nil"/>
              <w:left w:val="nil"/>
              <w:bottom w:val="single" w:sz="4" w:space="0" w:color="auto"/>
              <w:right w:val="single" w:sz="4" w:space="0" w:color="auto"/>
            </w:tcBorders>
            <w:shd w:val="clear" w:color="auto" w:fill="auto"/>
            <w:noWrap/>
            <w:vAlign w:val="center"/>
            <w:hideMark/>
          </w:tcPr>
          <w:p w14:paraId="303C3BDF" w14:textId="77777777" w:rsidR="006A5626" w:rsidRPr="006A5626" w:rsidRDefault="006A5626">
            <w:pPr>
              <w:jc w:val="center"/>
              <w:rPr>
                <w:color w:val="000000"/>
                <w:sz w:val="16"/>
                <w:szCs w:val="16"/>
              </w:rPr>
            </w:pPr>
            <w:r w:rsidRPr="006A5626">
              <w:rPr>
                <w:color w:val="000000"/>
                <w:sz w:val="16"/>
                <w:szCs w:val="16"/>
              </w:rPr>
              <w:t>73,68%</w:t>
            </w:r>
          </w:p>
        </w:tc>
        <w:tc>
          <w:tcPr>
            <w:tcW w:w="851" w:type="pct"/>
            <w:tcBorders>
              <w:top w:val="nil"/>
              <w:left w:val="nil"/>
              <w:bottom w:val="single" w:sz="4" w:space="0" w:color="auto"/>
              <w:right w:val="single" w:sz="4" w:space="0" w:color="auto"/>
            </w:tcBorders>
            <w:shd w:val="clear" w:color="auto" w:fill="auto"/>
            <w:noWrap/>
            <w:vAlign w:val="center"/>
            <w:hideMark/>
          </w:tcPr>
          <w:p w14:paraId="11D1A6AB" w14:textId="77777777" w:rsidR="006A5626" w:rsidRPr="006A5626" w:rsidRDefault="006A5626">
            <w:pPr>
              <w:jc w:val="center"/>
              <w:rPr>
                <w:color w:val="000000"/>
                <w:sz w:val="16"/>
                <w:szCs w:val="16"/>
              </w:rPr>
            </w:pPr>
            <w:r w:rsidRPr="006A5626">
              <w:rPr>
                <w:color w:val="000000"/>
                <w:sz w:val="16"/>
                <w:szCs w:val="16"/>
              </w:rPr>
              <w:t>28/38</w:t>
            </w:r>
          </w:p>
        </w:tc>
        <w:tc>
          <w:tcPr>
            <w:tcW w:w="428" w:type="pct"/>
            <w:tcBorders>
              <w:top w:val="nil"/>
              <w:left w:val="nil"/>
              <w:bottom w:val="single" w:sz="4" w:space="0" w:color="auto"/>
              <w:right w:val="single" w:sz="4" w:space="0" w:color="auto"/>
            </w:tcBorders>
            <w:shd w:val="clear" w:color="auto" w:fill="auto"/>
            <w:noWrap/>
            <w:vAlign w:val="center"/>
            <w:hideMark/>
          </w:tcPr>
          <w:p w14:paraId="32F39AA1" w14:textId="77777777" w:rsidR="006A5626" w:rsidRPr="006A5626" w:rsidRDefault="006A5626">
            <w:pPr>
              <w:jc w:val="center"/>
              <w:rPr>
                <w:color w:val="000000"/>
                <w:sz w:val="16"/>
                <w:szCs w:val="16"/>
              </w:rPr>
            </w:pPr>
            <w:r w:rsidRPr="006A5626">
              <w:rPr>
                <w:color w:val="000000"/>
                <w:sz w:val="16"/>
                <w:szCs w:val="16"/>
              </w:rPr>
              <w:t>73,68%</w:t>
            </w:r>
          </w:p>
        </w:tc>
      </w:tr>
      <w:tr w:rsidR="006A5626" w:rsidRPr="006A5626" w14:paraId="19257806" w14:textId="77777777" w:rsidTr="006A5626">
        <w:trPr>
          <w:trHeight w:val="290"/>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14:paraId="33FEEB2C" w14:textId="77777777" w:rsidR="006A5626" w:rsidRPr="006A5626" w:rsidRDefault="006A5626">
            <w:pPr>
              <w:jc w:val="right"/>
              <w:rPr>
                <w:color w:val="000000"/>
                <w:sz w:val="16"/>
                <w:szCs w:val="16"/>
              </w:rPr>
            </w:pPr>
            <w:r w:rsidRPr="006A5626">
              <w:rPr>
                <w:color w:val="000000"/>
                <w:sz w:val="16"/>
                <w:szCs w:val="16"/>
              </w:rPr>
              <w:t>17.</w:t>
            </w:r>
          </w:p>
        </w:tc>
        <w:tc>
          <w:tcPr>
            <w:tcW w:w="1118" w:type="pct"/>
            <w:tcBorders>
              <w:top w:val="nil"/>
              <w:left w:val="nil"/>
              <w:bottom w:val="single" w:sz="4" w:space="0" w:color="auto"/>
              <w:right w:val="single" w:sz="4" w:space="0" w:color="auto"/>
            </w:tcBorders>
            <w:shd w:val="clear" w:color="auto" w:fill="auto"/>
            <w:noWrap/>
            <w:vAlign w:val="center"/>
            <w:hideMark/>
          </w:tcPr>
          <w:p w14:paraId="5590C8BB" w14:textId="77777777" w:rsidR="006A5626" w:rsidRPr="006A5626" w:rsidRDefault="006A5626">
            <w:pPr>
              <w:rPr>
                <w:color w:val="000000"/>
                <w:sz w:val="16"/>
                <w:szCs w:val="16"/>
              </w:rPr>
            </w:pPr>
            <w:r w:rsidRPr="006A5626">
              <w:rPr>
                <w:color w:val="000000"/>
                <w:sz w:val="16"/>
                <w:szCs w:val="16"/>
              </w:rPr>
              <w:t>Ured za veterinarstvo BiH</w:t>
            </w:r>
          </w:p>
        </w:tc>
        <w:tc>
          <w:tcPr>
            <w:tcW w:w="843" w:type="pct"/>
            <w:tcBorders>
              <w:top w:val="nil"/>
              <w:left w:val="nil"/>
              <w:bottom w:val="single" w:sz="4" w:space="0" w:color="auto"/>
              <w:right w:val="single" w:sz="4" w:space="0" w:color="auto"/>
            </w:tcBorders>
            <w:shd w:val="clear" w:color="auto" w:fill="auto"/>
            <w:noWrap/>
            <w:vAlign w:val="center"/>
            <w:hideMark/>
          </w:tcPr>
          <w:p w14:paraId="2E718E4B" w14:textId="77777777" w:rsidR="006A5626" w:rsidRPr="006A5626" w:rsidRDefault="006A5626">
            <w:pPr>
              <w:jc w:val="center"/>
              <w:rPr>
                <w:color w:val="000000"/>
                <w:sz w:val="16"/>
                <w:szCs w:val="16"/>
              </w:rPr>
            </w:pPr>
            <w:r w:rsidRPr="006A5626">
              <w:rPr>
                <w:color w:val="000000"/>
                <w:sz w:val="16"/>
                <w:szCs w:val="16"/>
              </w:rPr>
              <w:t>18/38</w:t>
            </w:r>
          </w:p>
        </w:tc>
        <w:tc>
          <w:tcPr>
            <w:tcW w:w="474" w:type="pct"/>
            <w:tcBorders>
              <w:top w:val="nil"/>
              <w:left w:val="nil"/>
              <w:bottom w:val="single" w:sz="4" w:space="0" w:color="auto"/>
              <w:right w:val="single" w:sz="4" w:space="0" w:color="auto"/>
            </w:tcBorders>
            <w:shd w:val="clear" w:color="auto" w:fill="auto"/>
            <w:noWrap/>
            <w:vAlign w:val="center"/>
            <w:hideMark/>
          </w:tcPr>
          <w:p w14:paraId="556C9D59" w14:textId="77777777" w:rsidR="006A5626" w:rsidRPr="006A5626" w:rsidRDefault="006A5626">
            <w:pPr>
              <w:jc w:val="center"/>
              <w:rPr>
                <w:color w:val="000000"/>
                <w:sz w:val="16"/>
                <w:szCs w:val="16"/>
              </w:rPr>
            </w:pPr>
            <w:r w:rsidRPr="006A5626">
              <w:rPr>
                <w:color w:val="000000"/>
                <w:sz w:val="16"/>
                <w:szCs w:val="16"/>
              </w:rPr>
              <w:t>47,37%</w:t>
            </w:r>
          </w:p>
        </w:tc>
        <w:tc>
          <w:tcPr>
            <w:tcW w:w="767" w:type="pct"/>
            <w:tcBorders>
              <w:top w:val="nil"/>
              <w:left w:val="nil"/>
              <w:bottom w:val="single" w:sz="4" w:space="0" w:color="auto"/>
              <w:right w:val="single" w:sz="4" w:space="0" w:color="auto"/>
            </w:tcBorders>
            <w:shd w:val="clear" w:color="auto" w:fill="auto"/>
            <w:noWrap/>
            <w:vAlign w:val="center"/>
            <w:hideMark/>
          </w:tcPr>
          <w:p w14:paraId="42DD51D3" w14:textId="77777777" w:rsidR="006A5626" w:rsidRPr="006A5626" w:rsidRDefault="006A5626">
            <w:pPr>
              <w:jc w:val="center"/>
              <w:rPr>
                <w:color w:val="000000"/>
                <w:sz w:val="16"/>
                <w:szCs w:val="16"/>
              </w:rPr>
            </w:pPr>
            <w:r w:rsidRPr="006A5626">
              <w:rPr>
                <w:color w:val="000000"/>
                <w:sz w:val="16"/>
                <w:szCs w:val="16"/>
              </w:rPr>
              <w:t>21/38</w:t>
            </w:r>
          </w:p>
        </w:tc>
        <w:tc>
          <w:tcPr>
            <w:tcW w:w="364" w:type="pct"/>
            <w:tcBorders>
              <w:top w:val="nil"/>
              <w:left w:val="nil"/>
              <w:bottom w:val="single" w:sz="4" w:space="0" w:color="auto"/>
              <w:right w:val="single" w:sz="4" w:space="0" w:color="auto"/>
            </w:tcBorders>
            <w:shd w:val="clear" w:color="auto" w:fill="auto"/>
            <w:noWrap/>
            <w:vAlign w:val="center"/>
            <w:hideMark/>
          </w:tcPr>
          <w:p w14:paraId="3F98D41C" w14:textId="77777777" w:rsidR="006A5626" w:rsidRPr="006A5626" w:rsidRDefault="006A5626">
            <w:pPr>
              <w:jc w:val="center"/>
              <w:rPr>
                <w:color w:val="000000"/>
                <w:sz w:val="16"/>
                <w:szCs w:val="16"/>
              </w:rPr>
            </w:pPr>
            <w:r w:rsidRPr="006A5626">
              <w:rPr>
                <w:color w:val="000000"/>
                <w:sz w:val="16"/>
                <w:szCs w:val="16"/>
              </w:rPr>
              <w:t>55,26%</w:t>
            </w:r>
          </w:p>
        </w:tc>
        <w:tc>
          <w:tcPr>
            <w:tcW w:w="851" w:type="pct"/>
            <w:tcBorders>
              <w:top w:val="nil"/>
              <w:left w:val="nil"/>
              <w:bottom w:val="single" w:sz="4" w:space="0" w:color="auto"/>
              <w:right w:val="single" w:sz="4" w:space="0" w:color="auto"/>
            </w:tcBorders>
            <w:shd w:val="clear" w:color="auto" w:fill="auto"/>
            <w:noWrap/>
            <w:vAlign w:val="center"/>
            <w:hideMark/>
          </w:tcPr>
          <w:p w14:paraId="650E0272" w14:textId="77777777" w:rsidR="006A5626" w:rsidRPr="006A5626" w:rsidRDefault="006A5626">
            <w:pPr>
              <w:jc w:val="center"/>
              <w:rPr>
                <w:color w:val="000000"/>
                <w:sz w:val="16"/>
                <w:szCs w:val="16"/>
              </w:rPr>
            </w:pPr>
            <w:r w:rsidRPr="006A5626">
              <w:rPr>
                <w:color w:val="000000"/>
                <w:sz w:val="16"/>
                <w:szCs w:val="16"/>
              </w:rPr>
              <w:t>28/38</w:t>
            </w:r>
          </w:p>
        </w:tc>
        <w:tc>
          <w:tcPr>
            <w:tcW w:w="428" w:type="pct"/>
            <w:tcBorders>
              <w:top w:val="nil"/>
              <w:left w:val="nil"/>
              <w:bottom w:val="single" w:sz="4" w:space="0" w:color="auto"/>
              <w:right w:val="single" w:sz="4" w:space="0" w:color="auto"/>
            </w:tcBorders>
            <w:shd w:val="clear" w:color="auto" w:fill="auto"/>
            <w:noWrap/>
            <w:vAlign w:val="center"/>
            <w:hideMark/>
          </w:tcPr>
          <w:p w14:paraId="6580CC2B" w14:textId="77777777" w:rsidR="006A5626" w:rsidRPr="006A5626" w:rsidRDefault="006A5626">
            <w:pPr>
              <w:jc w:val="center"/>
              <w:rPr>
                <w:color w:val="000000"/>
                <w:sz w:val="16"/>
                <w:szCs w:val="16"/>
              </w:rPr>
            </w:pPr>
            <w:r w:rsidRPr="006A5626">
              <w:rPr>
                <w:color w:val="000000"/>
                <w:sz w:val="16"/>
                <w:szCs w:val="16"/>
              </w:rPr>
              <w:t>73,68%</w:t>
            </w:r>
          </w:p>
        </w:tc>
      </w:tr>
      <w:tr w:rsidR="006A5626" w:rsidRPr="006A5626" w14:paraId="70216E5B" w14:textId="77777777" w:rsidTr="006A5626">
        <w:trPr>
          <w:trHeight w:val="290"/>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14:paraId="4D7A2EF5" w14:textId="77777777" w:rsidR="006A5626" w:rsidRPr="006A5626" w:rsidRDefault="006A5626">
            <w:pPr>
              <w:jc w:val="right"/>
              <w:rPr>
                <w:color w:val="000000"/>
                <w:sz w:val="16"/>
                <w:szCs w:val="16"/>
              </w:rPr>
            </w:pPr>
            <w:r w:rsidRPr="006A5626">
              <w:rPr>
                <w:color w:val="000000"/>
                <w:sz w:val="16"/>
                <w:szCs w:val="16"/>
              </w:rPr>
              <w:t>18.</w:t>
            </w:r>
          </w:p>
        </w:tc>
        <w:tc>
          <w:tcPr>
            <w:tcW w:w="1118" w:type="pct"/>
            <w:tcBorders>
              <w:top w:val="nil"/>
              <w:left w:val="nil"/>
              <w:bottom w:val="single" w:sz="4" w:space="0" w:color="auto"/>
              <w:right w:val="single" w:sz="4" w:space="0" w:color="auto"/>
            </w:tcBorders>
            <w:shd w:val="clear" w:color="auto" w:fill="auto"/>
            <w:noWrap/>
            <w:vAlign w:val="center"/>
            <w:hideMark/>
          </w:tcPr>
          <w:p w14:paraId="6368505B" w14:textId="77777777" w:rsidR="006A5626" w:rsidRPr="006A5626" w:rsidRDefault="006A5626">
            <w:pPr>
              <w:rPr>
                <w:color w:val="000000"/>
                <w:sz w:val="16"/>
                <w:szCs w:val="16"/>
              </w:rPr>
            </w:pPr>
            <w:r w:rsidRPr="006A5626">
              <w:rPr>
                <w:color w:val="000000"/>
                <w:sz w:val="16"/>
                <w:szCs w:val="16"/>
              </w:rPr>
              <w:t>Agencija za nadzor nad tržištem BiH</w:t>
            </w:r>
          </w:p>
        </w:tc>
        <w:tc>
          <w:tcPr>
            <w:tcW w:w="843" w:type="pct"/>
            <w:tcBorders>
              <w:top w:val="nil"/>
              <w:left w:val="nil"/>
              <w:bottom w:val="single" w:sz="4" w:space="0" w:color="auto"/>
              <w:right w:val="single" w:sz="4" w:space="0" w:color="auto"/>
            </w:tcBorders>
            <w:shd w:val="clear" w:color="auto" w:fill="auto"/>
            <w:noWrap/>
            <w:vAlign w:val="center"/>
            <w:hideMark/>
          </w:tcPr>
          <w:p w14:paraId="33DFADB8" w14:textId="77777777" w:rsidR="006A5626" w:rsidRPr="006A5626" w:rsidRDefault="006A5626">
            <w:pPr>
              <w:jc w:val="center"/>
              <w:rPr>
                <w:color w:val="000000"/>
                <w:sz w:val="16"/>
                <w:szCs w:val="16"/>
              </w:rPr>
            </w:pPr>
            <w:r w:rsidRPr="006A5626">
              <w:rPr>
                <w:color w:val="000000"/>
                <w:sz w:val="16"/>
                <w:szCs w:val="16"/>
              </w:rPr>
              <w:t>18/38</w:t>
            </w:r>
          </w:p>
        </w:tc>
        <w:tc>
          <w:tcPr>
            <w:tcW w:w="474" w:type="pct"/>
            <w:tcBorders>
              <w:top w:val="nil"/>
              <w:left w:val="nil"/>
              <w:bottom w:val="single" w:sz="4" w:space="0" w:color="auto"/>
              <w:right w:val="single" w:sz="4" w:space="0" w:color="auto"/>
            </w:tcBorders>
            <w:shd w:val="clear" w:color="auto" w:fill="auto"/>
            <w:noWrap/>
            <w:vAlign w:val="center"/>
            <w:hideMark/>
          </w:tcPr>
          <w:p w14:paraId="27182C95" w14:textId="77777777" w:rsidR="006A5626" w:rsidRPr="006A5626" w:rsidRDefault="006A5626">
            <w:pPr>
              <w:jc w:val="center"/>
              <w:rPr>
                <w:color w:val="000000"/>
                <w:sz w:val="16"/>
                <w:szCs w:val="16"/>
              </w:rPr>
            </w:pPr>
            <w:r w:rsidRPr="006A5626">
              <w:rPr>
                <w:color w:val="000000"/>
                <w:sz w:val="16"/>
                <w:szCs w:val="16"/>
              </w:rPr>
              <w:t>47,37%</w:t>
            </w:r>
          </w:p>
        </w:tc>
        <w:tc>
          <w:tcPr>
            <w:tcW w:w="767" w:type="pct"/>
            <w:tcBorders>
              <w:top w:val="nil"/>
              <w:left w:val="nil"/>
              <w:bottom w:val="single" w:sz="4" w:space="0" w:color="auto"/>
              <w:right w:val="single" w:sz="4" w:space="0" w:color="auto"/>
            </w:tcBorders>
            <w:shd w:val="clear" w:color="auto" w:fill="auto"/>
            <w:noWrap/>
            <w:vAlign w:val="center"/>
            <w:hideMark/>
          </w:tcPr>
          <w:p w14:paraId="65732791" w14:textId="77777777" w:rsidR="006A5626" w:rsidRPr="006A5626" w:rsidRDefault="006A5626">
            <w:pPr>
              <w:jc w:val="center"/>
              <w:rPr>
                <w:color w:val="000000"/>
                <w:sz w:val="16"/>
                <w:szCs w:val="16"/>
              </w:rPr>
            </w:pPr>
            <w:r w:rsidRPr="006A5626">
              <w:rPr>
                <w:color w:val="000000"/>
                <w:sz w:val="16"/>
                <w:szCs w:val="16"/>
              </w:rPr>
              <w:t>21/38</w:t>
            </w:r>
          </w:p>
        </w:tc>
        <w:tc>
          <w:tcPr>
            <w:tcW w:w="364" w:type="pct"/>
            <w:tcBorders>
              <w:top w:val="nil"/>
              <w:left w:val="nil"/>
              <w:bottom w:val="single" w:sz="4" w:space="0" w:color="auto"/>
              <w:right w:val="single" w:sz="4" w:space="0" w:color="auto"/>
            </w:tcBorders>
            <w:shd w:val="clear" w:color="auto" w:fill="auto"/>
            <w:noWrap/>
            <w:vAlign w:val="center"/>
            <w:hideMark/>
          </w:tcPr>
          <w:p w14:paraId="0DC1E4E8" w14:textId="77777777" w:rsidR="006A5626" w:rsidRPr="006A5626" w:rsidRDefault="006A5626">
            <w:pPr>
              <w:jc w:val="center"/>
              <w:rPr>
                <w:color w:val="000000"/>
                <w:sz w:val="16"/>
                <w:szCs w:val="16"/>
              </w:rPr>
            </w:pPr>
            <w:r w:rsidRPr="006A5626">
              <w:rPr>
                <w:color w:val="000000"/>
                <w:sz w:val="16"/>
                <w:szCs w:val="16"/>
              </w:rPr>
              <w:t>55,26%</w:t>
            </w:r>
          </w:p>
        </w:tc>
        <w:tc>
          <w:tcPr>
            <w:tcW w:w="851" w:type="pct"/>
            <w:tcBorders>
              <w:top w:val="nil"/>
              <w:left w:val="nil"/>
              <w:bottom w:val="single" w:sz="4" w:space="0" w:color="auto"/>
              <w:right w:val="single" w:sz="4" w:space="0" w:color="auto"/>
            </w:tcBorders>
            <w:shd w:val="clear" w:color="auto" w:fill="auto"/>
            <w:noWrap/>
            <w:vAlign w:val="center"/>
            <w:hideMark/>
          </w:tcPr>
          <w:p w14:paraId="62775C17" w14:textId="77777777" w:rsidR="006A5626" w:rsidRPr="006A5626" w:rsidRDefault="006A5626">
            <w:pPr>
              <w:jc w:val="center"/>
              <w:rPr>
                <w:color w:val="000000"/>
                <w:sz w:val="16"/>
                <w:szCs w:val="16"/>
              </w:rPr>
            </w:pPr>
            <w:r w:rsidRPr="006A5626">
              <w:rPr>
                <w:color w:val="000000"/>
                <w:sz w:val="16"/>
                <w:szCs w:val="16"/>
              </w:rPr>
              <w:t>29/38</w:t>
            </w:r>
          </w:p>
        </w:tc>
        <w:tc>
          <w:tcPr>
            <w:tcW w:w="428" w:type="pct"/>
            <w:tcBorders>
              <w:top w:val="nil"/>
              <w:left w:val="nil"/>
              <w:bottom w:val="single" w:sz="4" w:space="0" w:color="auto"/>
              <w:right w:val="single" w:sz="4" w:space="0" w:color="auto"/>
            </w:tcBorders>
            <w:shd w:val="clear" w:color="auto" w:fill="auto"/>
            <w:noWrap/>
            <w:vAlign w:val="center"/>
            <w:hideMark/>
          </w:tcPr>
          <w:p w14:paraId="1814C6F5" w14:textId="77777777" w:rsidR="006A5626" w:rsidRPr="006A5626" w:rsidRDefault="006A5626">
            <w:pPr>
              <w:jc w:val="center"/>
              <w:rPr>
                <w:color w:val="000000"/>
                <w:sz w:val="16"/>
                <w:szCs w:val="16"/>
              </w:rPr>
            </w:pPr>
            <w:r w:rsidRPr="006A5626">
              <w:rPr>
                <w:color w:val="000000"/>
                <w:sz w:val="16"/>
                <w:szCs w:val="16"/>
              </w:rPr>
              <w:t>76,32%</w:t>
            </w:r>
          </w:p>
        </w:tc>
      </w:tr>
      <w:tr w:rsidR="006A5626" w:rsidRPr="006A5626" w14:paraId="444D257A" w14:textId="77777777" w:rsidTr="006A5626">
        <w:trPr>
          <w:trHeight w:val="290"/>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14:paraId="4D939297" w14:textId="77777777" w:rsidR="006A5626" w:rsidRPr="006A5626" w:rsidRDefault="006A5626">
            <w:pPr>
              <w:jc w:val="right"/>
              <w:rPr>
                <w:color w:val="000000"/>
                <w:sz w:val="16"/>
                <w:szCs w:val="16"/>
              </w:rPr>
            </w:pPr>
            <w:r w:rsidRPr="006A5626">
              <w:rPr>
                <w:color w:val="000000"/>
                <w:sz w:val="16"/>
                <w:szCs w:val="16"/>
              </w:rPr>
              <w:t>19.</w:t>
            </w:r>
          </w:p>
        </w:tc>
        <w:tc>
          <w:tcPr>
            <w:tcW w:w="1118" w:type="pct"/>
            <w:tcBorders>
              <w:top w:val="nil"/>
              <w:left w:val="nil"/>
              <w:bottom w:val="single" w:sz="4" w:space="0" w:color="auto"/>
              <w:right w:val="single" w:sz="4" w:space="0" w:color="auto"/>
            </w:tcBorders>
            <w:shd w:val="clear" w:color="auto" w:fill="auto"/>
            <w:noWrap/>
            <w:vAlign w:val="center"/>
            <w:hideMark/>
          </w:tcPr>
          <w:p w14:paraId="316B9CAC" w14:textId="77777777" w:rsidR="006A5626" w:rsidRPr="006A5626" w:rsidRDefault="006A5626">
            <w:pPr>
              <w:rPr>
                <w:color w:val="000000"/>
                <w:sz w:val="16"/>
                <w:szCs w:val="16"/>
              </w:rPr>
            </w:pPr>
            <w:r w:rsidRPr="006A5626">
              <w:rPr>
                <w:color w:val="000000"/>
                <w:sz w:val="16"/>
                <w:szCs w:val="16"/>
              </w:rPr>
              <w:t>Ministarstvo civilnih poslova BiH</w:t>
            </w:r>
          </w:p>
        </w:tc>
        <w:tc>
          <w:tcPr>
            <w:tcW w:w="843" w:type="pct"/>
            <w:tcBorders>
              <w:top w:val="nil"/>
              <w:left w:val="nil"/>
              <w:bottom w:val="single" w:sz="4" w:space="0" w:color="auto"/>
              <w:right w:val="single" w:sz="4" w:space="0" w:color="auto"/>
            </w:tcBorders>
            <w:shd w:val="clear" w:color="auto" w:fill="auto"/>
            <w:noWrap/>
            <w:vAlign w:val="center"/>
            <w:hideMark/>
          </w:tcPr>
          <w:p w14:paraId="086648F5" w14:textId="77777777" w:rsidR="006A5626" w:rsidRPr="006A5626" w:rsidRDefault="006A5626">
            <w:pPr>
              <w:jc w:val="center"/>
              <w:rPr>
                <w:color w:val="000000"/>
                <w:sz w:val="16"/>
                <w:szCs w:val="16"/>
              </w:rPr>
            </w:pPr>
            <w:r w:rsidRPr="006A5626">
              <w:rPr>
                <w:color w:val="000000"/>
                <w:sz w:val="16"/>
                <w:szCs w:val="16"/>
              </w:rPr>
              <w:t>30/38</w:t>
            </w:r>
          </w:p>
        </w:tc>
        <w:tc>
          <w:tcPr>
            <w:tcW w:w="474" w:type="pct"/>
            <w:tcBorders>
              <w:top w:val="nil"/>
              <w:left w:val="nil"/>
              <w:bottom w:val="single" w:sz="4" w:space="0" w:color="auto"/>
              <w:right w:val="single" w:sz="4" w:space="0" w:color="auto"/>
            </w:tcBorders>
            <w:shd w:val="clear" w:color="auto" w:fill="auto"/>
            <w:noWrap/>
            <w:vAlign w:val="center"/>
            <w:hideMark/>
          </w:tcPr>
          <w:p w14:paraId="570983A5" w14:textId="77777777" w:rsidR="006A5626" w:rsidRPr="006A5626" w:rsidRDefault="006A5626">
            <w:pPr>
              <w:jc w:val="center"/>
              <w:rPr>
                <w:color w:val="000000"/>
                <w:sz w:val="16"/>
                <w:szCs w:val="16"/>
              </w:rPr>
            </w:pPr>
            <w:r w:rsidRPr="006A5626">
              <w:rPr>
                <w:color w:val="000000"/>
                <w:sz w:val="16"/>
                <w:szCs w:val="16"/>
              </w:rPr>
              <w:t>78,95%</w:t>
            </w:r>
          </w:p>
        </w:tc>
        <w:tc>
          <w:tcPr>
            <w:tcW w:w="767" w:type="pct"/>
            <w:tcBorders>
              <w:top w:val="nil"/>
              <w:left w:val="nil"/>
              <w:bottom w:val="single" w:sz="4" w:space="0" w:color="auto"/>
              <w:right w:val="single" w:sz="4" w:space="0" w:color="auto"/>
            </w:tcBorders>
            <w:shd w:val="clear" w:color="auto" w:fill="auto"/>
            <w:noWrap/>
            <w:vAlign w:val="center"/>
            <w:hideMark/>
          </w:tcPr>
          <w:p w14:paraId="230C23F7" w14:textId="77777777" w:rsidR="006A5626" w:rsidRPr="006A5626" w:rsidRDefault="006A5626">
            <w:pPr>
              <w:jc w:val="center"/>
              <w:rPr>
                <w:color w:val="000000"/>
                <w:sz w:val="16"/>
                <w:szCs w:val="16"/>
              </w:rPr>
            </w:pPr>
            <w:r w:rsidRPr="006A5626">
              <w:rPr>
                <w:color w:val="000000"/>
                <w:sz w:val="16"/>
                <w:szCs w:val="16"/>
              </w:rPr>
              <w:t>31/38</w:t>
            </w:r>
          </w:p>
        </w:tc>
        <w:tc>
          <w:tcPr>
            <w:tcW w:w="364" w:type="pct"/>
            <w:tcBorders>
              <w:top w:val="nil"/>
              <w:left w:val="nil"/>
              <w:bottom w:val="single" w:sz="4" w:space="0" w:color="auto"/>
              <w:right w:val="single" w:sz="4" w:space="0" w:color="auto"/>
            </w:tcBorders>
            <w:shd w:val="clear" w:color="auto" w:fill="auto"/>
            <w:noWrap/>
            <w:vAlign w:val="center"/>
            <w:hideMark/>
          </w:tcPr>
          <w:p w14:paraId="23CC7819" w14:textId="77777777" w:rsidR="006A5626" w:rsidRPr="006A5626" w:rsidRDefault="006A5626">
            <w:pPr>
              <w:jc w:val="center"/>
              <w:rPr>
                <w:color w:val="000000"/>
                <w:sz w:val="16"/>
                <w:szCs w:val="16"/>
              </w:rPr>
            </w:pPr>
            <w:r w:rsidRPr="006A5626">
              <w:rPr>
                <w:color w:val="000000"/>
                <w:sz w:val="16"/>
                <w:szCs w:val="16"/>
              </w:rPr>
              <w:t>81,58%</w:t>
            </w:r>
          </w:p>
        </w:tc>
        <w:tc>
          <w:tcPr>
            <w:tcW w:w="851" w:type="pct"/>
            <w:tcBorders>
              <w:top w:val="nil"/>
              <w:left w:val="nil"/>
              <w:bottom w:val="single" w:sz="4" w:space="0" w:color="auto"/>
              <w:right w:val="single" w:sz="4" w:space="0" w:color="auto"/>
            </w:tcBorders>
            <w:shd w:val="clear" w:color="auto" w:fill="auto"/>
            <w:noWrap/>
            <w:vAlign w:val="center"/>
            <w:hideMark/>
          </w:tcPr>
          <w:p w14:paraId="762827DA" w14:textId="77777777" w:rsidR="006A5626" w:rsidRPr="006A5626" w:rsidRDefault="006A5626">
            <w:pPr>
              <w:jc w:val="center"/>
              <w:rPr>
                <w:color w:val="000000"/>
                <w:sz w:val="16"/>
                <w:szCs w:val="16"/>
              </w:rPr>
            </w:pPr>
            <w:r w:rsidRPr="006A5626">
              <w:rPr>
                <w:color w:val="000000"/>
                <w:sz w:val="16"/>
                <w:szCs w:val="16"/>
              </w:rPr>
              <w:t>29/38</w:t>
            </w:r>
          </w:p>
        </w:tc>
        <w:tc>
          <w:tcPr>
            <w:tcW w:w="428" w:type="pct"/>
            <w:tcBorders>
              <w:top w:val="nil"/>
              <w:left w:val="nil"/>
              <w:bottom w:val="single" w:sz="4" w:space="0" w:color="auto"/>
              <w:right w:val="single" w:sz="4" w:space="0" w:color="auto"/>
            </w:tcBorders>
            <w:shd w:val="clear" w:color="auto" w:fill="auto"/>
            <w:noWrap/>
            <w:vAlign w:val="center"/>
            <w:hideMark/>
          </w:tcPr>
          <w:p w14:paraId="7D8DCF0D" w14:textId="77777777" w:rsidR="006A5626" w:rsidRPr="006A5626" w:rsidRDefault="006A5626">
            <w:pPr>
              <w:jc w:val="center"/>
              <w:rPr>
                <w:color w:val="000000"/>
                <w:sz w:val="16"/>
                <w:szCs w:val="16"/>
              </w:rPr>
            </w:pPr>
            <w:r w:rsidRPr="006A5626">
              <w:rPr>
                <w:color w:val="000000"/>
                <w:sz w:val="16"/>
                <w:szCs w:val="16"/>
              </w:rPr>
              <w:t>76,32%</w:t>
            </w:r>
          </w:p>
        </w:tc>
      </w:tr>
      <w:tr w:rsidR="006A5626" w:rsidRPr="006A5626" w14:paraId="6F768C36" w14:textId="77777777" w:rsidTr="006A5626">
        <w:trPr>
          <w:trHeight w:val="290"/>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14:paraId="5EA3879E" w14:textId="77777777" w:rsidR="006A5626" w:rsidRPr="006A5626" w:rsidRDefault="006A5626">
            <w:pPr>
              <w:jc w:val="right"/>
              <w:rPr>
                <w:color w:val="000000"/>
                <w:sz w:val="16"/>
                <w:szCs w:val="16"/>
              </w:rPr>
            </w:pPr>
            <w:r w:rsidRPr="006A5626">
              <w:rPr>
                <w:color w:val="000000"/>
                <w:sz w:val="16"/>
                <w:szCs w:val="16"/>
              </w:rPr>
              <w:t>20.</w:t>
            </w:r>
          </w:p>
        </w:tc>
        <w:tc>
          <w:tcPr>
            <w:tcW w:w="1118" w:type="pct"/>
            <w:tcBorders>
              <w:top w:val="nil"/>
              <w:left w:val="nil"/>
              <w:bottom w:val="single" w:sz="4" w:space="0" w:color="auto"/>
              <w:right w:val="single" w:sz="4" w:space="0" w:color="auto"/>
            </w:tcBorders>
            <w:shd w:val="clear" w:color="auto" w:fill="auto"/>
            <w:noWrap/>
            <w:vAlign w:val="center"/>
            <w:hideMark/>
          </w:tcPr>
          <w:p w14:paraId="4296B17C" w14:textId="77777777" w:rsidR="006A5626" w:rsidRPr="006A5626" w:rsidRDefault="006A5626">
            <w:pPr>
              <w:rPr>
                <w:color w:val="000000"/>
                <w:sz w:val="16"/>
                <w:szCs w:val="16"/>
              </w:rPr>
            </w:pPr>
            <w:r w:rsidRPr="006A5626">
              <w:rPr>
                <w:color w:val="000000"/>
                <w:sz w:val="16"/>
                <w:szCs w:val="16"/>
              </w:rPr>
              <w:t>Agencija za predškolsko, osnovno i srednje obrazovanje</w:t>
            </w:r>
          </w:p>
        </w:tc>
        <w:tc>
          <w:tcPr>
            <w:tcW w:w="843" w:type="pct"/>
            <w:tcBorders>
              <w:top w:val="nil"/>
              <w:left w:val="nil"/>
              <w:bottom w:val="single" w:sz="4" w:space="0" w:color="auto"/>
              <w:right w:val="single" w:sz="4" w:space="0" w:color="auto"/>
            </w:tcBorders>
            <w:shd w:val="clear" w:color="auto" w:fill="auto"/>
            <w:noWrap/>
            <w:vAlign w:val="center"/>
            <w:hideMark/>
          </w:tcPr>
          <w:p w14:paraId="2A23A9E8" w14:textId="77777777" w:rsidR="006A5626" w:rsidRPr="006A5626" w:rsidRDefault="006A5626">
            <w:pPr>
              <w:jc w:val="center"/>
              <w:rPr>
                <w:color w:val="000000"/>
                <w:sz w:val="16"/>
                <w:szCs w:val="16"/>
              </w:rPr>
            </w:pPr>
            <w:r w:rsidRPr="006A5626">
              <w:rPr>
                <w:color w:val="000000"/>
                <w:sz w:val="16"/>
                <w:szCs w:val="16"/>
              </w:rPr>
              <w:t>27/38</w:t>
            </w:r>
          </w:p>
        </w:tc>
        <w:tc>
          <w:tcPr>
            <w:tcW w:w="474" w:type="pct"/>
            <w:tcBorders>
              <w:top w:val="nil"/>
              <w:left w:val="nil"/>
              <w:bottom w:val="single" w:sz="4" w:space="0" w:color="auto"/>
              <w:right w:val="single" w:sz="4" w:space="0" w:color="auto"/>
            </w:tcBorders>
            <w:shd w:val="clear" w:color="auto" w:fill="auto"/>
            <w:noWrap/>
            <w:vAlign w:val="center"/>
            <w:hideMark/>
          </w:tcPr>
          <w:p w14:paraId="3539E42D" w14:textId="77777777" w:rsidR="006A5626" w:rsidRPr="006A5626" w:rsidRDefault="006A5626">
            <w:pPr>
              <w:jc w:val="center"/>
              <w:rPr>
                <w:color w:val="000000"/>
                <w:sz w:val="16"/>
                <w:szCs w:val="16"/>
              </w:rPr>
            </w:pPr>
            <w:r w:rsidRPr="006A5626">
              <w:rPr>
                <w:color w:val="000000"/>
                <w:sz w:val="16"/>
                <w:szCs w:val="16"/>
              </w:rPr>
              <w:t>71,05%</w:t>
            </w:r>
          </w:p>
        </w:tc>
        <w:tc>
          <w:tcPr>
            <w:tcW w:w="767" w:type="pct"/>
            <w:tcBorders>
              <w:top w:val="nil"/>
              <w:left w:val="nil"/>
              <w:bottom w:val="single" w:sz="4" w:space="0" w:color="auto"/>
              <w:right w:val="single" w:sz="4" w:space="0" w:color="auto"/>
            </w:tcBorders>
            <w:shd w:val="clear" w:color="auto" w:fill="auto"/>
            <w:noWrap/>
            <w:vAlign w:val="center"/>
            <w:hideMark/>
          </w:tcPr>
          <w:p w14:paraId="08F36359" w14:textId="77777777" w:rsidR="006A5626" w:rsidRPr="006A5626" w:rsidRDefault="006A5626">
            <w:pPr>
              <w:jc w:val="center"/>
              <w:rPr>
                <w:color w:val="000000"/>
                <w:sz w:val="16"/>
                <w:szCs w:val="16"/>
              </w:rPr>
            </w:pPr>
            <w:r w:rsidRPr="006A5626">
              <w:rPr>
                <w:color w:val="000000"/>
                <w:sz w:val="16"/>
                <w:szCs w:val="16"/>
              </w:rPr>
              <w:t>30/38</w:t>
            </w:r>
          </w:p>
        </w:tc>
        <w:tc>
          <w:tcPr>
            <w:tcW w:w="364" w:type="pct"/>
            <w:tcBorders>
              <w:top w:val="nil"/>
              <w:left w:val="nil"/>
              <w:bottom w:val="single" w:sz="4" w:space="0" w:color="auto"/>
              <w:right w:val="single" w:sz="4" w:space="0" w:color="auto"/>
            </w:tcBorders>
            <w:shd w:val="clear" w:color="auto" w:fill="auto"/>
            <w:noWrap/>
            <w:vAlign w:val="center"/>
            <w:hideMark/>
          </w:tcPr>
          <w:p w14:paraId="7C370E5E" w14:textId="77777777" w:rsidR="006A5626" w:rsidRPr="006A5626" w:rsidRDefault="006A5626">
            <w:pPr>
              <w:jc w:val="center"/>
              <w:rPr>
                <w:color w:val="000000"/>
                <w:sz w:val="16"/>
                <w:szCs w:val="16"/>
              </w:rPr>
            </w:pPr>
            <w:r w:rsidRPr="006A5626">
              <w:rPr>
                <w:color w:val="000000"/>
                <w:sz w:val="16"/>
                <w:szCs w:val="16"/>
              </w:rPr>
              <w:t>78,95%</w:t>
            </w:r>
          </w:p>
        </w:tc>
        <w:tc>
          <w:tcPr>
            <w:tcW w:w="851" w:type="pct"/>
            <w:tcBorders>
              <w:top w:val="nil"/>
              <w:left w:val="nil"/>
              <w:bottom w:val="single" w:sz="4" w:space="0" w:color="auto"/>
              <w:right w:val="single" w:sz="4" w:space="0" w:color="auto"/>
            </w:tcBorders>
            <w:shd w:val="clear" w:color="auto" w:fill="auto"/>
            <w:noWrap/>
            <w:vAlign w:val="center"/>
            <w:hideMark/>
          </w:tcPr>
          <w:p w14:paraId="672F1F76" w14:textId="77777777" w:rsidR="006A5626" w:rsidRPr="006A5626" w:rsidRDefault="006A5626">
            <w:pPr>
              <w:jc w:val="center"/>
              <w:rPr>
                <w:color w:val="000000"/>
                <w:sz w:val="16"/>
                <w:szCs w:val="16"/>
              </w:rPr>
            </w:pPr>
            <w:r w:rsidRPr="006A5626">
              <w:rPr>
                <w:color w:val="000000"/>
                <w:sz w:val="16"/>
                <w:szCs w:val="16"/>
              </w:rPr>
              <w:t>30/38</w:t>
            </w:r>
          </w:p>
        </w:tc>
        <w:tc>
          <w:tcPr>
            <w:tcW w:w="428" w:type="pct"/>
            <w:tcBorders>
              <w:top w:val="nil"/>
              <w:left w:val="nil"/>
              <w:bottom w:val="single" w:sz="4" w:space="0" w:color="auto"/>
              <w:right w:val="single" w:sz="4" w:space="0" w:color="auto"/>
            </w:tcBorders>
            <w:shd w:val="clear" w:color="auto" w:fill="auto"/>
            <w:noWrap/>
            <w:vAlign w:val="center"/>
            <w:hideMark/>
          </w:tcPr>
          <w:p w14:paraId="15D6E0B0" w14:textId="77777777" w:rsidR="006A5626" w:rsidRPr="006A5626" w:rsidRDefault="006A5626">
            <w:pPr>
              <w:jc w:val="center"/>
              <w:rPr>
                <w:color w:val="000000"/>
                <w:sz w:val="16"/>
                <w:szCs w:val="16"/>
              </w:rPr>
            </w:pPr>
            <w:r w:rsidRPr="006A5626">
              <w:rPr>
                <w:color w:val="000000"/>
                <w:sz w:val="16"/>
                <w:szCs w:val="16"/>
              </w:rPr>
              <w:t>78,95%</w:t>
            </w:r>
          </w:p>
        </w:tc>
      </w:tr>
      <w:tr w:rsidR="006A5626" w:rsidRPr="006A5626" w14:paraId="36CAADB8" w14:textId="77777777" w:rsidTr="006A5626">
        <w:trPr>
          <w:trHeight w:val="290"/>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14:paraId="31EDF060" w14:textId="77777777" w:rsidR="006A5626" w:rsidRPr="006A5626" w:rsidRDefault="006A5626">
            <w:pPr>
              <w:jc w:val="right"/>
              <w:rPr>
                <w:color w:val="000000"/>
                <w:sz w:val="16"/>
                <w:szCs w:val="16"/>
              </w:rPr>
            </w:pPr>
            <w:r w:rsidRPr="006A5626">
              <w:rPr>
                <w:color w:val="000000"/>
                <w:sz w:val="16"/>
                <w:szCs w:val="16"/>
              </w:rPr>
              <w:t>21.</w:t>
            </w:r>
          </w:p>
        </w:tc>
        <w:tc>
          <w:tcPr>
            <w:tcW w:w="1118" w:type="pct"/>
            <w:tcBorders>
              <w:top w:val="nil"/>
              <w:left w:val="nil"/>
              <w:bottom w:val="single" w:sz="4" w:space="0" w:color="auto"/>
              <w:right w:val="single" w:sz="4" w:space="0" w:color="auto"/>
            </w:tcBorders>
            <w:shd w:val="clear" w:color="auto" w:fill="auto"/>
            <w:noWrap/>
            <w:vAlign w:val="center"/>
            <w:hideMark/>
          </w:tcPr>
          <w:p w14:paraId="102B56FD" w14:textId="77777777" w:rsidR="006A5626" w:rsidRPr="006A5626" w:rsidRDefault="006A5626">
            <w:pPr>
              <w:rPr>
                <w:color w:val="000000"/>
                <w:sz w:val="16"/>
                <w:szCs w:val="16"/>
              </w:rPr>
            </w:pPr>
            <w:r w:rsidRPr="006A5626">
              <w:rPr>
                <w:color w:val="000000"/>
                <w:sz w:val="16"/>
                <w:szCs w:val="16"/>
              </w:rPr>
              <w:t>Direkcija za koordinaciju policijskih tijela BiH</w:t>
            </w:r>
          </w:p>
        </w:tc>
        <w:tc>
          <w:tcPr>
            <w:tcW w:w="843" w:type="pct"/>
            <w:tcBorders>
              <w:top w:val="nil"/>
              <w:left w:val="nil"/>
              <w:bottom w:val="single" w:sz="4" w:space="0" w:color="auto"/>
              <w:right w:val="single" w:sz="4" w:space="0" w:color="auto"/>
            </w:tcBorders>
            <w:shd w:val="clear" w:color="auto" w:fill="auto"/>
            <w:noWrap/>
            <w:vAlign w:val="center"/>
            <w:hideMark/>
          </w:tcPr>
          <w:p w14:paraId="69B4DFA8" w14:textId="77777777" w:rsidR="006A5626" w:rsidRPr="006A5626" w:rsidRDefault="006A5626">
            <w:pPr>
              <w:jc w:val="center"/>
              <w:rPr>
                <w:color w:val="000000"/>
                <w:sz w:val="16"/>
                <w:szCs w:val="16"/>
              </w:rPr>
            </w:pPr>
            <w:r w:rsidRPr="006A5626">
              <w:rPr>
                <w:color w:val="000000"/>
                <w:sz w:val="16"/>
                <w:szCs w:val="16"/>
              </w:rPr>
              <w:t>28/38</w:t>
            </w:r>
          </w:p>
        </w:tc>
        <w:tc>
          <w:tcPr>
            <w:tcW w:w="474" w:type="pct"/>
            <w:tcBorders>
              <w:top w:val="nil"/>
              <w:left w:val="nil"/>
              <w:bottom w:val="single" w:sz="4" w:space="0" w:color="auto"/>
              <w:right w:val="single" w:sz="4" w:space="0" w:color="auto"/>
            </w:tcBorders>
            <w:shd w:val="clear" w:color="auto" w:fill="auto"/>
            <w:noWrap/>
            <w:vAlign w:val="center"/>
            <w:hideMark/>
          </w:tcPr>
          <w:p w14:paraId="5AF50F44" w14:textId="77777777" w:rsidR="006A5626" w:rsidRPr="006A5626" w:rsidRDefault="006A5626">
            <w:pPr>
              <w:jc w:val="center"/>
              <w:rPr>
                <w:color w:val="000000"/>
                <w:sz w:val="16"/>
                <w:szCs w:val="16"/>
              </w:rPr>
            </w:pPr>
            <w:r w:rsidRPr="006A5626">
              <w:rPr>
                <w:color w:val="000000"/>
                <w:sz w:val="16"/>
                <w:szCs w:val="16"/>
              </w:rPr>
              <w:t>73,68%</w:t>
            </w:r>
          </w:p>
        </w:tc>
        <w:tc>
          <w:tcPr>
            <w:tcW w:w="767" w:type="pct"/>
            <w:tcBorders>
              <w:top w:val="nil"/>
              <w:left w:val="nil"/>
              <w:bottom w:val="single" w:sz="4" w:space="0" w:color="auto"/>
              <w:right w:val="single" w:sz="4" w:space="0" w:color="auto"/>
            </w:tcBorders>
            <w:shd w:val="clear" w:color="auto" w:fill="auto"/>
            <w:noWrap/>
            <w:vAlign w:val="center"/>
            <w:hideMark/>
          </w:tcPr>
          <w:p w14:paraId="06577860" w14:textId="77777777" w:rsidR="006A5626" w:rsidRPr="006A5626" w:rsidRDefault="006A5626">
            <w:pPr>
              <w:jc w:val="center"/>
              <w:rPr>
                <w:color w:val="000000"/>
                <w:sz w:val="16"/>
                <w:szCs w:val="16"/>
              </w:rPr>
            </w:pPr>
            <w:r w:rsidRPr="006A5626">
              <w:rPr>
                <w:color w:val="000000"/>
                <w:sz w:val="16"/>
                <w:szCs w:val="16"/>
              </w:rPr>
              <w:t>27/38</w:t>
            </w:r>
          </w:p>
        </w:tc>
        <w:tc>
          <w:tcPr>
            <w:tcW w:w="364" w:type="pct"/>
            <w:tcBorders>
              <w:top w:val="nil"/>
              <w:left w:val="nil"/>
              <w:bottom w:val="single" w:sz="4" w:space="0" w:color="auto"/>
              <w:right w:val="single" w:sz="4" w:space="0" w:color="auto"/>
            </w:tcBorders>
            <w:shd w:val="clear" w:color="auto" w:fill="auto"/>
            <w:noWrap/>
            <w:vAlign w:val="center"/>
            <w:hideMark/>
          </w:tcPr>
          <w:p w14:paraId="64B1B817" w14:textId="77777777" w:rsidR="006A5626" w:rsidRPr="006A5626" w:rsidRDefault="006A5626">
            <w:pPr>
              <w:jc w:val="center"/>
              <w:rPr>
                <w:color w:val="000000"/>
                <w:sz w:val="16"/>
                <w:szCs w:val="16"/>
              </w:rPr>
            </w:pPr>
            <w:r w:rsidRPr="006A5626">
              <w:rPr>
                <w:color w:val="000000"/>
                <w:sz w:val="16"/>
                <w:szCs w:val="16"/>
              </w:rPr>
              <w:t>71,05%</w:t>
            </w:r>
          </w:p>
        </w:tc>
        <w:tc>
          <w:tcPr>
            <w:tcW w:w="851" w:type="pct"/>
            <w:tcBorders>
              <w:top w:val="nil"/>
              <w:left w:val="nil"/>
              <w:bottom w:val="single" w:sz="4" w:space="0" w:color="auto"/>
              <w:right w:val="single" w:sz="4" w:space="0" w:color="auto"/>
            </w:tcBorders>
            <w:shd w:val="clear" w:color="auto" w:fill="auto"/>
            <w:noWrap/>
            <w:vAlign w:val="center"/>
            <w:hideMark/>
          </w:tcPr>
          <w:p w14:paraId="10F0338F" w14:textId="77777777" w:rsidR="006A5626" w:rsidRPr="006A5626" w:rsidRDefault="006A5626">
            <w:pPr>
              <w:jc w:val="center"/>
              <w:rPr>
                <w:color w:val="000000"/>
                <w:sz w:val="16"/>
                <w:szCs w:val="16"/>
              </w:rPr>
            </w:pPr>
            <w:r w:rsidRPr="006A5626">
              <w:rPr>
                <w:color w:val="000000"/>
                <w:sz w:val="16"/>
                <w:szCs w:val="16"/>
              </w:rPr>
              <w:t>30/38</w:t>
            </w:r>
          </w:p>
        </w:tc>
        <w:tc>
          <w:tcPr>
            <w:tcW w:w="428" w:type="pct"/>
            <w:tcBorders>
              <w:top w:val="nil"/>
              <w:left w:val="nil"/>
              <w:bottom w:val="single" w:sz="4" w:space="0" w:color="auto"/>
              <w:right w:val="single" w:sz="4" w:space="0" w:color="auto"/>
            </w:tcBorders>
            <w:shd w:val="clear" w:color="auto" w:fill="auto"/>
            <w:noWrap/>
            <w:vAlign w:val="center"/>
            <w:hideMark/>
          </w:tcPr>
          <w:p w14:paraId="69F6A952" w14:textId="77777777" w:rsidR="006A5626" w:rsidRPr="006A5626" w:rsidRDefault="006A5626">
            <w:pPr>
              <w:jc w:val="center"/>
              <w:rPr>
                <w:color w:val="000000"/>
                <w:sz w:val="16"/>
                <w:szCs w:val="16"/>
              </w:rPr>
            </w:pPr>
            <w:r w:rsidRPr="006A5626">
              <w:rPr>
                <w:color w:val="000000"/>
                <w:sz w:val="16"/>
                <w:szCs w:val="16"/>
              </w:rPr>
              <w:t>78,95%</w:t>
            </w:r>
          </w:p>
        </w:tc>
      </w:tr>
      <w:tr w:rsidR="006A5626" w:rsidRPr="006A5626" w14:paraId="36CE029E" w14:textId="77777777" w:rsidTr="006A5626">
        <w:trPr>
          <w:trHeight w:val="290"/>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14:paraId="18773A26" w14:textId="77777777" w:rsidR="006A5626" w:rsidRPr="006A5626" w:rsidRDefault="006A5626">
            <w:pPr>
              <w:jc w:val="right"/>
              <w:rPr>
                <w:color w:val="000000"/>
                <w:sz w:val="16"/>
                <w:szCs w:val="16"/>
              </w:rPr>
            </w:pPr>
            <w:r w:rsidRPr="006A5626">
              <w:rPr>
                <w:color w:val="000000"/>
                <w:sz w:val="16"/>
                <w:szCs w:val="16"/>
              </w:rPr>
              <w:t>22.</w:t>
            </w:r>
          </w:p>
        </w:tc>
        <w:tc>
          <w:tcPr>
            <w:tcW w:w="1118" w:type="pct"/>
            <w:tcBorders>
              <w:top w:val="nil"/>
              <w:left w:val="nil"/>
              <w:bottom w:val="single" w:sz="4" w:space="0" w:color="auto"/>
              <w:right w:val="single" w:sz="4" w:space="0" w:color="auto"/>
            </w:tcBorders>
            <w:shd w:val="clear" w:color="auto" w:fill="auto"/>
            <w:noWrap/>
            <w:vAlign w:val="center"/>
            <w:hideMark/>
          </w:tcPr>
          <w:p w14:paraId="30FE702A" w14:textId="77777777" w:rsidR="006A5626" w:rsidRPr="006A5626" w:rsidRDefault="006A5626">
            <w:pPr>
              <w:rPr>
                <w:color w:val="000000"/>
                <w:sz w:val="16"/>
                <w:szCs w:val="16"/>
              </w:rPr>
            </w:pPr>
            <w:r w:rsidRPr="006A5626">
              <w:rPr>
                <w:color w:val="000000"/>
                <w:sz w:val="16"/>
                <w:szCs w:val="16"/>
              </w:rPr>
              <w:t>Institut za mjeriteljstvo BiH</w:t>
            </w:r>
          </w:p>
        </w:tc>
        <w:tc>
          <w:tcPr>
            <w:tcW w:w="843" w:type="pct"/>
            <w:tcBorders>
              <w:top w:val="nil"/>
              <w:left w:val="nil"/>
              <w:bottom w:val="single" w:sz="4" w:space="0" w:color="auto"/>
              <w:right w:val="single" w:sz="4" w:space="0" w:color="auto"/>
            </w:tcBorders>
            <w:shd w:val="clear" w:color="auto" w:fill="auto"/>
            <w:noWrap/>
            <w:vAlign w:val="center"/>
            <w:hideMark/>
          </w:tcPr>
          <w:p w14:paraId="2C21C31E" w14:textId="77777777" w:rsidR="006A5626" w:rsidRPr="006A5626" w:rsidRDefault="006A5626">
            <w:pPr>
              <w:jc w:val="center"/>
              <w:rPr>
                <w:color w:val="000000"/>
                <w:sz w:val="16"/>
                <w:szCs w:val="16"/>
              </w:rPr>
            </w:pPr>
            <w:r w:rsidRPr="006A5626">
              <w:rPr>
                <w:color w:val="000000"/>
                <w:sz w:val="16"/>
                <w:szCs w:val="16"/>
              </w:rPr>
              <w:t>11/38</w:t>
            </w:r>
          </w:p>
        </w:tc>
        <w:tc>
          <w:tcPr>
            <w:tcW w:w="474" w:type="pct"/>
            <w:tcBorders>
              <w:top w:val="nil"/>
              <w:left w:val="nil"/>
              <w:bottom w:val="single" w:sz="4" w:space="0" w:color="auto"/>
              <w:right w:val="single" w:sz="4" w:space="0" w:color="auto"/>
            </w:tcBorders>
            <w:shd w:val="clear" w:color="auto" w:fill="auto"/>
            <w:noWrap/>
            <w:vAlign w:val="center"/>
            <w:hideMark/>
          </w:tcPr>
          <w:p w14:paraId="264710CB" w14:textId="77777777" w:rsidR="006A5626" w:rsidRPr="006A5626" w:rsidRDefault="006A5626">
            <w:pPr>
              <w:jc w:val="center"/>
              <w:rPr>
                <w:color w:val="000000"/>
                <w:sz w:val="16"/>
                <w:szCs w:val="16"/>
              </w:rPr>
            </w:pPr>
            <w:r w:rsidRPr="006A5626">
              <w:rPr>
                <w:color w:val="000000"/>
                <w:sz w:val="16"/>
                <w:szCs w:val="16"/>
              </w:rPr>
              <w:t>28,95%</w:t>
            </w:r>
          </w:p>
        </w:tc>
        <w:tc>
          <w:tcPr>
            <w:tcW w:w="767" w:type="pct"/>
            <w:tcBorders>
              <w:top w:val="nil"/>
              <w:left w:val="nil"/>
              <w:bottom w:val="single" w:sz="4" w:space="0" w:color="auto"/>
              <w:right w:val="single" w:sz="4" w:space="0" w:color="auto"/>
            </w:tcBorders>
            <w:shd w:val="clear" w:color="auto" w:fill="auto"/>
            <w:noWrap/>
            <w:vAlign w:val="center"/>
            <w:hideMark/>
          </w:tcPr>
          <w:p w14:paraId="0F5C0CBF" w14:textId="77777777" w:rsidR="006A5626" w:rsidRPr="006A5626" w:rsidRDefault="006A5626">
            <w:pPr>
              <w:jc w:val="center"/>
              <w:rPr>
                <w:color w:val="000000"/>
                <w:sz w:val="16"/>
                <w:szCs w:val="16"/>
              </w:rPr>
            </w:pPr>
            <w:r w:rsidRPr="006A5626">
              <w:rPr>
                <w:color w:val="000000"/>
                <w:sz w:val="16"/>
                <w:szCs w:val="16"/>
              </w:rPr>
              <w:t>30/38</w:t>
            </w:r>
          </w:p>
        </w:tc>
        <w:tc>
          <w:tcPr>
            <w:tcW w:w="364" w:type="pct"/>
            <w:tcBorders>
              <w:top w:val="nil"/>
              <w:left w:val="nil"/>
              <w:bottom w:val="single" w:sz="4" w:space="0" w:color="auto"/>
              <w:right w:val="single" w:sz="4" w:space="0" w:color="auto"/>
            </w:tcBorders>
            <w:shd w:val="clear" w:color="auto" w:fill="auto"/>
            <w:noWrap/>
            <w:vAlign w:val="center"/>
            <w:hideMark/>
          </w:tcPr>
          <w:p w14:paraId="5961BC6C" w14:textId="77777777" w:rsidR="006A5626" w:rsidRPr="006A5626" w:rsidRDefault="006A5626">
            <w:pPr>
              <w:jc w:val="center"/>
              <w:rPr>
                <w:color w:val="000000"/>
                <w:sz w:val="16"/>
                <w:szCs w:val="16"/>
              </w:rPr>
            </w:pPr>
            <w:r w:rsidRPr="006A5626">
              <w:rPr>
                <w:color w:val="000000"/>
                <w:sz w:val="16"/>
                <w:szCs w:val="16"/>
              </w:rPr>
              <w:t>78,95%</w:t>
            </w:r>
          </w:p>
        </w:tc>
        <w:tc>
          <w:tcPr>
            <w:tcW w:w="851" w:type="pct"/>
            <w:tcBorders>
              <w:top w:val="nil"/>
              <w:left w:val="nil"/>
              <w:bottom w:val="single" w:sz="4" w:space="0" w:color="auto"/>
              <w:right w:val="single" w:sz="4" w:space="0" w:color="auto"/>
            </w:tcBorders>
            <w:shd w:val="clear" w:color="auto" w:fill="auto"/>
            <w:noWrap/>
            <w:vAlign w:val="center"/>
            <w:hideMark/>
          </w:tcPr>
          <w:p w14:paraId="15866E8D" w14:textId="77777777" w:rsidR="006A5626" w:rsidRPr="006A5626" w:rsidRDefault="006A5626">
            <w:pPr>
              <w:jc w:val="center"/>
              <w:rPr>
                <w:color w:val="000000"/>
                <w:sz w:val="16"/>
                <w:szCs w:val="16"/>
              </w:rPr>
            </w:pPr>
            <w:r w:rsidRPr="006A5626">
              <w:rPr>
                <w:color w:val="000000"/>
                <w:sz w:val="16"/>
                <w:szCs w:val="16"/>
              </w:rPr>
              <w:t>31/38</w:t>
            </w:r>
          </w:p>
        </w:tc>
        <w:tc>
          <w:tcPr>
            <w:tcW w:w="428" w:type="pct"/>
            <w:tcBorders>
              <w:top w:val="nil"/>
              <w:left w:val="nil"/>
              <w:bottom w:val="single" w:sz="4" w:space="0" w:color="auto"/>
              <w:right w:val="single" w:sz="4" w:space="0" w:color="auto"/>
            </w:tcBorders>
            <w:shd w:val="clear" w:color="auto" w:fill="auto"/>
            <w:noWrap/>
            <w:vAlign w:val="center"/>
            <w:hideMark/>
          </w:tcPr>
          <w:p w14:paraId="614BDF9A" w14:textId="77777777" w:rsidR="006A5626" w:rsidRPr="006A5626" w:rsidRDefault="006A5626">
            <w:pPr>
              <w:jc w:val="center"/>
              <w:rPr>
                <w:color w:val="000000"/>
                <w:sz w:val="16"/>
                <w:szCs w:val="16"/>
              </w:rPr>
            </w:pPr>
            <w:r w:rsidRPr="006A5626">
              <w:rPr>
                <w:color w:val="000000"/>
                <w:sz w:val="16"/>
                <w:szCs w:val="16"/>
              </w:rPr>
              <w:t>81,58%</w:t>
            </w:r>
          </w:p>
        </w:tc>
      </w:tr>
      <w:tr w:rsidR="006A5626" w:rsidRPr="006A5626" w14:paraId="34800F6D" w14:textId="77777777" w:rsidTr="006A5626">
        <w:trPr>
          <w:trHeight w:val="290"/>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14:paraId="184741EA" w14:textId="77777777" w:rsidR="006A5626" w:rsidRPr="006A5626" w:rsidRDefault="006A5626">
            <w:pPr>
              <w:jc w:val="right"/>
              <w:rPr>
                <w:color w:val="000000"/>
                <w:sz w:val="16"/>
                <w:szCs w:val="16"/>
              </w:rPr>
            </w:pPr>
            <w:r w:rsidRPr="006A5626">
              <w:rPr>
                <w:color w:val="000000"/>
                <w:sz w:val="16"/>
                <w:szCs w:val="16"/>
              </w:rPr>
              <w:t>23.</w:t>
            </w:r>
          </w:p>
        </w:tc>
        <w:tc>
          <w:tcPr>
            <w:tcW w:w="1118" w:type="pct"/>
            <w:tcBorders>
              <w:top w:val="nil"/>
              <w:left w:val="nil"/>
              <w:bottom w:val="single" w:sz="4" w:space="0" w:color="auto"/>
              <w:right w:val="single" w:sz="4" w:space="0" w:color="auto"/>
            </w:tcBorders>
            <w:shd w:val="clear" w:color="auto" w:fill="auto"/>
            <w:noWrap/>
            <w:vAlign w:val="center"/>
            <w:hideMark/>
          </w:tcPr>
          <w:p w14:paraId="00B871AC" w14:textId="77777777" w:rsidR="006A5626" w:rsidRPr="006A5626" w:rsidRDefault="006A5626">
            <w:pPr>
              <w:rPr>
                <w:color w:val="000000"/>
                <w:sz w:val="16"/>
                <w:szCs w:val="16"/>
              </w:rPr>
            </w:pPr>
            <w:r w:rsidRPr="006A5626">
              <w:rPr>
                <w:color w:val="000000"/>
                <w:sz w:val="16"/>
                <w:szCs w:val="16"/>
              </w:rPr>
              <w:t>Institut za standardizaciju BiH</w:t>
            </w:r>
          </w:p>
        </w:tc>
        <w:tc>
          <w:tcPr>
            <w:tcW w:w="843" w:type="pct"/>
            <w:tcBorders>
              <w:top w:val="nil"/>
              <w:left w:val="nil"/>
              <w:bottom w:val="single" w:sz="4" w:space="0" w:color="auto"/>
              <w:right w:val="single" w:sz="4" w:space="0" w:color="auto"/>
            </w:tcBorders>
            <w:shd w:val="clear" w:color="auto" w:fill="auto"/>
            <w:noWrap/>
            <w:vAlign w:val="center"/>
            <w:hideMark/>
          </w:tcPr>
          <w:p w14:paraId="3EED87C9" w14:textId="77777777" w:rsidR="006A5626" w:rsidRPr="006A5626" w:rsidRDefault="006A5626">
            <w:pPr>
              <w:jc w:val="center"/>
              <w:rPr>
                <w:color w:val="000000"/>
                <w:sz w:val="16"/>
                <w:szCs w:val="16"/>
              </w:rPr>
            </w:pPr>
            <w:r w:rsidRPr="006A5626">
              <w:rPr>
                <w:color w:val="000000"/>
                <w:sz w:val="16"/>
                <w:szCs w:val="16"/>
              </w:rPr>
              <w:t>18/38</w:t>
            </w:r>
          </w:p>
        </w:tc>
        <w:tc>
          <w:tcPr>
            <w:tcW w:w="474" w:type="pct"/>
            <w:tcBorders>
              <w:top w:val="nil"/>
              <w:left w:val="nil"/>
              <w:bottom w:val="single" w:sz="4" w:space="0" w:color="auto"/>
              <w:right w:val="single" w:sz="4" w:space="0" w:color="auto"/>
            </w:tcBorders>
            <w:shd w:val="clear" w:color="auto" w:fill="auto"/>
            <w:noWrap/>
            <w:vAlign w:val="center"/>
            <w:hideMark/>
          </w:tcPr>
          <w:p w14:paraId="397EFB9E" w14:textId="77777777" w:rsidR="006A5626" w:rsidRPr="006A5626" w:rsidRDefault="006A5626">
            <w:pPr>
              <w:jc w:val="center"/>
              <w:rPr>
                <w:color w:val="000000"/>
                <w:sz w:val="16"/>
                <w:szCs w:val="16"/>
              </w:rPr>
            </w:pPr>
            <w:r w:rsidRPr="006A5626">
              <w:rPr>
                <w:color w:val="000000"/>
                <w:sz w:val="16"/>
                <w:szCs w:val="16"/>
              </w:rPr>
              <w:t>47,37%</w:t>
            </w:r>
          </w:p>
        </w:tc>
        <w:tc>
          <w:tcPr>
            <w:tcW w:w="767" w:type="pct"/>
            <w:tcBorders>
              <w:top w:val="nil"/>
              <w:left w:val="nil"/>
              <w:bottom w:val="single" w:sz="4" w:space="0" w:color="auto"/>
              <w:right w:val="single" w:sz="4" w:space="0" w:color="auto"/>
            </w:tcBorders>
            <w:shd w:val="clear" w:color="auto" w:fill="auto"/>
            <w:noWrap/>
            <w:vAlign w:val="center"/>
            <w:hideMark/>
          </w:tcPr>
          <w:p w14:paraId="5787BA48" w14:textId="77777777" w:rsidR="006A5626" w:rsidRPr="006A5626" w:rsidRDefault="006A5626">
            <w:pPr>
              <w:jc w:val="center"/>
              <w:rPr>
                <w:color w:val="000000"/>
                <w:sz w:val="16"/>
                <w:szCs w:val="16"/>
              </w:rPr>
            </w:pPr>
            <w:r w:rsidRPr="006A5626">
              <w:rPr>
                <w:color w:val="000000"/>
                <w:sz w:val="16"/>
                <w:szCs w:val="16"/>
              </w:rPr>
              <w:t>26/38</w:t>
            </w:r>
          </w:p>
        </w:tc>
        <w:tc>
          <w:tcPr>
            <w:tcW w:w="364" w:type="pct"/>
            <w:tcBorders>
              <w:top w:val="nil"/>
              <w:left w:val="nil"/>
              <w:bottom w:val="single" w:sz="4" w:space="0" w:color="auto"/>
              <w:right w:val="single" w:sz="4" w:space="0" w:color="auto"/>
            </w:tcBorders>
            <w:shd w:val="clear" w:color="auto" w:fill="auto"/>
            <w:noWrap/>
            <w:vAlign w:val="center"/>
            <w:hideMark/>
          </w:tcPr>
          <w:p w14:paraId="0D024CDA" w14:textId="77777777" w:rsidR="006A5626" w:rsidRPr="006A5626" w:rsidRDefault="006A5626">
            <w:pPr>
              <w:jc w:val="center"/>
              <w:rPr>
                <w:color w:val="000000"/>
                <w:sz w:val="16"/>
                <w:szCs w:val="16"/>
              </w:rPr>
            </w:pPr>
            <w:r w:rsidRPr="006A5626">
              <w:rPr>
                <w:color w:val="000000"/>
                <w:sz w:val="16"/>
                <w:szCs w:val="16"/>
              </w:rPr>
              <w:t>68,42%</w:t>
            </w:r>
          </w:p>
        </w:tc>
        <w:tc>
          <w:tcPr>
            <w:tcW w:w="851" w:type="pct"/>
            <w:tcBorders>
              <w:top w:val="nil"/>
              <w:left w:val="nil"/>
              <w:bottom w:val="single" w:sz="4" w:space="0" w:color="auto"/>
              <w:right w:val="single" w:sz="4" w:space="0" w:color="auto"/>
            </w:tcBorders>
            <w:shd w:val="clear" w:color="auto" w:fill="auto"/>
            <w:noWrap/>
            <w:vAlign w:val="center"/>
            <w:hideMark/>
          </w:tcPr>
          <w:p w14:paraId="2C4B01DE" w14:textId="77777777" w:rsidR="006A5626" w:rsidRPr="006A5626" w:rsidRDefault="006A5626">
            <w:pPr>
              <w:jc w:val="center"/>
              <w:rPr>
                <w:color w:val="000000"/>
                <w:sz w:val="16"/>
                <w:szCs w:val="16"/>
              </w:rPr>
            </w:pPr>
            <w:r w:rsidRPr="006A5626">
              <w:rPr>
                <w:color w:val="000000"/>
                <w:sz w:val="16"/>
                <w:szCs w:val="16"/>
              </w:rPr>
              <w:t>31/38</w:t>
            </w:r>
          </w:p>
        </w:tc>
        <w:tc>
          <w:tcPr>
            <w:tcW w:w="428" w:type="pct"/>
            <w:tcBorders>
              <w:top w:val="nil"/>
              <w:left w:val="nil"/>
              <w:bottom w:val="single" w:sz="4" w:space="0" w:color="auto"/>
              <w:right w:val="single" w:sz="4" w:space="0" w:color="auto"/>
            </w:tcBorders>
            <w:shd w:val="clear" w:color="auto" w:fill="auto"/>
            <w:noWrap/>
            <w:vAlign w:val="center"/>
            <w:hideMark/>
          </w:tcPr>
          <w:p w14:paraId="54935DBD" w14:textId="77777777" w:rsidR="006A5626" w:rsidRPr="006A5626" w:rsidRDefault="006A5626">
            <w:pPr>
              <w:jc w:val="center"/>
              <w:rPr>
                <w:color w:val="000000"/>
                <w:sz w:val="16"/>
                <w:szCs w:val="16"/>
              </w:rPr>
            </w:pPr>
            <w:r w:rsidRPr="006A5626">
              <w:rPr>
                <w:color w:val="000000"/>
                <w:sz w:val="16"/>
                <w:szCs w:val="16"/>
              </w:rPr>
              <w:t>81,58%</w:t>
            </w:r>
          </w:p>
        </w:tc>
      </w:tr>
      <w:tr w:rsidR="006A5626" w:rsidRPr="006A5626" w14:paraId="6DEF90AA" w14:textId="77777777" w:rsidTr="006A5626">
        <w:trPr>
          <w:trHeight w:val="290"/>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14:paraId="2FDC946D" w14:textId="77777777" w:rsidR="006A5626" w:rsidRPr="006A5626" w:rsidRDefault="006A5626">
            <w:pPr>
              <w:jc w:val="right"/>
              <w:rPr>
                <w:color w:val="000000"/>
                <w:sz w:val="16"/>
                <w:szCs w:val="16"/>
              </w:rPr>
            </w:pPr>
            <w:r w:rsidRPr="006A5626">
              <w:rPr>
                <w:color w:val="000000"/>
                <w:sz w:val="16"/>
                <w:szCs w:val="16"/>
              </w:rPr>
              <w:t>24.</w:t>
            </w:r>
          </w:p>
        </w:tc>
        <w:tc>
          <w:tcPr>
            <w:tcW w:w="1118" w:type="pct"/>
            <w:tcBorders>
              <w:top w:val="nil"/>
              <w:left w:val="nil"/>
              <w:bottom w:val="single" w:sz="4" w:space="0" w:color="auto"/>
              <w:right w:val="single" w:sz="4" w:space="0" w:color="auto"/>
            </w:tcBorders>
            <w:shd w:val="clear" w:color="auto" w:fill="auto"/>
            <w:noWrap/>
            <w:vAlign w:val="center"/>
            <w:hideMark/>
          </w:tcPr>
          <w:p w14:paraId="3C36EC8B" w14:textId="77777777" w:rsidR="006A5626" w:rsidRPr="006A5626" w:rsidRDefault="006A5626">
            <w:pPr>
              <w:rPr>
                <w:color w:val="000000"/>
                <w:sz w:val="16"/>
                <w:szCs w:val="16"/>
              </w:rPr>
            </w:pPr>
            <w:r w:rsidRPr="006A5626">
              <w:rPr>
                <w:color w:val="000000"/>
                <w:sz w:val="16"/>
                <w:szCs w:val="16"/>
              </w:rPr>
              <w:t>Generalni sekretarijat Vijeća ministara BiH</w:t>
            </w:r>
          </w:p>
        </w:tc>
        <w:tc>
          <w:tcPr>
            <w:tcW w:w="843" w:type="pct"/>
            <w:tcBorders>
              <w:top w:val="nil"/>
              <w:left w:val="nil"/>
              <w:bottom w:val="single" w:sz="4" w:space="0" w:color="auto"/>
              <w:right w:val="single" w:sz="4" w:space="0" w:color="auto"/>
            </w:tcBorders>
            <w:shd w:val="clear" w:color="auto" w:fill="auto"/>
            <w:noWrap/>
            <w:vAlign w:val="center"/>
            <w:hideMark/>
          </w:tcPr>
          <w:p w14:paraId="221D6D42" w14:textId="77777777" w:rsidR="006A5626" w:rsidRPr="006A5626" w:rsidRDefault="006A5626">
            <w:pPr>
              <w:jc w:val="center"/>
              <w:rPr>
                <w:color w:val="000000"/>
                <w:sz w:val="16"/>
                <w:szCs w:val="16"/>
              </w:rPr>
            </w:pPr>
            <w:r w:rsidRPr="006A5626">
              <w:rPr>
                <w:color w:val="000000"/>
                <w:sz w:val="16"/>
                <w:szCs w:val="16"/>
              </w:rPr>
              <w:t>28/38</w:t>
            </w:r>
          </w:p>
        </w:tc>
        <w:tc>
          <w:tcPr>
            <w:tcW w:w="474" w:type="pct"/>
            <w:tcBorders>
              <w:top w:val="nil"/>
              <w:left w:val="nil"/>
              <w:bottom w:val="single" w:sz="4" w:space="0" w:color="auto"/>
              <w:right w:val="single" w:sz="4" w:space="0" w:color="auto"/>
            </w:tcBorders>
            <w:shd w:val="clear" w:color="auto" w:fill="auto"/>
            <w:noWrap/>
            <w:vAlign w:val="center"/>
            <w:hideMark/>
          </w:tcPr>
          <w:p w14:paraId="5DF551DE" w14:textId="77777777" w:rsidR="006A5626" w:rsidRPr="006A5626" w:rsidRDefault="006A5626">
            <w:pPr>
              <w:jc w:val="center"/>
              <w:rPr>
                <w:color w:val="000000"/>
                <w:sz w:val="16"/>
                <w:szCs w:val="16"/>
              </w:rPr>
            </w:pPr>
            <w:r w:rsidRPr="006A5626">
              <w:rPr>
                <w:color w:val="000000"/>
                <w:sz w:val="16"/>
                <w:szCs w:val="16"/>
              </w:rPr>
              <w:t>73,68%</w:t>
            </w:r>
          </w:p>
        </w:tc>
        <w:tc>
          <w:tcPr>
            <w:tcW w:w="767" w:type="pct"/>
            <w:tcBorders>
              <w:top w:val="nil"/>
              <w:left w:val="nil"/>
              <w:bottom w:val="single" w:sz="4" w:space="0" w:color="auto"/>
              <w:right w:val="single" w:sz="4" w:space="0" w:color="auto"/>
            </w:tcBorders>
            <w:shd w:val="clear" w:color="auto" w:fill="auto"/>
            <w:noWrap/>
            <w:vAlign w:val="center"/>
            <w:hideMark/>
          </w:tcPr>
          <w:p w14:paraId="2752AA23" w14:textId="77777777" w:rsidR="006A5626" w:rsidRPr="006A5626" w:rsidRDefault="006A5626">
            <w:pPr>
              <w:jc w:val="center"/>
              <w:rPr>
                <w:color w:val="000000"/>
                <w:sz w:val="16"/>
                <w:szCs w:val="16"/>
              </w:rPr>
            </w:pPr>
            <w:r w:rsidRPr="006A5626">
              <w:rPr>
                <w:color w:val="000000"/>
                <w:sz w:val="16"/>
                <w:szCs w:val="16"/>
              </w:rPr>
              <w:t>32/38</w:t>
            </w:r>
          </w:p>
        </w:tc>
        <w:tc>
          <w:tcPr>
            <w:tcW w:w="364" w:type="pct"/>
            <w:tcBorders>
              <w:top w:val="nil"/>
              <w:left w:val="nil"/>
              <w:bottom w:val="single" w:sz="4" w:space="0" w:color="auto"/>
              <w:right w:val="single" w:sz="4" w:space="0" w:color="auto"/>
            </w:tcBorders>
            <w:shd w:val="clear" w:color="auto" w:fill="auto"/>
            <w:noWrap/>
            <w:vAlign w:val="center"/>
            <w:hideMark/>
          </w:tcPr>
          <w:p w14:paraId="2955B730" w14:textId="77777777" w:rsidR="006A5626" w:rsidRPr="006A5626" w:rsidRDefault="006A5626">
            <w:pPr>
              <w:jc w:val="center"/>
              <w:rPr>
                <w:color w:val="000000"/>
                <w:sz w:val="16"/>
                <w:szCs w:val="16"/>
              </w:rPr>
            </w:pPr>
            <w:r w:rsidRPr="006A5626">
              <w:rPr>
                <w:color w:val="000000"/>
                <w:sz w:val="16"/>
                <w:szCs w:val="16"/>
              </w:rPr>
              <w:t>84,21%</w:t>
            </w:r>
          </w:p>
        </w:tc>
        <w:tc>
          <w:tcPr>
            <w:tcW w:w="851" w:type="pct"/>
            <w:tcBorders>
              <w:top w:val="nil"/>
              <w:left w:val="nil"/>
              <w:bottom w:val="single" w:sz="4" w:space="0" w:color="auto"/>
              <w:right w:val="single" w:sz="4" w:space="0" w:color="auto"/>
            </w:tcBorders>
            <w:shd w:val="clear" w:color="auto" w:fill="auto"/>
            <w:noWrap/>
            <w:vAlign w:val="center"/>
            <w:hideMark/>
          </w:tcPr>
          <w:p w14:paraId="5861884C" w14:textId="77777777" w:rsidR="006A5626" w:rsidRPr="006A5626" w:rsidRDefault="006A5626">
            <w:pPr>
              <w:jc w:val="center"/>
              <w:rPr>
                <w:color w:val="000000"/>
                <w:sz w:val="16"/>
                <w:szCs w:val="16"/>
              </w:rPr>
            </w:pPr>
            <w:r w:rsidRPr="006A5626">
              <w:rPr>
                <w:color w:val="000000"/>
                <w:sz w:val="16"/>
                <w:szCs w:val="16"/>
              </w:rPr>
              <w:t>32/38</w:t>
            </w:r>
          </w:p>
        </w:tc>
        <w:tc>
          <w:tcPr>
            <w:tcW w:w="428" w:type="pct"/>
            <w:tcBorders>
              <w:top w:val="nil"/>
              <w:left w:val="nil"/>
              <w:bottom w:val="single" w:sz="4" w:space="0" w:color="auto"/>
              <w:right w:val="single" w:sz="4" w:space="0" w:color="auto"/>
            </w:tcBorders>
            <w:shd w:val="clear" w:color="auto" w:fill="auto"/>
            <w:noWrap/>
            <w:vAlign w:val="center"/>
            <w:hideMark/>
          </w:tcPr>
          <w:p w14:paraId="30B6BFF9" w14:textId="77777777" w:rsidR="006A5626" w:rsidRPr="006A5626" w:rsidRDefault="006A5626">
            <w:pPr>
              <w:jc w:val="center"/>
              <w:rPr>
                <w:color w:val="000000"/>
                <w:sz w:val="16"/>
                <w:szCs w:val="16"/>
              </w:rPr>
            </w:pPr>
            <w:r w:rsidRPr="006A5626">
              <w:rPr>
                <w:color w:val="000000"/>
                <w:sz w:val="16"/>
                <w:szCs w:val="16"/>
              </w:rPr>
              <w:t>84,21%</w:t>
            </w:r>
          </w:p>
        </w:tc>
      </w:tr>
      <w:tr w:rsidR="006A5626" w:rsidRPr="006A5626" w14:paraId="27F2111B" w14:textId="77777777" w:rsidTr="006A5626">
        <w:trPr>
          <w:trHeight w:val="290"/>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14:paraId="1A8DC877" w14:textId="77777777" w:rsidR="006A5626" w:rsidRPr="006A5626" w:rsidRDefault="006A5626">
            <w:pPr>
              <w:jc w:val="right"/>
              <w:rPr>
                <w:color w:val="000000"/>
                <w:sz w:val="16"/>
                <w:szCs w:val="16"/>
              </w:rPr>
            </w:pPr>
            <w:r w:rsidRPr="006A5626">
              <w:rPr>
                <w:color w:val="000000"/>
                <w:sz w:val="16"/>
                <w:szCs w:val="16"/>
              </w:rPr>
              <w:t>25.</w:t>
            </w:r>
          </w:p>
        </w:tc>
        <w:tc>
          <w:tcPr>
            <w:tcW w:w="1118" w:type="pct"/>
            <w:tcBorders>
              <w:top w:val="nil"/>
              <w:left w:val="nil"/>
              <w:bottom w:val="single" w:sz="4" w:space="0" w:color="auto"/>
              <w:right w:val="single" w:sz="4" w:space="0" w:color="auto"/>
            </w:tcBorders>
            <w:shd w:val="clear" w:color="auto" w:fill="auto"/>
            <w:noWrap/>
            <w:vAlign w:val="center"/>
            <w:hideMark/>
          </w:tcPr>
          <w:p w14:paraId="4C5036B3" w14:textId="77777777" w:rsidR="006A5626" w:rsidRPr="006A5626" w:rsidRDefault="006A5626">
            <w:pPr>
              <w:rPr>
                <w:color w:val="000000"/>
                <w:sz w:val="16"/>
                <w:szCs w:val="16"/>
              </w:rPr>
            </w:pPr>
            <w:r w:rsidRPr="006A5626">
              <w:rPr>
                <w:color w:val="000000"/>
                <w:sz w:val="16"/>
                <w:szCs w:val="16"/>
              </w:rPr>
              <w:t>Direkcija za civilno zrakoplovstvo BiH</w:t>
            </w:r>
          </w:p>
        </w:tc>
        <w:tc>
          <w:tcPr>
            <w:tcW w:w="843" w:type="pct"/>
            <w:tcBorders>
              <w:top w:val="nil"/>
              <w:left w:val="nil"/>
              <w:bottom w:val="single" w:sz="4" w:space="0" w:color="auto"/>
              <w:right w:val="single" w:sz="4" w:space="0" w:color="auto"/>
            </w:tcBorders>
            <w:shd w:val="clear" w:color="auto" w:fill="auto"/>
            <w:noWrap/>
            <w:vAlign w:val="center"/>
            <w:hideMark/>
          </w:tcPr>
          <w:p w14:paraId="3C4F5715" w14:textId="77777777" w:rsidR="006A5626" w:rsidRPr="006A5626" w:rsidRDefault="006A5626">
            <w:pPr>
              <w:jc w:val="center"/>
              <w:rPr>
                <w:color w:val="000000"/>
                <w:sz w:val="16"/>
                <w:szCs w:val="16"/>
              </w:rPr>
            </w:pPr>
            <w:r w:rsidRPr="006A5626">
              <w:rPr>
                <w:color w:val="000000"/>
                <w:sz w:val="16"/>
                <w:szCs w:val="16"/>
              </w:rPr>
              <w:t>34/38</w:t>
            </w:r>
          </w:p>
        </w:tc>
        <w:tc>
          <w:tcPr>
            <w:tcW w:w="474" w:type="pct"/>
            <w:tcBorders>
              <w:top w:val="nil"/>
              <w:left w:val="nil"/>
              <w:bottom w:val="single" w:sz="4" w:space="0" w:color="auto"/>
              <w:right w:val="single" w:sz="4" w:space="0" w:color="auto"/>
            </w:tcBorders>
            <w:shd w:val="clear" w:color="auto" w:fill="auto"/>
            <w:noWrap/>
            <w:vAlign w:val="center"/>
            <w:hideMark/>
          </w:tcPr>
          <w:p w14:paraId="4ACC833D" w14:textId="77777777" w:rsidR="006A5626" w:rsidRPr="006A5626" w:rsidRDefault="006A5626">
            <w:pPr>
              <w:jc w:val="center"/>
              <w:rPr>
                <w:color w:val="000000"/>
                <w:sz w:val="16"/>
                <w:szCs w:val="16"/>
              </w:rPr>
            </w:pPr>
            <w:r w:rsidRPr="006A5626">
              <w:rPr>
                <w:color w:val="000000"/>
                <w:sz w:val="16"/>
                <w:szCs w:val="16"/>
              </w:rPr>
              <w:t>89,47%</w:t>
            </w:r>
          </w:p>
        </w:tc>
        <w:tc>
          <w:tcPr>
            <w:tcW w:w="767" w:type="pct"/>
            <w:tcBorders>
              <w:top w:val="nil"/>
              <w:left w:val="nil"/>
              <w:bottom w:val="single" w:sz="4" w:space="0" w:color="auto"/>
              <w:right w:val="single" w:sz="4" w:space="0" w:color="auto"/>
            </w:tcBorders>
            <w:shd w:val="clear" w:color="auto" w:fill="auto"/>
            <w:noWrap/>
            <w:vAlign w:val="center"/>
            <w:hideMark/>
          </w:tcPr>
          <w:p w14:paraId="22D3A75C" w14:textId="77777777" w:rsidR="006A5626" w:rsidRPr="006A5626" w:rsidRDefault="006A5626">
            <w:pPr>
              <w:jc w:val="center"/>
              <w:rPr>
                <w:color w:val="000000"/>
                <w:sz w:val="16"/>
                <w:szCs w:val="16"/>
              </w:rPr>
            </w:pPr>
            <w:r w:rsidRPr="006A5626">
              <w:rPr>
                <w:color w:val="000000"/>
                <w:sz w:val="16"/>
                <w:szCs w:val="16"/>
              </w:rPr>
              <w:t>35/38</w:t>
            </w:r>
          </w:p>
        </w:tc>
        <w:tc>
          <w:tcPr>
            <w:tcW w:w="364" w:type="pct"/>
            <w:tcBorders>
              <w:top w:val="nil"/>
              <w:left w:val="nil"/>
              <w:bottom w:val="single" w:sz="4" w:space="0" w:color="auto"/>
              <w:right w:val="single" w:sz="4" w:space="0" w:color="auto"/>
            </w:tcBorders>
            <w:shd w:val="clear" w:color="auto" w:fill="auto"/>
            <w:noWrap/>
            <w:vAlign w:val="center"/>
            <w:hideMark/>
          </w:tcPr>
          <w:p w14:paraId="2CC832FD" w14:textId="77777777" w:rsidR="006A5626" w:rsidRPr="006A5626" w:rsidRDefault="006A5626">
            <w:pPr>
              <w:jc w:val="center"/>
              <w:rPr>
                <w:color w:val="000000"/>
                <w:sz w:val="16"/>
                <w:szCs w:val="16"/>
              </w:rPr>
            </w:pPr>
            <w:r w:rsidRPr="006A5626">
              <w:rPr>
                <w:color w:val="000000"/>
                <w:sz w:val="16"/>
                <w:szCs w:val="16"/>
              </w:rPr>
              <w:t>92,11%</w:t>
            </w:r>
          </w:p>
        </w:tc>
        <w:tc>
          <w:tcPr>
            <w:tcW w:w="851" w:type="pct"/>
            <w:tcBorders>
              <w:top w:val="nil"/>
              <w:left w:val="nil"/>
              <w:bottom w:val="single" w:sz="4" w:space="0" w:color="auto"/>
              <w:right w:val="single" w:sz="4" w:space="0" w:color="auto"/>
            </w:tcBorders>
            <w:shd w:val="clear" w:color="auto" w:fill="auto"/>
            <w:noWrap/>
            <w:vAlign w:val="center"/>
            <w:hideMark/>
          </w:tcPr>
          <w:p w14:paraId="1758E117" w14:textId="77777777" w:rsidR="006A5626" w:rsidRPr="006A5626" w:rsidRDefault="006A5626">
            <w:pPr>
              <w:jc w:val="center"/>
              <w:rPr>
                <w:color w:val="000000"/>
                <w:sz w:val="16"/>
                <w:szCs w:val="16"/>
              </w:rPr>
            </w:pPr>
            <w:r w:rsidRPr="006A5626">
              <w:rPr>
                <w:color w:val="000000"/>
                <w:sz w:val="16"/>
                <w:szCs w:val="16"/>
              </w:rPr>
              <w:t>33/38</w:t>
            </w:r>
          </w:p>
        </w:tc>
        <w:tc>
          <w:tcPr>
            <w:tcW w:w="428" w:type="pct"/>
            <w:tcBorders>
              <w:top w:val="nil"/>
              <w:left w:val="nil"/>
              <w:bottom w:val="single" w:sz="4" w:space="0" w:color="auto"/>
              <w:right w:val="single" w:sz="4" w:space="0" w:color="auto"/>
            </w:tcBorders>
            <w:shd w:val="clear" w:color="auto" w:fill="auto"/>
            <w:noWrap/>
            <w:vAlign w:val="center"/>
            <w:hideMark/>
          </w:tcPr>
          <w:p w14:paraId="47BFE647" w14:textId="77777777" w:rsidR="006A5626" w:rsidRPr="006A5626" w:rsidRDefault="006A5626">
            <w:pPr>
              <w:jc w:val="center"/>
              <w:rPr>
                <w:color w:val="000000"/>
                <w:sz w:val="16"/>
                <w:szCs w:val="16"/>
              </w:rPr>
            </w:pPr>
            <w:r w:rsidRPr="006A5626">
              <w:rPr>
                <w:color w:val="000000"/>
                <w:sz w:val="16"/>
                <w:szCs w:val="16"/>
              </w:rPr>
              <w:t>86,84%</w:t>
            </w:r>
          </w:p>
        </w:tc>
      </w:tr>
      <w:tr w:rsidR="006A5626" w:rsidRPr="006A5626" w14:paraId="6EAB9180" w14:textId="77777777" w:rsidTr="006A5626">
        <w:trPr>
          <w:trHeight w:val="290"/>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14:paraId="0C86EE16" w14:textId="77777777" w:rsidR="006A5626" w:rsidRPr="006A5626" w:rsidRDefault="006A5626">
            <w:pPr>
              <w:jc w:val="right"/>
              <w:rPr>
                <w:color w:val="000000"/>
                <w:sz w:val="16"/>
                <w:szCs w:val="16"/>
              </w:rPr>
            </w:pPr>
            <w:r w:rsidRPr="006A5626">
              <w:rPr>
                <w:color w:val="000000"/>
                <w:sz w:val="16"/>
                <w:szCs w:val="16"/>
              </w:rPr>
              <w:t>26.</w:t>
            </w:r>
          </w:p>
        </w:tc>
        <w:tc>
          <w:tcPr>
            <w:tcW w:w="1118" w:type="pct"/>
            <w:tcBorders>
              <w:top w:val="nil"/>
              <w:left w:val="nil"/>
              <w:bottom w:val="single" w:sz="4" w:space="0" w:color="auto"/>
              <w:right w:val="single" w:sz="4" w:space="0" w:color="auto"/>
            </w:tcBorders>
            <w:shd w:val="clear" w:color="auto" w:fill="auto"/>
            <w:noWrap/>
            <w:vAlign w:val="center"/>
            <w:hideMark/>
          </w:tcPr>
          <w:p w14:paraId="2F687B17" w14:textId="77777777" w:rsidR="006A5626" w:rsidRPr="006A5626" w:rsidRDefault="006A5626">
            <w:pPr>
              <w:rPr>
                <w:color w:val="000000"/>
                <w:sz w:val="16"/>
                <w:szCs w:val="16"/>
              </w:rPr>
            </w:pPr>
            <w:r w:rsidRPr="006A5626">
              <w:rPr>
                <w:color w:val="000000"/>
                <w:sz w:val="16"/>
                <w:szCs w:val="16"/>
              </w:rPr>
              <w:t>Agencija za osiguranje u BiH</w:t>
            </w:r>
          </w:p>
        </w:tc>
        <w:tc>
          <w:tcPr>
            <w:tcW w:w="843" w:type="pct"/>
            <w:tcBorders>
              <w:top w:val="nil"/>
              <w:left w:val="nil"/>
              <w:bottom w:val="single" w:sz="4" w:space="0" w:color="auto"/>
              <w:right w:val="single" w:sz="4" w:space="0" w:color="auto"/>
            </w:tcBorders>
            <w:shd w:val="clear" w:color="auto" w:fill="auto"/>
            <w:noWrap/>
            <w:vAlign w:val="center"/>
            <w:hideMark/>
          </w:tcPr>
          <w:p w14:paraId="5646E491" w14:textId="77777777" w:rsidR="006A5626" w:rsidRPr="006A5626" w:rsidRDefault="006A5626">
            <w:pPr>
              <w:jc w:val="center"/>
              <w:rPr>
                <w:color w:val="000000"/>
                <w:sz w:val="16"/>
                <w:szCs w:val="16"/>
              </w:rPr>
            </w:pPr>
            <w:r w:rsidRPr="006A5626">
              <w:rPr>
                <w:color w:val="000000"/>
                <w:sz w:val="16"/>
                <w:szCs w:val="16"/>
              </w:rPr>
              <w:t>22/38</w:t>
            </w:r>
          </w:p>
        </w:tc>
        <w:tc>
          <w:tcPr>
            <w:tcW w:w="474" w:type="pct"/>
            <w:tcBorders>
              <w:top w:val="nil"/>
              <w:left w:val="nil"/>
              <w:bottom w:val="single" w:sz="4" w:space="0" w:color="auto"/>
              <w:right w:val="single" w:sz="4" w:space="0" w:color="auto"/>
            </w:tcBorders>
            <w:shd w:val="clear" w:color="auto" w:fill="auto"/>
            <w:noWrap/>
            <w:vAlign w:val="center"/>
            <w:hideMark/>
          </w:tcPr>
          <w:p w14:paraId="78BB65E4" w14:textId="77777777" w:rsidR="006A5626" w:rsidRPr="006A5626" w:rsidRDefault="006A5626">
            <w:pPr>
              <w:jc w:val="center"/>
              <w:rPr>
                <w:color w:val="000000"/>
                <w:sz w:val="16"/>
                <w:szCs w:val="16"/>
              </w:rPr>
            </w:pPr>
            <w:r w:rsidRPr="006A5626">
              <w:rPr>
                <w:color w:val="000000"/>
                <w:sz w:val="16"/>
                <w:szCs w:val="16"/>
              </w:rPr>
              <w:t>57,89%</w:t>
            </w:r>
          </w:p>
        </w:tc>
        <w:tc>
          <w:tcPr>
            <w:tcW w:w="767" w:type="pct"/>
            <w:tcBorders>
              <w:top w:val="nil"/>
              <w:left w:val="nil"/>
              <w:bottom w:val="single" w:sz="4" w:space="0" w:color="auto"/>
              <w:right w:val="single" w:sz="4" w:space="0" w:color="auto"/>
            </w:tcBorders>
            <w:shd w:val="clear" w:color="auto" w:fill="auto"/>
            <w:noWrap/>
            <w:vAlign w:val="center"/>
            <w:hideMark/>
          </w:tcPr>
          <w:p w14:paraId="4840C627" w14:textId="77777777" w:rsidR="006A5626" w:rsidRPr="006A5626" w:rsidRDefault="006A5626">
            <w:pPr>
              <w:jc w:val="center"/>
              <w:rPr>
                <w:color w:val="000000"/>
                <w:sz w:val="16"/>
                <w:szCs w:val="16"/>
              </w:rPr>
            </w:pPr>
            <w:r w:rsidRPr="006A5626">
              <w:rPr>
                <w:color w:val="000000"/>
                <w:sz w:val="16"/>
                <w:szCs w:val="16"/>
              </w:rPr>
              <w:t>37/38</w:t>
            </w:r>
          </w:p>
        </w:tc>
        <w:tc>
          <w:tcPr>
            <w:tcW w:w="364" w:type="pct"/>
            <w:tcBorders>
              <w:top w:val="nil"/>
              <w:left w:val="nil"/>
              <w:bottom w:val="single" w:sz="4" w:space="0" w:color="auto"/>
              <w:right w:val="single" w:sz="4" w:space="0" w:color="auto"/>
            </w:tcBorders>
            <w:shd w:val="clear" w:color="auto" w:fill="auto"/>
            <w:noWrap/>
            <w:vAlign w:val="center"/>
            <w:hideMark/>
          </w:tcPr>
          <w:p w14:paraId="77FE966A" w14:textId="77777777" w:rsidR="006A5626" w:rsidRPr="006A5626" w:rsidRDefault="006A5626">
            <w:pPr>
              <w:jc w:val="center"/>
              <w:rPr>
                <w:color w:val="000000"/>
                <w:sz w:val="16"/>
                <w:szCs w:val="16"/>
              </w:rPr>
            </w:pPr>
            <w:r w:rsidRPr="006A5626">
              <w:rPr>
                <w:color w:val="000000"/>
                <w:sz w:val="16"/>
                <w:szCs w:val="16"/>
              </w:rPr>
              <w:t>97,37%</w:t>
            </w:r>
          </w:p>
        </w:tc>
        <w:tc>
          <w:tcPr>
            <w:tcW w:w="851" w:type="pct"/>
            <w:tcBorders>
              <w:top w:val="nil"/>
              <w:left w:val="nil"/>
              <w:bottom w:val="single" w:sz="4" w:space="0" w:color="auto"/>
              <w:right w:val="single" w:sz="4" w:space="0" w:color="auto"/>
            </w:tcBorders>
            <w:shd w:val="clear" w:color="auto" w:fill="auto"/>
            <w:noWrap/>
            <w:vAlign w:val="center"/>
            <w:hideMark/>
          </w:tcPr>
          <w:p w14:paraId="7CDD4EF3" w14:textId="77777777" w:rsidR="006A5626" w:rsidRPr="006A5626" w:rsidRDefault="006A5626">
            <w:pPr>
              <w:jc w:val="center"/>
              <w:rPr>
                <w:color w:val="000000"/>
                <w:sz w:val="16"/>
                <w:szCs w:val="16"/>
              </w:rPr>
            </w:pPr>
            <w:r w:rsidRPr="006A5626">
              <w:rPr>
                <w:color w:val="000000"/>
                <w:sz w:val="16"/>
                <w:szCs w:val="16"/>
              </w:rPr>
              <w:t>34/38</w:t>
            </w:r>
          </w:p>
        </w:tc>
        <w:tc>
          <w:tcPr>
            <w:tcW w:w="428" w:type="pct"/>
            <w:tcBorders>
              <w:top w:val="nil"/>
              <w:left w:val="nil"/>
              <w:bottom w:val="single" w:sz="4" w:space="0" w:color="auto"/>
              <w:right w:val="single" w:sz="4" w:space="0" w:color="auto"/>
            </w:tcBorders>
            <w:shd w:val="clear" w:color="auto" w:fill="auto"/>
            <w:noWrap/>
            <w:vAlign w:val="center"/>
            <w:hideMark/>
          </w:tcPr>
          <w:p w14:paraId="512AB697" w14:textId="77777777" w:rsidR="006A5626" w:rsidRPr="006A5626" w:rsidRDefault="006A5626">
            <w:pPr>
              <w:jc w:val="center"/>
              <w:rPr>
                <w:color w:val="000000"/>
                <w:sz w:val="16"/>
                <w:szCs w:val="16"/>
              </w:rPr>
            </w:pPr>
            <w:r w:rsidRPr="006A5626">
              <w:rPr>
                <w:color w:val="000000"/>
                <w:sz w:val="16"/>
                <w:szCs w:val="16"/>
              </w:rPr>
              <w:t>89,47%</w:t>
            </w:r>
          </w:p>
        </w:tc>
      </w:tr>
      <w:tr w:rsidR="006A5626" w:rsidRPr="006A5626" w14:paraId="0636C59D" w14:textId="77777777" w:rsidTr="006A5626">
        <w:trPr>
          <w:trHeight w:val="290"/>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14:paraId="46F9C2C0" w14:textId="77777777" w:rsidR="006A5626" w:rsidRPr="006A5626" w:rsidRDefault="006A5626">
            <w:pPr>
              <w:jc w:val="right"/>
              <w:rPr>
                <w:color w:val="000000"/>
                <w:sz w:val="16"/>
                <w:szCs w:val="16"/>
              </w:rPr>
            </w:pPr>
            <w:r w:rsidRPr="006A5626">
              <w:rPr>
                <w:color w:val="000000"/>
                <w:sz w:val="16"/>
                <w:szCs w:val="16"/>
              </w:rPr>
              <w:t>27.</w:t>
            </w:r>
          </w:p>
        </w:tc>
        <w:tc>
          <w:tcPr>
            <w:tcW w:w="1118" w:type="pct"/>
            <w:tcBorders>
              <w:top w:val="nil"/>
              <w:left w:val="nil"/>
              <w:bottom w:val="single" w:sz="4" w:space="0" w:color="auto"/>
              <w:right w:val="single" w:sz="4" w:space="0" w:color="auto"/>
            </w:tcBorders>
            <w:shd w:val="clear" w:color="auto" w:fill="auto"/>
            <w:noWrap/>
            <w:vAlign w:val="center"/>
            <w:hideMark/>
          </w:tcPr>
          <w:p w14:paraId="76B12546" w14:textId="77777777" w:rsidR="006A5626" w:rsidRPr="006A5626" w:rsidRDefault="006A5626">
            <w:pPr>
              <w:rPr>
                <w:color w:val="000000"/>
                <w:sz w:val="16"/>
                <w:szCs w:val="16"/>
              </w:rPr>
            </w:pPr>
            <w:r w:rsidRPr="006A5626">
              <w:rPr>
                <w:color w:val="000000"/>
                <w:sz w:val="16"/>
                <w:szCs w:val="16"/>
              </w:rPr>
              <w:t>Agencija za prevenciju korupcije i koordinaciju borbe protiv korupcije BiH</w:t>
            </w:r>
          </w:p>
        </w:tc>
        <w:tc>
          <w:tcPr>
            <w:tcW w:w="843" w:type="pct"/>
            <w:tcBorders>
              <w:top w:val="nil"/>
              <w:left w:val="nil"/>
              <w:bottom w:val="single" w:sz="4" w:space="0" w:color="auto"/>
              <w:right w:val="single" w:sz="4" w:space="0" w:color="auto"/>
            </w:tcBorders>
            <w:shd w:val="clear" w:color="auto" w:fill="auto"/>
            <w:noWrap/>
            <w:vAlign w:val="center"/>
            <w:hideMark/>
          </w:tcPr>
          <w:p w14:paraId="04EFF35B" w14:textId="77777777" w:rsidR="006A5626" w:rsidRPr="006A5626" w:rsidRDefault="006A5626">
            <w:pPr>
              <w:jc w:val="center"/>
              <w:rPr>
                <w:color w:val="000000"/>
                <w:sz w:val="16"/>
                <w:szCs w:val="16"/>
              </w:rPr>
            </w:pPr>
            <w:r w:rsidRPr="006A5626">
              <w:rPr>
                <w:color w:val="000000"/>
                <w:sz w:val="16"/>
                <w:szCs w:val="16"/>
              </w:rPr>
              <w:t>32/38</w:t>
            </w:r>
          </w:p>
        </w:tc>
        <w:tc>
          <w:tcPr>
            <w:tcW w:w="474" w:type="pct"/>
            <w:tcBorders>
              <w:top w:val="nil"/>
              <w:left w:val="nil"/>
              <w:bottom w:val="single" w:sz="4" w:space="0" w:color="auto"/>
              <w:right w:val="single" w:sz="4" w:space="0" w:color="auto"/>
            </w:tcBorders>
            <w:shd w:val="clear" w:color="auto" w:fill="auto"/>
            <w:noWrap/>
            <w:vAlign w:val="center"/>
            <w:hideMark/>
          </w:tcPr>
          <w:p w14:paraId="0457A688" w14:textId="77777777" w:rsidR="006A5626" w:rsidRPr="006A5626" w:rsidRDefault="006A5626">
            <w:pPr>
              <w:jc w:val="center"/>
              <w:rPr>
                <w:color w:val="000000"/>
                <w:sz w:val="16"/>
                <w:szCs w:val="16"/>
              </w:rPr>
            </w:pPr>
            <w:r w:rsidRPr="006A5626">
              <w:rPr>
                <w:color w:val="000000"/>
                <w:sz w:val="16"/>
                <w:szCs w:val="16"/>
              </w:rPr>
              <w:t>84,21%</w:t>
            </w:r>
          </w:p>
        </w:tc>
        <w:tc>
          <w:tcPr>
            <w:tcW w:w="767" w:type="pct"/>
            <w:tcBorders>
              <w:top w:val="nil"/>
              <w:left w:val="nil"/>
              <w:bottom w:val="single" w:sz="4" w:space="0" w:color="auto"/>
              <w:right w:val="single" w:sz="4" w:space="0" w:color="auto"/>
            </w:tcBorders>
            <w:shd w:val="clear" w:color="auto" w:fill="auto"/>
            <w:noWrap/>
            <w:vAlign w:val="center"/>
            <w:hideMark/>
          </w:tcPr>
          <w:p w14:paraId="319C52EC" w14:textId="77777777" w:rsidR="006A5626" w:rsidRPr="006A5626" w:rsidRDefault="006A5626">
            <w:pPr>
              <w:jc w:val="center"/>
              <w:rPr>
                <w:color w:val="000000"/>
                <w:sz w:val="16"/>
                <w:szCs w:val="16"/>
              </w:rPr>
            </w:pPr>
            <w:r w:rsidRPr="006A5626">
              <w:rPr>
                <w:color w:val="000000"/>
                <w:sz w:val="16"/>
                <w:szCs w:val="16"/>
              </w:rPr>
              <w:t>34/38</w:t>
            </w:r>
          </w:p>
        </w:tc>
        <w:tc>
          <w:tcPr>
            <w:tcW w:w="364" w:type="pct"/>
            <w:tcBorders>
              <w:top w:val="nil"/>
              <w:left w:val="nil"/>
              <w:bottom w:val="single" w:sz="4" w:space="0" w:color="auto"/>
              <w:right w:val="single" w:sz="4" w:space="0" w:color="auto"/>
            </w:tcBorders>
            <w:shd w:val="clear" w:color="auto" w:fill="auto"/>
            <w:noWrap/>
            <w:vAlign w:val="center"/>
            <w:hideMark/>
          </w:tcPr>
          <w:p w14:paraId="55260552" w14:textId="77777777" w:rsidR="006A5626" w:rsidRPr="006A5626" w:rsidRDefault="006A5626">
            <w:pPr>
              <w:jc w:val="center"/>
              <w:rPr>
                <w:color w:val="000000"/>
                <w:sz w:val="16"/>
                <w:szCs w:val="16"/>
              </w:rPr>
            </w:pPr>
            <w:r w:rsidRPr="006A5626">
              <w:rPr>
                <w:color w:val="000000"/>
                <w:sz w:val="16"/>
                <w:szCs w:val="16"/>
              </w:rPr>
              <w:t>89,47%</w:t>
            </w:r>
          </w:p>
        </w:tc>
        <w:tc>
          <w:tcPr>
            <w:tcW w:w="851" w:type="pct"/>
            <w:tcBorders>
              <w:top w:val="nil"/>
              <w:left w:val="nil"/>
              <w:bottom w:val="single" w:sz="4" w:space="0" w:color="auto"/>
              <w:right w:val="single" w:sz="4" w:space="0" w:color="auto"/>
            </w:tcBorders>
            <w:shd w:val="clear" w:color="auto" w:fill="auto"/>
            <w:noWrap/>
            <w:vAlign w:val="center"/>
            <w:hideMark/>
          </w:tcPr>
          <w:p w14:paraId="2EA6EF9C" w14:textId="77777777" w:rsidR="006A5626" w:rsidRPr="006A5626" w:rsidRDefault="006A5626">
            <w:pPr>
              <w:jc w:val="center"/>
              <w:rPr>
                <w:color w:val="000000"/>
                <w:sz w:val="16"/>
                <w:szCs w:val="16"/>
              </w:rPr>
            </w:pPr>
            <w:r w:rsidRPr="006A5626">
              <w:rPr>
                <w:color w:val="000000"/>
                <w:sz w:val="16"/>
                <w:szCs w:val="16"/>
              </w:rPr>
              <w:t>34/38</w:t>
            </w:r>
          </w:p>
        </w:tc>
        <w:tc>
          <w:tcPr>
            <w:tcW w:w="428" w:type="pct"/>
            <w:tcBorders>
              <w:top w:val="nil"/>
              <w:left w:val="nil"/>
              <w:bottom w:val="single" w:sz="4" w:space="0" w:color="auto"/>
              <w:right w:val="single" w:sz="4" w:space="0" w:color="auto"/>
            </w:tcBorders>
            <w:shd w:val="clear" w:color="auto" w:fill="auto"/>
            <w:noWrap/>
            <w:vAlign w:val="center"/>
            <w:hideMark/>
          </w:tcPr>
          <w:p w14:paraId="5542FED3" w14:textId="77777777" w:rsidR="006A5626" w:rsidRPr="006A5626" w:rsidRDefault="006A5626">
            <w:pPr>
              <w:jc w:val="center"/>
              <w:rPr>
                <w:color w:val="000000"/>
                <w:sz w:val="16"/>
                <w:szCs w:val="16"/>
              </w:rPr>
            </w:pPr>
            <w:r w:rsidRPr="006A5626">
              <w:rPr>
                <w:color w:val="000000"/>
                <w:sz w:val="16"/>
                <w:szCs w:val="16"/>
              </w:rPr>
              <w:t>89,47%</w:t>
            </w:r>
          </w:p>
        </w:tc>
      </w:tr>
      <w:tr w:rsidR="006A5626" w:rsidRPr="006A5626" w14:paraId="226F095E" w14:textId="77777777" w:rsidTr="006A5626">
        <w:trPr>
          <w:trHeight w:val="290"/>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14:paraId="7E47CD28" w14:textId="77777777" w:rsidR="006A5626" w:rsidRPr="006A5626" w:rsidRDefault="006A5626">
            <w:pPr>
              <w:jc w:val="right"/>
              <w:rPr>
                <w:color w:val="000000"/>
                <w:sz w:val="16"/>
                <w:szCs w:val="16"/>
              </w:rPr>
            </w:pPr>
            <w:r w:rsidRPr="006A5626">
              <w:rPr>
                <w:color w:val="000000"/>
                <w:sz w:val="16"/>
                <w:szCs w:val="16"/>
              </w:rPr>
              <w:t>28.</w:t>
            </w:r>
          </w:p>
        </w:tc>
        <w:tc>
          <w:tcPr>
            <w:tcW w:w="1118" w:type="pct"/>
            <w:tcBorders>
              <w:top w:val="nil"/>
              <w:left w:val="nil"/>
              <w:bottom w:val="single" w:sz="4" w:space="0" w:color="auto"/>
              <w:right w:val="single" w:sz="4" w:space="0" w:color="auto"/>
            </w:tcBorders>
            <w:shd w:val="clear" w:color="auto" w:fill="auto"/>
            <w:noWrap/>
            <w:vAlign w:val="center"/>
            <w:hideMark/>
          </w:tcPr>
          <w:p w14:paraId="23966F6B" w14:textId="77777777" w:rsidR="006A5626" w:rsidRPr="006A5626" w:rsidRDefault="006A5626">
            <w:pPr>
              <w:rPr>
                <w:color w:val="000000"/>
                <w:sz w:val="16"/>
                <w:szCs w:val="16"/>
              </w:rPr>
            </w:pPr>
            <w:r w:rsidRPr="006A5626">
              <w:rPr>
                <w:color w:val="000000"/>
                <w:sz w:val="16"/>
                <w:szCs w:val="16"/>
              </w:rPr>
              <w:t>Uprava za indirektno oporezivanje BiH</w:t>
            </w:r>
          </w:p>
        </w:tc>
        <w:tc>
          <w:tcPr>
            <w:tcW w:w="843" w:type="pct"/>
            <w:tcBorders>
              <w:top w:val="nil"/>
              <w:left w:val="nil"/>
              <w:bottom w:val="single" w:sz="4" w:space="0" w:color="auto"/>
              <w:right w:val="single" w:sz="4" w:space="0" w:color="auto"/>
            </w:tcBorders>
            <w:shd w:val="clear" w:color="auto" w:fill="auto"/>
            <w:noWrap/>
            <w:vAlign w:val="center"/>
            <w:hideMark/>
          </w:tcPr>
          <w:p w14:paraId="5D3D2753" w14:textId="77777777" w:rsidR="006A5626" w:rsidRPr="006A5626" w:rsidRDefault="006A5626">
            <w:pPr>
              <w:jc w:val="center"/>
              <w:rPr>
                <w:color w:val="000000"/>
                <w:sz w:val="16"/>
                <w:szCs w:val="16"/>
              </w:rPr>
            </w:pPr>
            <w:r w:rsidRPr="006A5626">
              <w:rPr>
                <w:color w:val="000000"/>
                <w:sz w:val="16"/>
                <w:szCs w:val="16"/>
              </w:rPr>
              <w:t>25/38</w:t>
            </w:r>
          </w:p>
        </w:tc>
        <w:tc>
          <w:tcPr>
            <w:tcW w:w="474" w:type="pct"/>
            <w:tcBorders>
              <w:top w:val="nil"/>
              <w:left w:val="nil"/>
              <w:bottom w:val="single" w:sz="4" w:space="0" w:color="auto"/>
              <w:right w:val="single" w:sz="4" w:space="0" w:color="auto"/>
            </w:tcBorders>
            <w:shd w:val="clear" w:color="auto" w:fill="auto"/>
            <w:noWrap/>
            <w:vAlign w:val="center"/>
            <w:hideMark/>
          </w:tcPr>
          <w:p w14:paraId="0E1A719F" w14:textId="77777777" w:rsidR="006A5626" w:rsidRPr="006A5626" w:rsidRDefault="006A5626">
            <w:pPr>
              <w:jc w:val="center"/>
              <w:rPr>
                <w:color w:val="000000"/>
                <w:sz w:val="16"/>
                <w:szCs w:val="16"/>
              </w:rPr>
            </w:pPr>
            <w:r w:rsidRPr="006A5626">
              <w:rPr>
                <w:color w:val="000000"/>
                <w:sz w:val="16"/>
                <w:szCs w:val="16"/>
              </w:rPr>
              <w:t>65,79%</w:t>
            </w:r>
          </w:p>
        </w:tc>
        <w:tc>
          <w:tcPr>
            <w:tcW w:w="767" w:type="pct"/>
            <w:tcBorders>
              <w:top w:val="nil"/>
              <w:left w:val="nil"/>
              <w:bottom w:val="single" w:sz="4" w:space="0" w:color="auto"/>
              <w:right w:val="single" w:sz="4" w:space="0" w:color="auto"/>
            </w:tcBorders>
            <w:shd w:val="clear" w:color="auto" w:fill="auto"/>
            <w:noWrap/>
            <w:vAlign w:val="center"/>
            <w:hideMark/>
          </w:tcPr>
          <w:p w14:paraId="2785ABC4" w14:textId="77777777" w:rsidR="006A5626" w:rsidRPr="006A5626" w:rsidRDefault="006A5626">
            <w:pPr>
              <w:jc w:val="center"/>
              <w:rPr>
                <w:color w:val="000000"/>
                <w:sz w:val="16"/>
                <w:szCs w:val="16"/>
              </w:rPr>
            </w:pPr>
            <w:r w:rsidRPr="006A5626">
              <w:rPr>
                <w:color w:val="000000"/>
                <w:sz w:val="16"/>
                <w:szCs w:val="16"/>
              </w:rPr>
              <w:t>36/38</w:t>
            </w:r>
          </w:p>
        </w:tc>
        <w:tc>
          <w:tcPr>
            <w:tcW w:w="364" w:type="pct"/>
            <w:tcBorders>
              <w:top w:val="nil"/>
              <w:left w:val="nil"/>
              <w:bottom w:val="single" w:sz="4" w:space="0" w:color="auto"/>
              <w:right w:val="single" w:sz="4" w:space="0" w:color="auto"/>
            </w:tcBorders>
            <w:shd w:val="clear" w:color="auto" w:fill="auto"/>
            <w:noWrap/>
            <w:vAlign w:val="center"/>
            <w:hideMark/>
          </w:tcPr>
          <w:p w14:paraId="4E1B5139" w14:textId="77777777" w:rsidR="006A5626" w:rsidRPr="006A5626" w:rsidRDefault="006A5626">
            <w:pPr>
              <w:jc w:val="center"/>
              <w:rPr>
                <w:color w:val="000000"/>
                <w:sz w:val="16"/>
                <w:szCs w:val="16"/>
              </w:rPr>
            </w:pPr>
            <w:r w:rsidRPr="006A5626">
              <w:rPr>
                <w:color w:val="000000"/>
                <w:sz w:val="16"/>
                <w:szCs w:val="16"/>
              </w:rPr>
              <w:t>94,74%</w:t>
            </w:r>
          </w:p>
        </w:tc>
        <w:tc>
          <w:tcPr>
            <w:tcW w:w="851" w:type="pct"/>
            <w:tcBorders>
              <w:top w:val="nil"/>
              <w:left w:val="nil"/>
              <w:bottom w:val="single" w:sz="4" w:space="0" w:color="auto"/>
              <w:right w:val="single" w:sz="4" w:space="0" w:color="auto"/>
            </w:tcBorders>
            <w:shd w:val="clear" w:color="auto" w:fill="auto"/>
            <w:noWrap/>
            <w:vAlign w:val="center"/>
            <w:hideMark/>
          </w:tcPr>
          <w:p w14:paraId="0907DB71" w14:textId="77777777" w:rsidR="006A5626" w:rsidRPr="006A5626" w:rsidRDefault="006A5626">
            <w:pPr>
              <w:jc w:val="center"/>
              <w:rPr>
                <w:color w:val="000000"/>
                <w:sz w:val="16"/>
                <w:szCs w:val="16"/>
              </w:rPr>
            </w:pPr>
            <w:r w:rsidRPr="006A5626">
              <w:rPr>
                <w:color w:val="000000"/>
                <w:sz w:val="16"/>
                <w:szCs w:val="16"/>
              </w:rPr>
              <w:t>36/38</w:t>
            </w:r>
          </w:p>
        </w:tc>
        <w:tc>
          <w:tcPr>
            <w:tcW w:w="428" w:type="pct"/>
            <w:tcBorders>
              <w:top w:val="nil"/>
              <w:left w:val="nil"/>
              <w:bottom w:val="single" w:sz="4" w:space="0" w:color="auto"/>
              <w:right w:val="single" w:sz="4" w:space="0" w:color="auto"/>
            </w:tcBorders>
            <w:shd w:val="clear" w:color="auto" w:fill="auto"/>
            <w:noWrap/>
            <w:vAlign w:val="center"/>
            <w:hideMark/>
          </w:tcPr>
          <w:p w14:paraId="0D7A2877" w14:textId="77777777" w:rsidR="006A5626" w:rsidRPr="006A5626" w:rsidRDefault="006A5626">
            <w:pPr>
              <w:jc w:val="center"/>
              <w:rPr>
                <w:color w:val="000000"/>
                <w:sz w:val="16"/>
                <w:szCs w:val="16"/>
              </w:rPr>
            </w:pPr>
            <w:r w:rsidRPr="006A5626">
              <w:rPr>
                <w:color w:val="000000"/>
                <w:sz w:val="16"/>
                <w:szCs w:val="16"/>
              </w:rPr>
              <w:t>94,74%</w:t>
            </w:r>
          </w:p>
        </w:tc>
      </w:tr>
      <w:tr w:rsidR="006A5626" w:rsidRPr="006A5626" w14:paraId="42A7AE77" w14:textId="77777777" w:rsidTr="006A5626">
        <w:trPr>
          <w:trHeight w:val="290"/>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14:paraId="18C70E1A" w14:textId="77777777" w:rsidR="006A5626" w:rsidRPr="006A5626" w:rsidRDefault="006A5626">
            <w:pPr>
              <w:jc w:val="right"/>
              <w:rPr>
                <w:color w:val="000000"/>
                <w:sz w:val="16"/>
                <w:szCs w:val="16"/>
              </w:rPr>
            </w:pPr>
            <w:r w:rsidRPr="006A5626">
              <w:rPr>
                <w:color w:val="000000"/>
                <w:sz w:val="16"/>
                <w:szCs w:val="16"/>
              </w:rPr>
              <w:t>29.</w:t>
            </w:r>
          </w:p>
        </w:tc>
        <w:tc>
          <w:tcPr>
            <w:tcW w:w="1118" w:type="pct"/>
            <w:tcBorders>
              <w:top w:val="nil"/>
              <w:left w:val="nil"/>
              <w:bottom w:val="single" w:sz="4" w:space="0" w:color="auto"/>
              <w:right w:val="single" w:sz="4" w:space="0" w:color="auto"/>
            </w:tcBorders>
            <w:shd w:val="clear" w:color="auto" w:fill="auto"/>
            <w:noWrap/>
            <w:vAlign w:val="center"/>
            <w:hideMark/>
          </w:tcPr>
          <w:p w14:paraId="2774C2B4" w14:textId="77777777" w:rsidR="006A5626" w:rsidRPr="006A5626" w:rsidRDefault="006A5626">
            <w:pPr>
              <w:rPr>
                <w:color w:val="000000"/>
                <w:sz w:val="16"/>
                <w:szCs w:val="16"/>
              </w:rPr>
            </w:pPr>
            <w:r w:rsidRPr="006A5626">
              <w:rPr>
                <w:color w:val="000000"/>
                <w:sz w:val="16"/>
                <w:szCs w:val="16"/>
              </w:rPr>
              <w:t>Agencija za policijsku podršku BiH</w:t>
            </w:r>
          </w:p>
        </w:tc>
        <w:tc>
          <w:tcPr>
            <w:tcW w:w="843" w:type="pct"/>
            <w:tcBorders>
              <w:top w:val="nil"/>
              <w:left w:val="nil"/>
              <w:bottom w:val="single" w:sz="4" w:space="0" w:color="auto"/>
              <w:right w:val="single" w:sz="4" w:space="0" w:color="auto"/>
            </w:tcBorders>
            <w:shd w:val="clear" w:color="auto" w:fill="auto"/>
            <w:noWrap/>
            <w:vAlign w:val="center"/>
            <w:hideMark/>
          </w:tcPr>
          <w:p w14:paraId="455E4344" w14:textId="77777777" w:rsidR="006A5626" w:rsidRPr="006A5626" w:rsidRDefault="006A5626">
            <w:pPr>
              <w:jc w:val="center"/>
              <w:rPr>
                <w:color w:val="000000"/>
                <w:sz w:val="16"/>
                <w:szCs w:val="16"/>
              </w:rPr>
            </w:pPr>
            <w:r w:rsidRPr="006A5626">
              <w:rPr>
                <w:color w:val="000000"/>
                <w:sz w:val="16"/>
                <w:szCs w:val="16"/>
              </w:rPr>
              <w:t>22/38</w:t>
            </w:r>
          </w:p>
        </w:tc>
        <w:tc>
          <w:tcPr>
            <w:tcW w:w="474" w:type="pct"/>
            <w:tcBorders>
              <w:top w:val="nil"/>
              <w:left w:val="nil"/>
              <w:bottom w:val="single" w:sz="4" w:space="0" w:color="auto"/>
              <w:right w:val="single" w:sz="4" w:space="0" w:color="auto"/>
            </w:tcBorders>
            <w:shd w:val="clear" w:color="auto" w:fill="auto"/>
            <w:noWrap/>
            <w:vAlign w:val="center"/>
            <w:hideMark/>
          </w:tcPr>
          <w:p w14:paraId="4C47534E" w14:textId="77777777" w:rsidR="006A5626" w:rsidRPr="006A5626" w:rsidRDefault="006A5626">
            <w:pPr>
              <w:jc w:val="center"/>
              <w:rPr>
                <w:color w:val="000000"/>
                <w:sz w:val="16"/>
                <w:szCs w:val="16"/>
              </w:rPr>
            </w:pPr>
            <w:r w:rsidRPr="006A5626">
              <w:rPr>
                <w:color w:val="000000"/>
                <w:sz w:val="16"/>
                <w:szCs w:val="16"/>
              </w:rPr>
              <w:t>57,89%</w:t>
            </w:r>
          </w:p>
        </w:tc>
        <w:tc>
          <w:tcPr>
            <w:tcW w:w="767" w:type="pct"/>
            <w:tcBorders>
              <w:top w:val="nil"/>
              <w:left w:val="nil"/>
              <w:bottom w:val="single" w:sz="4" w:space="0" w:color="auto"/>
              <w:right w:val="single" w:sz="4" w:space="0" w:color="auto"/>
            </w:tcBorders>
            <w:shd w:val="clear" w:color="auto" w:fill="auto"/>
            <w:noWrap/>
            <w:vAlign w:val="center"/>
            <w:hideMark/>
          </w:tcPr>
          <w:p w14:paraId="6753BBBD" w14:textId="77777777" w:rsidR="006A5626" w:rsidRPr="006A5626" w:rsidRDefault="006A5626">
            <w:pPr>
              <w:jc w:val="center"/>
              <w:rPr>
                <w:color w:val="000000"/>
                <w:sz w:val="16"/>
                <w:szCs w:val="16"/>
              </w:rPr>
            </w:pPr>
            <w:r w:rsidRPr="006A5626">
              <w:rPr>
                <w:color w:val="000000"/>
                <w:sz w:val="16"/>
                <w:szCs w:val="16"/>
              </w:rPr>
              <w:t>23/38</w:t>
            </w:r>
          </w:p>
        </w:tc>
        <w:tc>
          <w:tcPr>
            <w:tcW w:w="364" w:type="pct"/>
            <w:tcBorders>
              <w:top w:val="nil"/>
              <w:left w:val="nil"/>
              <w:bottom w:val="single" w:sz="4" w:space="0" w:color="auto"/>
              <w:right w:val="single" w:sz="4" w:space="0" w:color="auto"/>
            </w:tcBorders>
            <w:shd w:val="clear" w:color="auto" w:fill="auto"/>
            <w:noWrap/>
            <w:vAlign w:val="center"/>
            <w:hideMark/>
          </w:tcPr>
          <w:p w14:paraId="12562ACA" w14:textId="77777777" w:rsidR="006A5626" w:rsidRPr="006A5626" w:rsidRDefault="006A5626">
            <w:pPr>
              <w:jc w:val="center"/>
              <w:rPr>
                <w:color w:val="000000"/>
                <w:sz w:val="16"/>
                <w:szCs w:val="16"/>
              </w:rPr>
            </w:pPr>
            <w:r w:rsidRPr="006A5626">
              <w:rPr>
                <w:color w:val="000000"/>
                <w:sz w:val="16"/>
                <w:szCs w:val="16"/>
              </w:rPr>
              <w:t>60,53%</w:t>
            </w:r>
          </w:p>
        </w:tc>
        <w:tc>
          <w:tcPr>
            <w:tcW w:w="851" w:type="pct"/>
            <w:tcBorders>
              <w:top w:val="nil"/>
              <w:left w:val="nil"/>
              <w:bottom w:val="single" w:sz="4" w:space="0" w:color="auto"/>
              <w:right w:val="single" w:sz="4" w:space="0" w:color="auto"/>
            </w:tcBorders>
            <w:shd w:val="clear" w:color="auto" w:fill="auto"/>
            <w:noWrap/>
            <w:vAlign w:val="center"/>
            <w:hideMark/>
          </w:tcPr>
          <w:p w14:paraId="0EB434CB" w14:textId="77777777" w:rsidR="006A5626" w:rsidRPr="006A5626" w:rsidRDefault="006A5626">
            <w:pPr>
              <w:jc w:val="center"/>
              <w:rPr>
                <w:color w:val="000000"/>
                <w:sz w:val="16"/>
                <w:szCs w:val="16"/>
              </w:rPr>
            </w:pPr>
            <w:r w:rsidRPr="006A5626">
              <w:rPr>
                <w:color w:val="000000"/>
                <w:sz w:val="16"/>
                <w:szCs w:val="16"/>
              </w:rPr>
              <w:t>37/38</w:t>
            </w:r>
          </w:p>
        </w:tc>
        <w:tc>
          <w:tcPr>
            <w:tcW w:w="428" w:type="pct"/>
            <w:tcBorders>
              <w:top w:val="nil"/>
              <w:left w:val="nil"/>
              <w:bottom w:val="single" w:sz="4" w:space="0" w:color="auto"/>
              <w:right w:val="single" w:sz="4" w:space="0" w:color="auto"/>
            </w:tcBorders>
            <w:shd w:val="clear" w:color="auto" w:fill="auto"/>
            <w:noWrap/>
            <w:vAlign w:val="center"/>
            <w:hideMark/>
          </w:tcPr>
          <w:p w14:paraId="325A0612" w14:textId="77777777" w:rsidR="006A5626" w:rsidRPr="006A5626" w:rsidRDefault="006A5626">
            <w:pPr>
              <w:jc w:val="center"/>
              <w:rPr>
                <w:color w:val="000000"/>
                <w:sz w:val="16"/>
                <w:szCs w:val="16"/>
              </w:rPr>
            </w:pPr>
            <w:r w:rsidRPr="006A5626">
              <w:rPr>
                <w:color w:val="000000"/>
                <w:sz w:val="16"/>
                <w:szCs w:val="16"/>
              </w:rPr>
              <w:t>97,37%</w:t>
            </w:r>
          </w:p>
        </w:tc>
      </w:tr>
      <w:tr w:rsidR="006A5626" w:rsidRPr="006A5626" w14:paraId="377B315B" w14:textId="77777777" w:rsidTr="006A5626">
        <w:trPr>
          <w:trHeight w:val="290"/>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14:paraId="35DCE179" w14:textId="77777777" w:rsidR="006A5626" w:rsidRPr="006A5626" w:rsidRDefault="006A5626">
            <w:pPr>
              <w:jc w:val="right"/>
              <w:rPr>
                <w:color w:val="000000"/>
                <w:sz w:val="16"/>
                <w:szCs w:val="16"/>
              </w:rPr>
            </w:pPr>
            <w:r w:rsidRPr="006A5626">
              <w:rPr>
                <w:color w:val="000000"/>
                <w:sz w:val="16"/>
                <w:szCs w:val="16"/>
              </w:rPr>
              <w:t>30.</w:t>
            </w:r>
          </w:p>
        </w:tc>
        <w:tc>
          <w:tcPr>
            <w:tcW w:w="1118" w:type="pct"/>
            <w:tcBorders>
              <w:top w:val="nil"/>
              <w:left w:val="nil"/>
              <w:bottom w:val="single" w:sz="4" w:space="0" w:color="auto"/>
              <w:right w:val="single" w:sz="4" w:space="0" w:color="auto"/>
            </w:tcBorders>
            <w:shd w:val="clear" w:color="auto" w:fill="auto"/>
            <w:noWrap/>
            <w:vAlign w:val="center"/>
            <w:hideMark/>
          </w:tcPr>
          <w:p w14:paraId="75C2BB6A" w14:textId="77777777" w:rsidR="006A5626" w:rsidRPr="006A5626" w:rsidRDefault="006A5626">
            <w:pPr>
              <w:rPr>
                <w:color w:val="000000"/>
                <w:sz w:val="16"/>
                <w:szCs w:val="16"/>
              </w:rPr>
            </w:pPr>
            <w:r w:rsidRPr="006A5626">
              <w:rPr>
                <w:color w:val="000000"/>
                <w:sz w:val="16"/>
                <w:szCs w:val="16"/>
              </w:rPr>
              <w:t>Agencija za rad i zapošljavanje BiH</w:t>
            </w:r>
          </w:p>
        </w:tc>
        <w:tc>
          <w:tcPr>
            <w:tcW w:w="843" w:type="pct"/>
            <w:tcBorders>
              <w:top w:val="nil"/>
              <w:left w:val="nil"/>
              <w:bottom w:val="single" w:sz="4" w:space="0" w:color="auto"/>
              <w:right w:val="single" w:sz="4" w:space="0" w:color="auto"/>
            </w:tcBorders>
            <w:shd w:val="clear" w:color="auto" w:fill="auto"/>
            <w:noWrap/>
            <w:vAlign w:val="center"/>
            <w:hideMark/>
          </w:tcPr>
          <w:p w14:paraId="4A9CD741" w14:textId="77777777" w:rsidR="006A5626" w:rsidRPr="006A5626" w:rsidRDefault="006A5626">
            <w:pPr>
              <w:jc w:val="center"/>
              <w:rPr>
                <w:color w:val="000000"/>
                <w:sz w:val="16"/>
                <w:szCs w:val="16"/>
              </w:rPr>
            </w:pPr>
            <w:r w:rsidRPr="006A5626">
              <w:rPr>
                <w:color w:val="000000"/>
                <w:sz w:val="16"/>
                <w:szCs w:val="16"/>
              </w:rPr>
              <w:t>29/38</w:t>
            </w:r>
          </w:p>
        </w:tc>
        <w:tc>
          <w:tcPr>
            <w:tcW w:w="474" w:type="pct"/>
            <w:tcBorders>
              <w:top w:val="nil"/>
              <w:left w:val="nil"/>
              <w:bottom w:val="single" w:sz="4" w:space="0" w:color="auto"/>
              <w:right w:val="single" w:sz="4" w:space="0" w:color="auto"/>
            </w:tcBorders>
            <w:shd w:val="clear" w:color="auto" w:fill="auto"/>
            <w:noWrap/>
            <w:vAlign w:val="center"/>
            <w:hideMark/>
          </w:tcPr>
          <w:p w14:paraId="7DFABB4A" w14:textId="77777777" w:rsidR="006A5626" w:rsidRPr="006A5626" w:rsidRDefault="006A5626">
            <w:pPr>
              <w:jc w:val="center"/>
              <w:rPr>
                <w:color w:val="000000"/>
                <w:sz w:val="16"/>
                <w:szCs w:val="16"/>
              </w:rPr>
            </w:pPr>
            <w:r w:rsidRPr="006A5626">
              <w:rPr>
                <w:color w:val="000000"/>
                <w:sz w:val="16"/>
                <w:szCs w:val="16"/>
              </w:rPr>
              <w:t>76,32%</w:t>
            </w:r>
          </w:p>
        </w:tc>
        <w:tc>
          <w:tcPr>
            <w:tcW w:w="767" w:type="pct"/>
            <w:tcBorders>
              <w:top w:val="nil"/>
              <w:left w:val="nil"/>
              <w:bottom w:val="single" w:sz="4" w:space="0" w:color="auto"/>
              <w:right w:val="single" w:sz="4" w:space="0" w:color="auto"/>
            </w:tcBorders>
            <w:shd w:val="clear" w:color="auto" w:fill="auto"/>
            <w:noWrap/>
            <w:vAlign w:val="center"/>
            <w:hideMark/>
          </w:tcPr>
          <w:p w14:paraId="16F00E8E" w14:textId="77777777" w:rsidR="006A5626" w:rsidRPr="006A5626" w:rsidRDefault="006A5626">
            <w:pPr>
              <w:jc w:val="center"/>
              <w:rPr>
                <w:color w:val="000000"/>
                <w:sz w:val="16"/>
                <w:szCs w:val="16"/>
              </w:rPr>
            </w:pPr>
            <w:r w:rsidRPr="006A5626">
              <w:rPr>
                <w:color w:val="000000"/>
                <w:sz w:val="16"/>
                <w:szCs w:val="16"/>
              </w:rPr>
              <w:t>30/38</w:t>
            </w:r>
          </w:p>
        </w:tc>
        <w:tc>
          <w:tcPr>
            <w:tcW w:w="364" w:type="pct"/>
            <w:tcBorders>
              <w:top w:val="nil"/>
              <w:left w:val="nil"/>
              <w:bottom w:val="single" w:sz="4" w:space="0" w:color="auto"/>
              <w:right w:val="single" w:sz="4" w:space="0" w:color="auto"/>
            </w:tcBorders>
            <w:shd w:val="clear" w:color="auto" w:fill="auto"/>
            <w:noWrap/>
            <w:vAlign w:val="center"/>
            <w:hideMark/>
          </w:tcPr>
          <w:p w14:paraId="126B1D0E" w14:textId="77777777" w:rsidR="006A5626" w:rsidRPr="006A5626" w:rsidRDefault="006A5626">
            <w:pPr>
              <w:jc w:val="center"/>
              <w:rPr>
                <w:color w:val="000000"/>
                <w:sz w:val="16"/>
                <w:szCs w:val="16"/>
              </w:rPr>
            </w:pPr>
            <w:r w:rsidRPr="006A5626">
              <w:rPr>
                <w:color w:val="000000"/>
                <w:sz w:val="16"/>
                <w:szCs w:val="16"/>
              </w:rPr>
              <w:t>78,95%</w:t>
            </w:r>
          </w:p>
        </w:tc>
        <w:tc>
          <w:tcPr>
            <w:tcW w:w="851" w:type="pct"/>
            <w:tcBorders>
              <w:top w:val="nil"/>
              <w:left w:val="nil"/>
              <w:bottom w:val="single" w:sz="4" w:space="0" w:color="auto"/>
              <w:right w:val="single" w:sz="4" w:space="0" w:color="auto"/>
            </w:tcBorders>
            <w:shd w:val="clear" w:color="auto" w:fill="auto"/>
            <w:noWrap/>
            <w:vAlign w:val="center"/>
            <w:hideMark/>
          </w:tcPr>
          <w:p w14:paraId="32464FCB" w14:textId="77777777" w:rsidR="006A5626" w:rsidRPr="006A5626" w:rsidRDefault="006A5626">
            <w:pPr>
              <w:jc w:val="center"/>
              <w:rPr>
                <w:color w:val="000000"/>
                <w:sz w:val="16"/>
                <w:szCs w:val="16"/>
              </w:rPr>
            </w:pPr>
            <w:r w:rsidRPr="006A5626">
              <w:rPr>
                <w:color w:val="000000"/>
                <w:sz w:val="16"/>
                <w:szCs w:val="16"/>
              </w:rPr>
              <w:t>37/38</w:t>
            </w:r>
          </w:p>
        </w:tc>
        <w:tc>
          <w:tcPr>
            <w:tcW w:w="428" w:type="pct"/>
            <w:tcBorders>
              <w:top w:val="nil"/>
              <w:left w:val="nil"/>
              <w:bottom w:val="single" w:sz="4" w:space="0" w:color="auto"/>
              <w:right w:val="single" w:sz="4" w:space="0" w:color="auto"/>
            </w:tcBorders>
            <w:shd w:val="clear" w:color="auto" w:fill="auto"/>
            <w:noWrap/>
            <w:vAlign w:val="center"/>
            <w:hideMark/>
          </w:tcPr>
          <w:p w14:paraId="4E6FF0F1" w14:textId="77777777" w:rsidR="006A5626" w:rsidRPr="006A5626" w:rsidRDefault="006A5626">
            <w:pPr>
              <w:jc w:val="center"/>
              <w:rPr>
                <w:color w:val="000000"/>
                <w:sz w:val="16"/>
                <w:szCs w:val="16"/>
              </w:rPr>
            </w:pPr>
            <w:r w:rsidRPr="006A5626">
              <w:rPr>
                <w:color w:val="000000"/>
                <w:sz w:val="16"/>
                <w:szCs w:val="16"/>
              </w:rPr>
              <w:t>97,37%</w:t>
            </w:r>
          </w:p>
        </w:tc>
      </w:tr>
      <w:tr w:rsidR="006A5626" w:rsidRPr="006A5626" w14:paraId="47235DAA" w14:textId="77777777" w:rsidTr="006A5626">
        <w:trPr>
          <w:trHeight w:val="290"/>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14:paraId="0C2147CE" w14:textId="77777777" w:rsidR="006A5626" w:rsidRPr="006A5626" w:rsidRDefault="006A5626">
            <w:pPr>
              <w:jc w:val="right"/>
              <w:rPr>
                <w:color w:val="000000"/>
                <w:sz w:val="16"/>
                <w:szCs w:val="16"/>
              </w:rPr>
            </w:pPr>
            <w:r w:rsidRPr="006A5626">
              <w:rPr>
                <w:color w:val="000000"/>
                <w:sz w:val="16"/>
                <w:szCs w:val="16"/>
              </w:rPr>
              <w:t>31.</w:t>
            </w:r>
          </w:p>
        </w:tc>
        <w:tc>
          <w:tcPr>
            <w:tcW w:w="1118" w:type="pct"/>
            <w:tcBorders>
              <w:top w:val="nil"/>
              <w:left w:val="nil"/>
              <w:bottom w:val="single" w:sz="4" w:space="0" w:color="auto"/>
              <w:right w:val="single" w:sz="4" w:space="0" w:color="auto"/>
            </w:tcBorders>
            <w:shd w:val="clear" w:color="auto" w:fill="auto"/>
            <w:noWrap/>
            <w:vAlign w:val="center"/>
            <w:hideMark/>
          </w:tcPr>
          <w:p w14:paraId="73CC51D8" w14:textId="77777777" w:rsidR="006A5626" w:rsidRPr="006A5626" w:rsidRDefault="006A5626">
            <w:pPr>
              <w:rPr>
                <w:color w:val="000000"/>
                <w:sz w:val="16"/>
                <w:szCs w:val="16"/>
              </w:rPr>
            </w:pPr>
            <w:r w:rsidRPr="006A5626">
              <w:rPr>
                <w:color w:val="000000"/>
                <w:sz w:val="16"/>
                <w:szCs w:val="16"/>
              </w:rPr>
              <w:t>Ministarstvo za ljudska prava i izbjeglice BiH</w:t>
            </w:r>
          </w:p>
        </w:tc>
        <w:tc>
          <w:tcPr>
            <w:tcW w:w="843" w:type="pct"/>
            <w:tcBorders>
              <w:top w:val="nil"/>
              <w:left w:val="nil"/>
              <w:bottom w:val="single" w:sz="4" w:space="0" w:color="auto"/>
              <w:right w:val="single" w:sz="4" w:space="0" w:color="auto"/>
            </w:tcBorders>
            <w:shd w:val="clear" w:color="auto" w:fill="auto"/>
            <w:noWrap/>
            <w:vAlign w:val="center"/>
            <w:hideMark/>
          </w:tcPr>
          <w:p w14:paraId="006CCB87" w14:textId="77777777" w:rsidR="006A5626" w:rsidRPr="006A5626" w:rsidRDefault="006A5626">
            <w:pPr>
              <w:jc w:val="center"/>
              <w:rPr>
                <w:color w:val="000000"/>
                <w:sz w:val="16"/>
                <w:szCs w:val="16"/>
              </w:rPr>
            </w:pPr>
            <w:r w:rsidRPr="006A5626">
              <w:rPr>
                <w:color w:val="000000"/>
                <w:sz w:val="16"/>
                <w:szCs w:val="16"/>
              </w:rPr>
              <w:t>36/38</w:t>
            </w:r>
          </w:p>
        </w:tc>
        <w:tc>
          <w:tcPr>
            <w:tcW w:w="474" w:type="pct"/>
            <w:tcBorders>
              <w:top w:val="nil"/>
              <w:left w:val="nil"/>
              <w:bottom w:val="single" w:sz="4" w:space="0" w:color="auto"/>
              <w:right w:val="single" w:sz="4" w:space="0" w:color="auto"/>
            </w:tcBorders>
            <w:shd w:val="clear" w:color="auto" w:fill="auto"/>
            <w:noWrap/>
            <w:vAlign w:val="center"/>
            <w:hideMark/>
          </w:tcPr>
          <w:p w14:paraId="68C8977D" w14:textId="77777777" w:rsidR="006A5626" w:rsidRPr="006A5626" w:rsidRDefault="006A5626">
            <w:pPr>
              <w:jc w:val="center"/>
              <w:rPr>
                <w:color w:val="000000"/>
                <w:sz w:val="16"/>
                <w:szCs w:val="16"/>
              </w:rPr>
            </w:pPr>
            <w:r w:rsidRPr="006A5626">
              <w:rPr>
                <w:color w:val="000000"/>
                <w:sz w:val="16"/>
                <w:szCs w:val="16"/>
              </w:rPr>
              <w:t>94,74%</w:t>
            </w:r>
          </w:p>
        </w:tc>
        <w:tc>
          <w:tcPr>
            <w:tcW w:w="767" w:type="pct"/>
            <w:tcBorders>
              <w:top w:val="nil"/>
              <w:left w:val="nil"/>
              <w:bottom w:val="single" w:sz="4" w:space="0" w:color="auto"/>
              <w:right w:val="single" w:sz="4" w:space="0" w:color="auto"/>
            </w:tcBorders>
            <w:shd w:val="clear" w:color="auto" w:fill="auto"/>
            <w:noWrap/>
            <w:vAlign w:val="center"/>
            <w:hideMark/>
          </w:tcPr>
          <w:p w14:paraId="72687F02" w14:textId="77777777" w:rsidR="006A5626" w:rsidRPr="006A5626" w:rsidRDefault="006A5626">
            <w:pPr>
              <w:jc w:val="center"/>
              <w:rPr>
                <w:color w:val="000000"/>
                <w:sz w:val="16"/>
                <w:szCs w:val="16"/>
              </w:rPr>
            </w:pPr>
            <w:r w:rsidRPr="006A5626">
              <w:rPr>
                <w:color w:val="000000"/>
                <w:sz w:val="16"/>
                <w:szCs w:val="16"/>
              </w:rPr>
              <w:t>35/38</w:t>
            </w:r>
          </w:p>
        </w:tc>
        <w:tc>
          <w:tcPr>
            <w:tcW w:w="364" w:type="pct"/>
            <w:tcBorders>
              <w:top w:val="nil"/>
              <w:left w:val="nil"/>
              <w:bottom w:val="single" w:sz="4" w:space="0" w:color="auto"/>
              <w:right w:val="single" w:sz="4" w:space="0" w:color="auto"/>
            </w:tcBorders>
            <w:shd w:val="clear" w:color="auto" w:fill="auto"/>
            <w:noWrap/>
            <w:vAlign w:val="center"/>
            <w:hideMark/>
          </w:tcPr>
          <w:p w14:paraId="2DDD6AE9" w14:textId="77777777" w:rsidR="006A5626" w:rsidRPr="006A5626" w:rsidRDefault="006A5626">
            <w:pPr>
              <w:jc w:val="center"/>
              <w:rPr>
                <w:color w:val="000000"/>
                <w:sz w:val="16"/>
                <w:szCs w:val="16"/>
              </w:rPr>
            </w:pPr>
            <w:r w:rsidRPr="006A5626">
              <w:rPr>
                <w:color w:val="000000"/>
                <w:sz w:val="16"/>
                <w:szCs w:val="16"/>
              </w:rPr>
              <w:t>92,11%</w:t>
            </w:r>
          </w:p>
        </w:tc>
        <w:tc>
          <w:tcPr>
            <w:tcW w:w="851" w:type="pct"/>
            <w:tcBorders>
              <w:top w:val="nil"/>
              <w:left w:val="nil"/>
              <w:bottom w:val="single" w:sz="4" w:space="0" w:color="auto"/>
              <w:right w:val="single" w:sz="4" w:space="0" w:color="auto"/>
            </w:tcBorders>
            <w:shd w:val="clear" w:color="auto" w:fill="auto"/>
            <w:noWrap/>
            <w:vAlign w:val="center"/>
            <w:hideMark/>
          </w:tcPr>
          <w:p w14:paraId="225B37CD" w14:textId="77777777" w:rsidR="006A5626" w:rsidRPr="006A5626" w:rsidRDefault="006A5626">
            <w:pPr>
              <w:jc w:val="center"/>
              <w:rPr>
                <w:color w:val="000000"/>
                <w:sz w:val="16"/>
                <w:szCs w:val="16"/>
              </w:rPr>
            </w:pPr>
            <w:r w:rsidRPr="006A5626">
              <w:rPr>
                <w:color w:val="000000"/>
                <w:sz w:val="16"/>
                <w:szCs w:val="16"/>
              </w:rPr>
              <w:t>37/38</w:t>
            </w:r>
          </w:p>
        </w:tc>
        <w:tc>
          <w:tcPr>
            <w:tcW w:w="428" w:type="pct"/>
            <w:tcBorders>
              <w:top w:val="nil"/>
              <w:left w:val="nil"/>
              <w:bottom w:val="single" w:sz="4" w:space="0" w:color="auto"/>
              <w:right w:val="single" w:sz="4" w:space="0" w:color="auto"/>
            </w:tcBorders>
            <w:shd w:val="clear" w:color="auto" w:fill="auto"/>
            <w:noWrap/>
            <w:vAlign w:val="center"/>
            <w:hideMark/>
          </w:tcPr>
          <w:p w14:paraId="20786E12" w14:textId="77777777" w:rsidR="006A5626" w:rsidRPr="006A5626" w:rsidRDefault="006A5626">
            <w:pPr>
              <w:jc w:val="center"/>
              <w:rPr>
                <w:color w:val="000000"/>
                <w:sz w:val="16"/>
                <w:szCs w:val="16"/>
              </w:rPr>
            </w:pPr>
            <w:r w:rsidRPr="006A5626">
              <w:rPr>
                <w:color w:val="000000"/>
                <w:sz w:val="16"/>
                <w:szCs w:val="16"/>
              </w:rPr>
              <w:t>97,37%</w:t>
            </w:r>
          </w:p>
        </w:tc>
      </w:tr>
      <w:tr w:rsidR="006A5626" w:rsidRPr="006A5626" w14:paraId="6D6EE3C7" w14:textId="77777777" w:rsidTr="006A5626">
        <w:trPr>
          <w:trHeight w:val="290"/>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14:paraId="32CD1448" w14:textId="77777777" w:rsidR="006A5626" w:rsidRPr="006A5626" w:rsidRDefault="006A5626">
            <w:pPr>
              <w:jc w:val="right"/>
              <w:rPr>
                <w:color w:val="000000"/>
                <w:sz w:val="16"/>
                <w:szCs w:val="16"/>
              </w:rPr>
            </w:pPr>
            <w:r w:rsidRPr="006A5626">
              <w:rPr>
                <w:color w:val="000000"/>
                <w:sz w:val="16"/>
                <w:szCs w:val="16"/>
              </w:rPr>
              <w:t>32.</w:t>
            </w:r>
          </w:p>
        </w:tc>
        <w:tc>
          <w:tcPr>
            <w:tcW w:w="1118" w:type="pct"/>
            <w:tcBorders>
              <w:top w:val="nil"/>
              <w:left w:val="nil"/>
              <w:bottom w:val="single" w:sz="4" w:space="0" w:color="auto"/>
              <w:right w:val="single" w:sz="4" w:space="0" w:color="auto"/>
            </w:tcBorders>
            <w:shd w:val="clear" w:color="auto" w:fill="auto"/>
            <w:noWrap/>
            <w:vAlign w:val="center"/>
            <w:hideMark/>
          </w:tcPr>
          <w:p w14:paraId="008FD99D" w14:textId="77777777" w:rsidR="006A5626" w:rsidRPr="006A5626" w:rsidRDefault="006A5626">
            <w:pPr>
              <w:rPr>
                <w:color w:val="000000"/>
                <w:sz w:val="16"/>
                <w:szCs w:val="16"/>
              </w:rPr>
            </w:pPr>
            <w:r w:rsidRPr="006A5626">
              <w:rPr>
                <w:color w:val="000000"/>
                <w:sz w:val="16"/>
                <w:szCs w:val="16"/>
              </w:rPr>
              <w:t>Agencija za razvoj visokog obrazovanja i osiguranje kvaliteta</w:t>
            </w:r>
          </w:p>
        </w:tc>
        <w:tc>
          <w:tcPr>
            <w:tcW w:w="843" w:type="pct"/>
            <w:tcBorders>
              <w:top w:val="nil"/>
              <w:left w:val="nil"/>
              <w:bottom w:val="single" w:sz="4" w:space="0" w:color="auto"/>
              <w:right w:val="single" w:sz="4" w:space="0" w:color="auto"/>
            </w:tcBorders>
            <w:shd w:val="clear" w:color="auto" w:fill="auto"/>
            <w:noWrap/>
            <w:vAlign w:val="center"/>
            <w:hideMark/>
          </w:tcPr>
          <w:p w14:paraId="299C0C24" w14:textId="77777777" w:rsidR="006A5626" w:rsidRPr="006A5626" w:rsidRDefault="006A5626">
            <w:pPr>
              <w:jc w:val="center"/>
              <w:rPr>
                <w:color w:val="000000"/>
                <w:sz w:val="16"/>
                <w:szCs w:val="16"/>
              </w:rPr>
            </w:pPr>
            <w:r w:rsidRPr="006A5626">
              <w:rPr>
                <w:color w:val="000000"/>
                <w:sz w:val="16"/>
                <w:szCs w:val="16"/>
              </w:rPr>
              <w:t>38/38</w:t>
            </w:r>
          </w:p>
        </w:tc>
        <w:tc>
          <w:tcPr>
            <w:tcW w:w="474" w:type="pct"/>
            <w:tcBorders>
              <w:top w:val="nil"/>
              <w:left w:val="nil"/>
              <w:bottom w:val="single" w:sz="4" w:space="0" w:color="auto"/>
              <w:right w:val="single" w:sz="4" w:space="0" w:color="auto"/>
            </w:tcBorders>
            <w:shd w:val="clear" w:color="auto" w:fill="auto"/>
            <w:noWrap/>
            <w:vAlign w:val="center"/>
            <w:hideMark/>
          </w:tcPr>
          <w:p w14:paraId="628A8C15" w14:textId="77777777" w:rsidR="006A5626" w:rsidRPr="006A5626" w:rsidRDefault="006A5626">
            <w:pPr>
              <w:jc w:val="center"/>
              <w:rPr>
                <w:color w:val="000000"/>
                <w:sz w:val="16"/>
                <w:szCs w:val="16"/>
              </w:rPr>
            </w:pPr>
            <w:r w:rsidRPr="006A5626">
              <w:rPr>
                <w:color w:val="000000"/>
                <w:sz w:val="16"/>
                <w:szCs w:val="16"/>
              </w:rPr>
              <w:t>100,00%</w:t>
            </w:r>
          </w:p>
        </w:tc>
        <w:tc>
          <w:tcPr>
            <w:tcW w:w="767" w:type="pct"/>
            <w:tcBorders>
              <w:top w:val="nil"/>
              <w:left w:val="nil"/>
              <w:bottom w:val="single" w:sz="4" w:space="0" w:color="auto"/>
              <w:right w:val="single" w:sz="4" w:space="0" w:color="auto"/>
            </w:tcBorders>
            <w:shd w:val="clear" w:color="auto" w:fill="auto"/>
            <w:noWrap/>
            <w:vAlign w:val="center"/>
            <w:hideMark/>
          </w:tcPr>
          <w:p w14:paraId="782CE026" w14:textId="77777777" w:rsidR="006A5626" w:rsidRPr="006A5626" w:rsidRDefault="006A5626">
            <w:pPr>
              <w:jc w:val="center"/>
              <w:rPr>
                <w:color w:val="000000"/>
                <w:sz w:val="16"/>
                <w:szCs w:val="16"/>
              </w:rPr>
            </w:pPr>
            <w:r w:rsidRPr="006A5626">
              <w:rPr>
                <w:color w:val="000000"/>
                <w:sz w:val="16"/>
                <w:szCs w:val="16"/>
              </w:rPr>
              <w:t>38/38</w:t>
            </w:r>
          </w:p>
        </w:tc>
        <w:tc>
          <w:tcPr>
            <w:tcW w:w="364" w:type="pct"/>
            <w:tcBorders>
              <w:top w:val="nil"/>
              <w:left w:val="nil"/>
              <w:bottom w:val="single" w:sz="4" w:space="0" w:color="auto"/>
              <w:right w:val="single" w:sz="4" w:space="0" w:color="auto"/>
            </w:tcBorders>
            <w:shd w:val="clear" w:color="auto" w:fill="auto"/>
            <w:noWrap/>
            <w:vAlign w:val="center"/>
            <w:hideMark/>
          </w:tcPr>
          <w:p w14:paraId="6CA00425" w14:textId="77777777" w:rsidR="006A5626" w:rsidRPr="006A5626" w:rsidRDefault="006A5626">
            <w:pPr>
              <w:jc w:val="center"/>
              <w:rPr>
                <w:color w:val="000000"/>
                <w:sz w:val="16"/>
                <w:szCs w:val="16"/>
              </w:rPr>
            </w:pPr>
            <w:r w:rsidRPr="006A5626">
              <w:rPr>
                <w:color w:val="000000"/>
                <w:sz w:val="16"/>
                <w:szCs w:val="16"/>
              </w:rPr>
              <w:t>100,00%</w:t>
            </w:r>
          </w:p>
        </w:tc>
        <w:tc>
          <w:tcPr>
            <w:tcW w:w="851" w:type="pct"/>
            <w:tcBorders>
              <w:top w:val="nil"/>
              <w:left w:val="nil"/>
              <w:bottom w:val="single" w:sz="4" w:space="0" w:color="auto"/>
              <w:right w:val="single" w:sz="4" w:space="0" w:color="auto"/>
            </w:tcBorders>
            <w:shd w:val="clear" w:color="auto" w:fill="auto"/>
            <w:noWrap/>
            <w:vAlign w:val="center"/>
            <w:hideMark/>
          </w:tcPr>
          <w:p w14:paraId="51CBE079" w14:textId="77777777" w:rsidR="006A5626" w:rsidRPr="006A5626" w:rsidRDefault="006A5626">
            <w:pPr>
              <w:jc w:val="center"/>
              <w:rPr>
                <w:color w:val="000000"/>
                <w:sz w:val="16"/>
                <w:szCs w:val="16"/>
              </w:rPr>
            </w:pPr>
            <w:r w:rsidRPr="006A5626">
              <w:rPr>
                <w:color w:val="000000"/>
                <w:sz w:val="16"/>
                <w:szCs w:val="16"/>
              </w:rPr>
              <w:t>38/38</w:t>
            </w:r>
          </w:p>
        </w:tc>
        <w:tc>
          <w:tcPr>
            <w:tcW w:w="428" w:type="pct"/>
            <w:tcBorders>
              <w:top w:val="nil"/>
              <w:left w:val="nil"/>
              <w:bottom w:val="single" w:sz="4" w:space="0" w:color="auto"/>
              <w:right w:val="single" w:sz="4" w:space="0" w:color="auto"/>
            </w:tcBorders>
            <w:shd w:val="clear" w:color="auto" w:fill="auto"/>
            <w:noWrap/>
            <w:vAlign w:val="center"/>
            <w:hideMark/>
          </w:tcPr>
          <w:p w14:paraId="156F647E" w14:textId="77777777" w:rsidR="006A5626" w:rsidRPr="006A5626" w:rsidRDefault="006A5626">
            <w:pPr>
              <w:jc w:val="center"/>
              <w:rPr>
                <w:color w:val="000000"/>
                <w:sz w:val="16"/>
                <w:szCs w:val="16"/>
              </w:rPr>
            </w:pPr>
            <w:r w:rsidRPr="006A5626">
              <w:rPr>
                <w:color w:val="000000"/>
                <w:sz w:val="16"/>
                <w:szCs w:val="16"/>
              </w:rPr>
              <w:t>100,00%</w:t>
            </w:r>
          </w:p>
        </w:tc>
      </w:tr>
      <w:tr w:rsidR="006A5626" w:rsidRPr="006A5626" w14:paraId="45876E83" w14:textId="77777777" w:rsidTr="006A5626">
        <w:trPr>
          <w:trHeight w:val="290"/>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14:paraId="5225375D" w14:textId="77777777" w:rsidR="006A5626" w:rsidRPr="006A5626" w:rsidRDefault="006A5626">
            <w:pPr>
              <w:jc w:val="right"/>
              <w:rPr>
                <w:color w:val="000000"/>
                <w:sz w:val="16"/>
                <w:szCs w:val="16"/>
              </w:rPr>
            </w:pPr>
            <w:r w:rsidRPr="006A5626">
              <w:rPr>
                <w:color w:val="000000"/>
                <w:sz w:val="16"/>
                <w:szCs w:val="16"/>
              </w:rPr>
              <w:t>33.</w:t>
            </w:r>
          </w:p>
        </w:tc>
        <w:tc>
          <w:tcPr>
            <w:tcW w:w="1118" w:type="pct"/>
            <w:tcBorders>
              <w:top w:val="nil"/>
              <w:left w:val="nil"/>
              <w:bottom w:val="single" w:sz="4" w:space="0" w:color="auto"/>
              <w:right w:val="single" w:sz="4" w:space="0" w:color="auto"/>
            </w:tcBorders>
            <w:shd w:val="clear" w:color="auto" w:fill="auto"/>
            <w:noWrap/>
            <w:vAlign w:val="center"/>
            <w:hideMark/>
          </w:tcPr>
          <w:p w14:paraId="78C9BE2D" w14:textId="77777777" w:rsidR="006A5626" w:rsidRPr="006A5626" w:rsidRDefault="006A5626">
            <w:pPr>
              <w:rPr>
                <w:color w:val="000000"/>
                <w:sz w:val="16"/>
                <w:szCs w:val="16"/>
              </w:rPr>
            </w:pPr>
            <w:r w:rsidRPr="006A5626">
              <w:rPr>
                <w:color w:val="000000"/>
                <w:sz w:val="16"/>
                <w:szCs w:val="16"/>
              </w:rPr>
              <w:t>Agencija za statistiku BiH</w:t>
            </w:r>
          </w:p>
        </w:tc>
        <w:tc>
          <w:tcPr>
            <w:tcW w:w="843" w:type="pct"/>
            <w:tcBorders>
              <w:top w:val="nil"/>
              <w:left w:val="nil"/>
              <w:bottom w:val="single" w:sz="4" w:space="0" w:color="auto"/>
              <w:right w:val="single" w:sz="4" w:space="0" w:color="auto"/>
            </w:tcBorders>
            <w:shd w:val="clear" w:color="auto" w:fill="auto"/>
            <w:noWrap/>
            <w:vAlign w:val="center"/>
            <w:hideMark/>
          </w:tcPr>
          <w:p w14:paraId="6E91CAEB" w14:textId="77777777" w:rsidR="006A5626" w:rsidRPr="006A5626" w:rsidRDefault="006A5626">
            <w:pPr>
              <w:jc w:val="center"/>
              <w:rPr>
                <w:color w:val="000000"/>
                <w:sz w:val="16"/>
                <w:szCs w:val="16"/>
              </w:rPr>
            </w:pPr>
            <w:r w:rsidRPr="006A5626">
              <w:rPr>
                <w:color w:val="000000"/>
                <w:sz w:val="16"/>
                <w:szCs w:val="16"/>
              </w:rPr>
              <w:t>38/38</w:t>
            </w:r>
          </w:p>
        </w:tc>
        <w:tc>
          <w:tcPr>
            <w:tcW w:w="474" w:type="pct"/>
            <w:tcBorders>
              <w:top w:val="nil"/>
              <w:left w:val="nil"/>
              <w:bottom w:val="single" w:sz="4" w:space="0" w:color="auto"/>
              <w:right w:val="single" w:sz="4" w:space="0" w:color="auto"/>
            </w:tcBorders>
            <w:shd w:val="clear" w:color="auto" w:fill="auto"/>
            <w:noWrap/>
            <w:vAlign w:val="center"/>
            <w:hideMark/>
          </w:tcPr>
          <w:p w14:paraId="6A227BE6" w14:textId="77777777" w:rsidR="006A5626" w:rsidRPr="006A5626" w:rsidRDefault="006A5626">
            <w:pPr>
              <w:jc w:val="center"/>
              <w:rPr>
                <w:color w:val="000000"/>
                <w:sz w:val="16"/>
                <w:szCs w:val="16"/>
              </w:rPr>
            </w:pPr>
            <w:r w:rsidRPr="006A5626">
              <w:rPr>
                <w:color w:val="000000"/>
                <w:sz w:val="16"/>
                <w:szCs w:val="16"/>
              </w:rPr>
              <w:t>100,00%</w:t>
            </w:r>
          </w:p>
        </w:tc>
        <w:tc>
          <w:tcPr>
            <w:tcW w:w="767" w:type="pct"/>
            <w:tcBorders>
              <w:top w:val="nil"/>
              <w:left w:val="nil"/>
              <w:bottom w:val="single" w:sz="4" w:space="0" w:color="auto"/>
              <w:right w:val="single" w:sz="4" w:space="0" w:color="auto"/>
            </w:tcBorders>
            <w:shd w:val="clear" w:color="auto" w:fill="auto"/>
            <w:noWrap/>
            <w:vAlign w:val="center"/>
            <w:hideMark/>
          </w:tcPr>
          <w:p w14:paraId="47F8215D" w14:textId="77777777" w:rsidR="006A5626" w:rsidRPr="006A5626" w:rsidRDefault="006A5626">
            <w:pPr>
              <w:jc w:val="center"/>
              <w:rPr>
                <w:color w:val="000000"/>
                <w:sz w:val="16"/>
                <w:szCs w:val="16"/>
              </w:rPr>
            </w:pPr>
            <w:r w:rsidRPr="006A5626">
              <w:rPr>
                <w:color w:val="000000"/>
                <w:sz w:val="16"/>
                <w:szCs w:val="16"/>
              </w:rPr>
              <w:t>38/38</w:t>
            </w:r>
          </w:p>
        </w:tc>
        <w:tc>
          <w:tcPr>
            <w:tcW w:w="364" w:type="pct"/>
            <w:tcBorders>
              <w:top w:val="nil"/>
              <w:left w:val="nil"/>
              <w:bottom w:val="single" w:sz="4" w:space="0" w:color="auto"/>
              <w:right w:val="single" w:sz="4" w:space="0" w:color="auto"/>
            </w:tcBorders>
            <w:shd w:val="clear" w:color="auto" w:fill="auto"/>
            <w:noWrap/>
            <w:vAlign w:val="center"/>
            <w:hideMark/>
          </w:tcPr>
          <w:p w14:paraId="1524BB76" w14:textId="77777777" w:rsidR="006A5626" w:rsidRPr="006A5626" w:rsidRDefault="006A5626">
            <w:pPr>
              <w:jc w:val="center"/>
              <w:rPr>
                <w:color w:val="000000"/>
                <w:sz w:val="16"/>
                <w:szCs w:val="16"/>
              </w:rPr>
            </w:pPr>
            <w:r w:rsidRPr="006A5626">
              <w:rPr>
                <w:color w:val="000000"/>
                <w:sz w:val="16"/>
                <w:szCs w:val="16"/>
              </w:rPr>
              <w:t>100,00%</w:t>
            </w:r>
          </w:p>
        </w:tc>
        <w:tc>
          <w:tcPr>
            <w:tcW w:w="851" w:type="pct"/>
            <w:tcBorders>
              <w:top w:val="nil"/>
              <w:left w:val="nil"/>
              <w:bottom w:val="single" w:sz="4" w:space="0" w:color="auto"/>
              <w:right w:val="single" w:sz="4" w:space="0" w:color="auto"/>
            </w:tcBorders>
            <w:shd w:val="clear" w:color="auto" w:fill="auto"/>
            <w:noWrap/>
            <w:vAlign w:val="center"/>
            <w:hideMark/>
          </w:tcPr>
          <w:p w14:paraId="3D386D11" w14:textId="77777777" w:rsidR="006A5626" w:rsidRPr="006A5626" w:rsidRDefault="006A5626">
            <w:pPr>
              <w:jc w:val="center"/>
              <w:rPr>
                <w:color w:val="000000"/>
                <w:sz w:val="16"/>
                <w:szCs w:val="16"/>
              </w:rPr>
            </w:pPr>
            <w:r w:rsidRPr="006A5626">
              <w:rPr>
                <w:color w:val="000000"/>
                <w:sz w:val="16"/>
                <w:szCs w:val="16"/>
              </w:rPr>
              <w:t>38/38</w:t>
            </w:r>
          </w:p>
        </w:tc>
        <w:tc>
          <w:tcPr>
            <w:tcW w:w="428" w:type="pct"/>
            <w:tcBorders>
              <w:top w:val="nil"/>
              <w:left w:val="nil"/>
              <w:bottom w:val="single" w:sz="4" w:space="0" w:color="auto"/>
              <w:right w:val="single" w:sz="4" w:space="0" w:color="auto"/>
            </w:tcBorders>
            <w:shd w:val="clear" w:color="auto" w:fill="auto"/>
            <w:noWrap/>
            <w:vAlign w:val="center"/>
            <w:hideMark/>
          </w:tcPr>
          <w:p w14:paraId="38BCFECA" w14:textId="77777777" w:rsidR="006A5626" w:rsidRPr="006A5626" w:rsidRDefault="006A5626">
            <w:pPr>
              <w:jc w:val="center"/>
              <w:rPr>
                <w:color w:val="000000"/>
                <w:sz w:val="16"/>
                <w:szCs w:val="16"/>
              </w:rPr>
            </w:pPr>
            <w:r w:rsidRPr="006A5626">
              <w:rPr>
                <w:color w:val="000000"/>
                <w:sz w:val="16"/>
                <w:szCs w:val="16"/>
              </w:rPr>
              <w:t>100,00%</w:t>
            </w:r>
          </w:p>
        </w:tc>
      </w:tr>
      <w:tr w:rsidR="006A5626" w:rsidRPr="006A5626" w14:paraId="0AC01190" w14:textId="77777777" w:rsidTr="006A5626">
        <w:trPr>
          <w:trHeight w:val="290"/>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14:paraId="77A77D57" w14:textId="77777777" w:rsidR="006A5626" w:rsidRPr="006A5626" w:rsidRDefault="006A5626">
            <w:pPr>
              <w:jc w:val="right"/>
              <w:rPr>
                <w:color w:val="000000"/>
                <w:sz w:val="16"/>
                <w:szCs w:val="16"/>
              </w:rPr>
            </w:pPr>
            <w:r w:rsidRPr="006A5626">
              <w:rPr>
                <w:color w:val="000000"/>
                <w:sz w:val="16"/>
                <w:szCs w:val="16"/>
              </w:rPr>
              <w:t>34.</w:t>
            </w:r>
          </w:p>
        </w:tc>
        <w:tc>
          <w:tcPr>
            <w:tcW w:w="1118" w:type="pct"/>
            <w:tcBorders>
              <w:top w:val="nil"/>
              <w:left w:val="nil"/>
              <w:bottom w:val="single" w:sz="4" w:space="0" w:color="auto"/>
              <w:right w:val="single" w:sz="4" w:space="0" w:color="auto"/>
            </w:tcBorders>
            <w:shd w:val="clear" w:color="auto" w:fill="auto"/>
            <w:noWrap/>
            <w:vAlign w:val="center"/>
            <w:hideMark/>
          </w:tcPr>
          <w:p w14:paraId="6F806611" w14:textId="77777777" w:rsidR="006A5626" w:rsidRPr="006A5626" w:rsidRDefault="006A5626">
            <w:pPr>
              <w:rPr>
                <w:color w:val="000000"/>
                <w:sz w:val="16"/>
                <w:szCs w:val="16"/>
              </w:rPr>
            </w:pPr>
            <w:r w:rsidRPr="006A5626">
              <w:rPr>
                <w:color w:val="000000"/>
                <w:sz w:val="16"/>
                <w:szCs w:val="16"/>
              </w:rPr>
              <w:t>Direkcija za evropske integracije BiH</w:t>
            </w:r>
          </w:p>
        </w:tc>
        <w:tc>
          <w:tcPr>
            <w:tcW w:w="843" w:type="pct"/>
            <w:tcBorders>
              <w:top w:val="nil"/>
              <w:left w:val="nil"/>
              <w:bottom w:val="single" w:sz="4" w:space="0" w:color="auto"/>
              <w:right w:val="single" w:sz="4" w:space="0" w:color="auto"/>
            </w:tcBorders>
            <w:shd w:val="clear" w:color="auto" w:fill="auto"/>
            <w:noWrap/>
            <w:vAlign w:val="center"/>
            <w:hideMark/>
          </w:tcPr>
          <w:p w14:paraId="2BD896EF" w14:textId="77777777" w:rsidR="006A5626" w:rsidRPr="006A5626" w:rsidRDefault="006A5626">
            <w:pPr>
              <w:jc w:val="center"/>
              <w:rPr>
                <w:color w:val="000000"/>
                <w:sz w:val="16"/>
                <w:szCs w:val="16"/>
              </w:rPr>
            </w:pPr>
            <w:r w:rsidRPr="006A5626">
              <w:rPr>
                <w:color w:val="000000"/>
                <w:sz w:val="16"/>
                <w:szCs w:val="16"/>
              </w:rPr>
              <w:t>38/38</w:t>
            </w:r>
          </w:p>
        </w:tc>
        <w:tc>
          <w:tcPr>
            <w:tcW w:w="474" w:type="pct"/>
            <w:tcBorders>
              <w:top w:val="nil"/>
              <w:left w:val="nil"/>
              <w:bottom w:val="single" w:sz="4" w:space="0" w:color="auto"/>
              <w:right w:val="single" w:sz="4" w:space="0" w:color="auto"/>
            </w:tcBorders>
            <w:shd w:val="clear" w:color="auto" w:fill="auto"/>
            <w:noWrap/>
            <w:vAlign w:val="center"/>
            <w:hideMark/>
          </w:tcPr>
          <w:p w14:paraId="2F2312EF" w14:textId="77777777" w:rsidR="006A5626" w:rsidRPr="006A5626" w:rsidRDefault="006A5626">
            <w:pPr>
              <w:jc w:val="center"/>
              <w:rPr>
                <w:color w:val="000000"/>
                <w:sz w:val="16"/>
                <w:szCs w:val="16"/>
              </w:rPr>
            </w:pPr>
            <w:r w:rsidRPr="006A5626">
              <w:rPr>
                <w:color w:val="000000"/>
                <w:sz w:val="16"/>
                <w:szCs w:val="16"/>
              </w:rPr>
              <w:t>100,00%</w:t>
            </w:r>
          </w:p>
        </w:tc>
        <w:tc>
          <w:tcPr>
            <w:tcW w:w="767" w:type="pct"/>
            <w:tcBorders>
              <w:top w:val="nil"/>
              <w:left w:val="nil"/>
              <w:bottom w:val="single" w:sz="4" w:space="0" w:color="auto"/>
              <w:right w:val="single" w:sz="4" w:space="0" w:color="auto"/>
            </w:tcBorders>
            <w:shd w:val="clear" w:color="auto" w:fill="auto"/>
            <w:noWrap/>
            <w:vAlign w:val="center"/>
            <w:hideMark/>
          </w:tcPr>
          <w:p w14:paraId="6F9A38EE" w14:textId="77777777" w:rsidR="006A5626" w:rsidRPr="006A5626" w:rsidRDefault="006A5626">
            <w:pPr>
              <w:jc w:val="center"/>
              <w:rPr>
                <w:color w:val="000000"/>
                <w:sz w:val="16"/>
                <w:szCs w:val="16"/>
              </w:rPr>
            </w:pPr>
            <w:r w:rsidRPr="006A5626">
              <w:rPr>
                <w:color w:val="000000"/>
                <w:sz w:val="16"/>
                <w:szCs w:val="16"/>
              </w:rPr>
              <w:t>38/38</w:t>
            </w:r>
          </w:p>
        </w:tc>
        <w:tc>
          <w:tcPr>
            <w:tcW w:w="364" w:type="pct"/>
            <w:tcBorders>
              <w:top w:val="nil"/>
              <w:left w:val="nil"/>
              <w:bottom w:val="single" w:sz="4" w:space="0" w:color="auto"/>
              <w:right w:val="single" w:sz="4" w:space="0" w:color="auto"/>
            </w:tcBorders>
            <w:shd w:val="clear" w:color="auto" w:fill="auto"/>
            <w:noWrap/>
            <w:vAlign w:val="center"/>
            <w:hideMark/>
          </w:tcPr>
          <w:p w14:paraId="0A870810" w14:textId="77777777" w:rsidR="006A5626" w:rsidRPr="006A5626" w:rsidRDefault="006A5626">
            <w:pPr>
              <w:jc w:val="center"/>
              <w:rPr>
                <w:color w:val="000000"/>
                <w:sz w:val="16"/>
                <w:szCs w:val="16"/>
              </w:rPr>
            </w:pPr>
            <w:r w:rsidRPr="006A5626">
              <w:rPr>
                <w:color w:val="000000"/>
                <w:sz w:val="16"/>
                <w:szCs w:val="16"/>
              </w:rPr>
              <w:t>100,00%</w:t>
            </w:r>
          </w:p>
        </w:tc>
        <w:tc>
          <w:tcPr>
            <w:tcW w:w="851" w:type="pct"/>
            <w:tcBorders>
              <w:top w:val="nil"/>
              <w:left w:val="nil"/>
              <w:bottom w:val="single" w:sz="4" w:space="0" w:color="auto"/>
              <w:right w:val="single" w:sz="4" w:space="0" w:color="auto"/>
            </w:tcBorders>
            <w:shd w:val="clear" w:color="auto" w:fill="auto"/>
            <w:noWrap/>
            <w:vAlign w:val="center"/>
            <w:hideMark/>
          </w:tcPr>
          <w:p w14:paraId="794CFC31" w14:textId="77777777" w:rsidR="006A5626" w:rsidRPr="006A5626" w:rsidRDefault="006A5626">
            <w:pPr>
              <w:jc w:val="center"/>
              <w:rPr>
                <w:color w:val="000000"/>
                <w:sz w:val="16"/>
                <w:szCs w:val="16"/>
              </w:rPr>
            </w:pPr>
            <w:r w:rsidRPr="006A5626">
              <w:rPr>
                <w:color w:val="000000"/>
                <w:sz w:val="16"/>
                <w:szCs w:val="16"/>
              </w:rPr>
              <w:t>38/38</w:t>
            </w:r>
          </w:p>
        </w:tc>
        <w:tc>
          <w:tcPr>
            <w:tcW w:w="428" w:type="pct"/>
            <w:tcBorders>
              <w:top w:val="nil"/>
              <w:left w:val="nil"/>
              <w:bottom w:val="single" w:sz="4" w:space="0" w:color="auto"/>
              <w:right w:val="single" w:sz="4" w:space="0" w:color="auto"/>
            </w:tcBorders>
            <w:shd w:val="clear" w:color="auto" w:fill="auto"/>
            <w:noWrap/>
            <w:vAlign w:val="center"/>
            <w:hideMark/>
          </w:tcPr>
          <w:p w14:paraId="1973CE5A" w14:textId="77777777" w:rsidR="006A5626" w:rsidRPr="006A5626" w:rsidRDefault="006A5626">
            <w:pPr>
              <w:jc w:val="center"/>
              <w:rPr>
                <w:color w:val="000000"/>
                <w:sz w:val="16"/>
                <w:szCs w:val="16"/>
              </w:rPr>
            </w:pPr>
            <w:r w:rsidRPr="006A5626">
              <w:rPr>
                <w:color w:val="000000"/>
                <w:sz w:val="16"/>
                <w:szCs w:val="16"/>
              </w:rPr>
              <w:t>100,00%</w:t>
            </w:r>
          </w:p>
        </w:tc>
      </w:tr>
      <w:tr w:rsidR="006A5626" w:rsidRPr="006A5626" w14:paraId="6CF0E06C" w14:textId="77777777" w:rsidTr="006A5626">
        <w:trPr>
          <w:trHeight w:val="290"/>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14:paraId="056E8401" w14:textId="77777777" w:rsidR="006A5626" w:rsidRPr="006A5626" w:rsidRDefault="006A5626">
            <w:pPr>
              <w:jc w:val="right"/>
              <w:rPr>
                <w:color w:val="000000"/>
                <w:sz w:val="16"/>
                <w:szCs w:val="16"/>
              </w:rPr>
            </w:pPr>
            <w:r w:rsidRPr="006A5626">
              <w:rPr>
                <w:color w:val="000000"/>
                <w:sz w:val="16"/>
                <w:szCs w:val="16"/>
              </w:rPr>
              <w:t>35.</w:t>
            </w:r>
          </w:p>
        </w:tc>
        <w:tc>
          <w:tcPr>
            <w:tcW w:w="1118" w:type="pct"/>
            <w:tcBorders>
              <w:top w:val="nil"/>
              <w:left w:val="nil"/>
              <w:bottom w:val="single" w:sz="4" w:space="0" w:color="auto"/>
              <w:right w:val="single" w:sz="4" w:space="0" w:color="auto"/>
            </w:tcBorders>
            <w:shd w:val="clear" w:color="auto" w:fill="auto"/>
            <w:noWrap/>
            <w:vAlign w:val="center"/>
            <w:hideMark/>
          </w:tcPr>
          <w:p w14:paraId="7BCAC0CC" w14:textId="77777777" w:rsidR="006A5626" w:rsidRPr="006A5626" w:rsidRDefault="006A5626">
            <w:pPr>
              <w:rPr>
                <w:color w:val="000000"/>
                <w:sz w:val="16"/>
                <w:szCs w:val="16"/>
              </w:rPr>
            </w:pPr>
            <w:r w:rsidRPr="006A5626">
              <w:rPr>
                <w:color w:val="000000"/>
                <w:sz w:val="16"/>
                <w:szCs w:val="16"/>
              </w:rPr>
              <w:t>Ured koordinatora za reformu javne uprave BiH</w:t>
            </w:r>
          </w:p>
        </w:tc>
        <w:tc>
          <w:tcPr>
            <w:tcW w:w="843" w:type="pct"/>
            <w:tcBorders>
              <w:top w:val="nil"/>
              <w:left w:val="nil"/>
              <w:bottom w:val="single" w:sz="4" w:space="0" w:color="auto"/>
              <w:right w:val="single" w:sz="4" w:space="0" w:color="auto"/>
            </w:tcBorders>
            <w:shd w:val="clear" w:color="auto" w:fill="auto"/>
            <w:noWrap/>
            <w:vAlign w:val="center"/>
            <w:hideMark/>
          </w:tcPr>
          <w:p w14:paraId="2C535948" w14:textId="77777777" w:rsidR="006A5626" w:rsidRPr="006A5626" w:rsidRDefault="006A5626">
            <w:pPr>
              <w:jc w:val="center"/>
              <w:rPr>
                <w:color w:val="000000"/>
                <w:sz w:val="16"/>
                <w:szCs w:val="16"/>
              </w:rPr>
            </w:pPr>
            <w:r w:rsidRPr="006A5626">
              <w:rPr>
                <w:color w:val="000000"/>
                <w:sz w:val="16"/>
                <w:szCs w:val="16"/>
              </w:rPr>
              <w:t>38/38</w:t>
            </w:r>
          </w:p>
        </w:tc>
        <w:tc>
          <w:tcPr>
            <w:tcW w:w="474" w:type="pct"/>
            <w:tcBorders>
              <w:top w:val="nil"/>
              <w:left w:val="nil"/>
              <w:bottom w:val="single" w:sz="4" w:space="0" w:color="auto"/>
              <w:right w:val="single" w:sz="4" w:space="0" w:color="auto"/>
            </w:tcBorders>
            <w:shd w:val="clear" w:color="auto" w:fill="auto"/>
            <w:noWrap/>
            <w:vAlign w:val="center"/>
            <w:hideMark/>
          </w:tcPr>
          <w:p w14:paraId="1494ECB6" w14:textId="77777777" w:rsidR="006A5626" w:rsidRPr="006A5626" w:rsidRDefault="006A5626">
            <w:pPr>
              <w:jc w:val="center"/>
              <w:rPr>
                <w:color w:val="000000"/>
                <w:sz w:val="16"/>
                <w:szCs w:val="16"/>
              </w:rPr>
            </w:pPr>
            <w:r w:rsidRPr="006A5626">
              <w:rPr>
                <w:color w:val="000000"/>
                <w:sz w:val="16"/>
                <w:szCs w:val="16"/>
              </w:rPr>
              <w:t>100,00%</w:t>
            </w:r>
          </w:p>
        </w:tc>
        <w:tc>
          <w:tcPr>
            <w:tcW w:w="767" w:type="pct"/>
            <w:tcBorders>
              <w:top w:val="nil"/>
              <w:left w:val="nil"/>
              <w:bottom w:val="single" w:sz="4" w:space="0" w:color="auto"/>
              <w:right w:val="single" w:sz="4" w:space="0" w:color="auto"/>
            </w:tcBorders>
            <w:shd w:val="clear" w:color="auto" w:fill="auto"/>
            <w:noWrap/>
            <w:vAlign w:val="center"/>
            <w:hideMark/>
          </w:tcPr>
          <w:p w14:paraId="3049B585" w14:textId="77777777" w:rsidR="006A5626" w:rsidRPr="006A5626" w:rsidRDefault="006A5626">
            <w:pPr>
              <w:jc w:val="center"/>
              <w:rPr>
                <w:color w:val="000000"/>
                <w:sz w:val="16"/>
                <w:szCs w:val="16"/>
              </w:rPr>
            </w:pPr>
            <w:r w:rsidRPr="006A5626">
              <w:rPr>
                <w:color w:val="000000"/>
                <w:sz w:val="16"/>
                <w:szCs w:val="16"/>
              </w:rPr>
              <w:t>38/38</w:t>
            </w:r>
          </w:p>
        </w:tc>
        <w:tc>
          <w:tcPr>
            <w:tcW w:w="364" w:type="pct"/>
            <w:tcBorders>
              <w:top w:val="nil"/>
              <w:left w:val="nil"/>
              <w:bottom w:val="single" w:sz="4" w:space="0" w:color="auto"/>
              <w:right w:val="single" w:sz="4" w:space="0" w:color="auto"/>
            </w:tcBorders>
            <w:shd w:val="clear" w:color="auto" w:fill="auto"/>
            <w:noWrap/>
            <w:vAlign w:val="center"/>
            <w:hideMark/>
          </w:tcPr>
          <w:p w14:paraId="16C57A06" w14:textId="77777777" w:rsidR="006A5626" w:rsidRPr="006A5626" w:rsidRDefault="006A5626">
            <w:pPr>
              <w:jc w:val="center"/>
              <w:rPr>
                <w:color w:val="000000"/>
                <w:sz w:val="16"/>
                <w:szCs w:val="16"/>
              </w:rPr>
            </w:pPr>
            <w:r w:rsidRPr="006A5626">
              <w:rPr>
                <w:color w:val="000000"/>
                <w:sz w:val="16"/>
                <w:szCs w:val="16"/>
              </w:rPr>
              <w:t>100,00%</w:t>
            </w:r>
          </w:p>
        </w:tc>
        <w:tc>
          <w:tcPr>
            <w:tcW w:w="851" w:type="pct"/>
            <w:tcBorders>
              <w:top w:val="nil"/>
              <w:left w:val="nil"/>
              <w:bottom w:val="single" w:sz="4" w:space="0" w:color="auto"/>
              <w:right w:val="single" w:sz="4" w:space="0" w:color="auto"/>
            </w:tcBorders>
            <w:shd w:val="clear" w:color="auto" w:fill="auto"/>
            <w:noWrap/>
            <w:vAlign w:val="center"/>
            <w:hideMark/>
          </w:tcPr>
          <w:p w14:paraId="30E6EF54" w14:textId="77777777" w:rsidR="006A5626" w:rsidRPr="006A5626" w:rsidRDefault="006A5626">
            <w:pPr>
              <w:jc w:val="center"/>
              <w:rPr>
                <w:color w:val="000000"/>
                <w:sz w:val="16"/>
                <w:szCs w:val="16"/>
              </w:rPr>
            </w:pPr>
            <w:r w:rsidRPr="006A5626">
              <w:rPr>
                <w:color w:val="000000"/>
                <w:sz w:val="16"/>
                <w:szCs w:val="16"/>
              </w:rPr>
              <w:t>38/38</w:t>
            </w:r>
          </w:p>
        </w:tc>
        <w:tc>
          <w:tcPr>
            <w:tcW w:w="428" w:type="pct"/>
            <w:tcBorders>
              <w:top w:val="nil"/>
              <w:left w:val="nil"/>
              <w:bottom w:val="single" w:sz="4" w:space="0" w:color="auto"/>
              <w:right w:val="single" w:sz="4" w:space="0" w:color="auto"/>
            </w:tcBorders>
            <w:shd w:val="clear" w:color="auto" w:fill="auto"/>
            <w:noWrap/>
            <w:vAlign w:val="center"/>
            <w:hideMark/>
          </w:tcPr>
          <w:p w14:paraId="2678375E" w14:textId="77777777" w:rsidR="006A5626" w:rsidRPr="006A5626" w:rsidRDefault="006A5626">
            <w:pPr>
              <w:jc w:val="center"/>
              <w:rPr>
                <w:color w:val="000000"/>
                <w:sz w:val="16"/>
                <w:szCs w:val="16"/>
              </w:rPr>
            </w:pPr>
            <w:r w:rsidRPr="006A5626">
              <w:rPr>
                <w:color w:val="000000"/>
                <w:sz w:val="16"/>
                <w:szCs w:val="16"/>
              </w:rPr>
              <w:t>100,00%</w:t>
            </w:r>
          </w:p>
        </w:tc>
      </w:tr>
    </w:tbl>
    <w:p w14:paraId="6FDE6FD0" w14:textId="77777777" w:rsidR="008E7E87" w:rsidRDefault="004F2048" w:rsidP="004F2048">
      <w:pPr>
        <w:jc w:val="center"/>
        <w:rPr>
          <w:i/>
          <w:sz w:val="18"/>
          <w:szCs w:val="18"/>
        </w:rPr>
      </w:pPr>
      <w:r>
        <w:rPr>
          <w:i/>
          <w:sz w:val="18"/>
          <w:szCs w:val="18"/>
        </w:rPr>
        <w:t xml:space="preserve">Tabela </w:t>
      </w:r>
      <w:r w:rsidR="006A5626">
        <w:rPr>
          <w:i/>
          <w:sz w:val="18"/>
          <w:szCs w:val="18"/>
        </w:rPr>
        <w:t>3</w:t>
      </w:r>
      <w:r w:rsidRPr="002906A5">
        <w:rPr>
          <w:i/>
          <w:sz w:val="18"/>
          <w:szCs w:val="18"/>
        </w:rPr>
        <w:t xml:space="preserve"> - </w:t>
      </w:r>
      <w:r>
        <w:rPr>
          <w:i/>
          <w:sz w:val="18"/>
          <w:szCs w:val="18"/>
        </w:rPr>
        <w:t>Uporedni p</w:t>
      </w:r>
      <w:r w:rsidRPr="002906A5">
        <w:rPr>
          <w:i/>
          <w:sz w:val="18"/>
          <w:szCs w:val="18"/>
        </w:rPr>
        <w:t>regled ispunjenosti standarda po institucijama</w:t>
      </w:r>
      <w:r>
        <w:rPr>
          <w:i/>
          <w:sz w:val="18"/>
          <w:szCs w:val="18"/>
        </w:rPr>
        <w:t xml:space="preserve"> koje su dostavile informacije za </w:t>
      </w:r>
      <w:r w:rsidR="006A5626">
        <w:rPr>
          <w:i/>
          <w:sz w:val="18"/>
          <w:szCs w:val="18"/>
        </w:rPr>
        <w:t>sva tri</w:t>
      </w:r>
      <w:r>
        <w:rPr>
          <w:i/>
          <w:sz w:val="18"/>
          <w:szCs w:val="18"/>
        </w:rPr>
        <w:t xml:space="preserve"> istraživanja</w:t>
      </w:r>
    </w:p>
    <w:p w14:paraId="43748403" w14:textId="77777777" w:rsidR="006833F3" w:rsidRDefault="006833F3" w:rsidP="004F2048">
      <w:pPr>
        <w:jc w:val="center"/>
        <w:rPr>
          <w:i/>
          <w:sz w:val="18"/>
          <w:szCs w:val="18"/>
        </w:rPr>
      </w:pPr>
    </w:p>
    <w:p w14:paraId="67F92DE5" w14:textId="77777777" w:rsidR="006833F3" w:rsidRDefault="006833F3" w:rsidP="004F2048">
      <w:pPr>
        <w:jc w:val="center"/>
        <w:rPr>
          <w:i/>
          <w:sz w:val="18"/>
          <w:szCs w:val="18"/>
        </w:rPr>
      </w:pPr>
    </w:p>
    <w:p w14:paraId="5D629CFB" w14:textId="77777777" w:rsidR="00357281" w:rsidRDefault="00357281" w:rsidP="004F2048">
      <w:pPr>
        <w:jc w:val="center"/>
        <w:rPr>
          <w:b/>
          <w:u w:val="single"/>
        </w:rPr>
      </w:pPr>
    </w:p>
    <w:p w14:paraId="2B2D2D84" w14:textId="77777777" w:rsidR="005D56E7" w:rsidRDefault="005D56E7" w:rsidP="0039190B">
      <w:pPr>
        <w:jc w:val="both"/>
        <w:rPr>
          <w:b/>
          <w:u w:val="single"/>
        </w:rPr>
      </w:pPr>
    </w:p>
    <w:p w14:paraId="7F37DCBE" w14:textId="77777777" w:rsidR="0071328C" w:rsidRPr="00012B6A" w:rsidRDefault="0071328C" w:rsidP="0071328C">
      <w:pPr>
        <w:rPr>
          <w:b/>
          <w:u w:val="single"/>
          <w:lang w:val="sr-Latn-CS"/>
        </w:rPr>
      </w:pPr>
      <w:r w:rsidRPr="00012B6A">
        <w:rPr>
          <w:b/>
          <w:u w:val="single"/>
        </w:rPr>
        <w:t>PROKTIVNA TRANSPARENTNOST I</w:t>
      </w:r>
      <w:r w:rsidRPr="00012B6A">
        <w:rPr>
          <w:u w:val="single"/>
        </w:rPr>
        <w:t xml:space="preserve"> </w:t>
      </w:r>
      <w:r w:rsidRPr="00012B6A">
        <w:rPr>
          <w:b/>
          <w:u w:val="single"/>
          <w:lang w:val="sr-Latn-CS"/>
        </w:rPr>
        <w:t>STRATEŠKI OKVIR ZA REFORMU JAVNE UPRAVE U BOSNI I HERCEGOVINI 2018 – 2022.</w:t>
      </w:r>
    </w:p>
    <w:p w14:paraId="1D1C6348" w14:textId="77777777" w:rsidR="0071328C" w:rsidRPr="00741D33" w:rsidRDefault="0071328C" w:rsidP="0071328C">
      <w:pPr>
        <w:jc w:val="both"/>
      </w:pPr>
    </w:p>
    <w:p w14:paraId="6519772D" w14:textId="77777777" w:rsidR="0071328C" w:rsidRPr="00741D33" w:rsidRDefault="0071328C" w:rsidP="0071328C">
      <w:pPr>
        <w:spacing w:line="276" w:lineRule="auto"/>
        <w:jc w:val="both"/>
      </w:pPr>
      <w:r w:rsidRPr="00741D33">
        <w:rPr>
          <w:lang w:val="bs-Latn-BA"/>
        </w:rPr>
        <w:t xml:space="preserve">Ured koordinatora za reformu javne uprave, u potpunosti opredjeljen za povećanje otvorenosti rada te jačanju povjerenja javnosti u rad i prevenciji korupcije, </w:t>
      </w:r>
      <w:r>
        <w:rPr>
          <w:lang w:val="bs-Latn-BA"/>
        </w:rPr>
        <w:t xml:space="preserve">izradio je i usvojio </w:t>
      </w:r>
      <w:r w:rsidRPr="00741D33">
        <w:rPr>
          <w:lang w:val="bs-Latn-BA"/>
        </w:rPr>
        <w:t xml:space="preserve"> interni akt „Pravilnik o proaktivnoj objavi informacija Ureda koordinatora za reformu javne uprave“. Proaktivnom objavom informacija obezbjeđuje se pravo javnosti da zna kakve odluke donosi rukovodilac Ureda, koja su strateška opredjeljenja rada institucije, te kako se troši budžetski novac, a sve u cilju vršenja demokratske kontrole vlasti i ostvarivanju ljudskih prava i sloboda. </w:t>
      </w:r>
    </w:p>
    <w:p w14:paraId="1CFDF821" w14:textId="77777777" w:rsidR="0071328C" w:rsidRDefault="0071328C" w:rsidP="0071328C">
      <w:pPr>
        <w:spacing w:line="276" w:lineRule="auto"/>
        <w:jc w:val="both"/>
        <w:rPr>
          <w:lang w:val="bs-Latn-BA"/>
        </w:rPr>
      </w:pPr>
    </w:p>
    <w:p w14:paraId="5624CA5A" w14:textId="77777777" w:rsidR="0071328C" w:rsidRPr="00741D33" w:rsidRDefault="0071328C" w:rsidP="0071328C">
      <w:pPr>
        <w:spacing w:line="276" w:lineRule="auto"/>
        <w:jc w:val="both"/>
        <w:rPr>
          <w:lang w:val="bs-Latn-BA"/>
        </w:rPr>
      </w:pPr>
      <w:r w:rsidRPr="00741D33">
        <w:rPr>
          <w:lang w:val="bs-Latn-BA"/>
        </w:rPr>
        <w:t xml:space="preserve">Pozitivno mišljenje na ovaj interni akt dala je Agencija za zaštitu ličnih podataka BiH. </w:t>
      </w:r>
    </w:p>
    <w:p w14:paraId="5C73B9A8" w14:textId="77777777" w:rsidR="0071328C" w:rsidRPr="00741D33" w:rsidRDefault="0071328C" w:rsidP="0071328C">
      <w:pPr>
        <w:spacing w:line="276" w:lineRule="auto"/>
        <w:jc w:val="both"/>
        <w:rPr>
          <w:lang w:val="bs-Latn-BA"/>
        </w:rPr>
      </w:pPr>
    </w:p>
    <w:p w14:paraId="5EA64F80" w14:textId="77777777" w:rsidR="0071328C" w:rsidRPr="00EF6254" w:rsidRDefault="0071328C" w:rsidP="0071328C">
      <w:pPr>
        <w:spacing w:line="276" w:lineRule="auto"/>
        <w:jc w:val="both"/>
        <w:rPr>
          <w:lang w:val="sr-Latn-CS"/>
        </w:rPr>
      </w:pPr>
      <w:r w:rsidRPr="00741D33">
        <w:rPr>
          <w:lang w:val="bs-Latn-BA"/>
        </w:rPr>
        <w:t xml:space="preserve">Svjesni važnosti provedbe reforme javne uprave, a koja kroz Strateški okvir </w:t>
      </w:r>
      <w:r w:rsidRPr="00EF6254">
        <w:rPr>
          <w:lang w:val="sr-Latn-CS"/>
        </w:rPr>
        <w:t>za reformu javne uprave u B</w:t>
      </w:r>
      <w:r>
        <w:rPr>
          <w:lang w:val="sr-Latn-CS"/>
        </w:rPr>
        <w:t xml:space="preserve">iH </w:t>
      </w:r>
      <w:r w:rsidRPr="00741D33">
        <w:rPr>
          <w:lang w:val="bs-Latn-BA"/>
        </w:rPr>
        <w:t>2018-2022</w:t>
      </w:r>
      <w:r>
        <w:rPr>
          <w:lang w:val="bs-Latn-BA"/>
        </w:rPr>
        <w:t>.</w:t>
      </w:r>
      <w:r w:rsidRPr="00741D33">
        <w:rPr>
          <w:lang w:val="bs-Latn-BA"/>
        </w:rPr>
        <w:t xml:space="preserve"> u oblastima odgovornosti, strateškog planiranja i koordinacije politike, te državne službe uključuje i mjere koje se odnose na principe proaktivne transparentnosti, potrebno je da institucije </w:t>
      </w:r>
      <w:r>
        <w:rPr>
          <w:lang w:val="bs-Latn-BA"/>
        </w:rPr>
        <w:t xml:space="preserve">uprave </w:t>
      </w:r>
      <w:r w:rsidRPr="00741D33">
        <w:rPr>
          <w:lang w:val="bs-Latn-BA"/>
        </w:rPr>
        <w:t xml:space="preserve">nastave su da ažuriraju podatke na njihovim web stranicama te da </w:t>
      </w:r>
      <w:r w:rsidRPr="00741D33">
        <w:t xml:space="preserve">objavljuju za javnost relevantne informacije koje se nalaze u njihovom posjedu, a odnose se na Standarde proaktivne transparentnosti.  </w:t>
      </w:r>
    </w:p>
    <w:p w14:paraId="2D44C9CD" w14:textId="77777777" w:rsidR="0071328C" w:rsidRPr="00741D33" w:rsidRDefault="0071328C" w:rsidP="0071328C">
      <w:pPr>
        <w:spacing w:line="276" w:lineRule="auto"/>
        <w:jc w:val="both"/>
      </w:pPr>
    </w:p>
    <w:p w14:paraId="42FE9151" w14:textId="77777777" w:rsidR="0071328C" w:rsidRPr="00741D33" w:rsidRDefault="0071328C" w:rsidP="0071328C">
      <w:pPr>
        <w:spacing w:line="276" w:lineRule="auto"/>
        <w:jc w:val="both"/>
      </w:pPr>
      <w:r w:rsidRPr="00741D33">
        <w:t xml:space="preserve">Proaktivna objava informacija od javnog značaja direktno doprinosi ostvarivanju koncepta dobre uprave u BiH, vraća povjerenje javnosti u rad državnih institucija, a građanima omogućava veću informisanost radi ostvarivanja njihove participacije u radu javne uprave.   </w:t>
      </w:r>
    </w:p>
    <w:p w14:paraId="3B19B415" w14:textId="77777777" w:rsidR="0071328C" w:rsidRPr="00741D33" w:rsidRDefault="0071328C" w:rsidP="0071328C">
      <w:pPr>
        <w:spacing w:line="276" w:lineRule="auto"/>
        <w:jc w:val="both"/>
      </w:pPr>
    </w:p>
    <w:p w14:paraId="641E536E" w14:textId="77777777" w:rsidR="0071328C" w:rsidRPr="00741D33" w:rsidRDefault="0071328C" w:rsidP="0071328C">
      <w:pPr>
        <w:spacing w:line="276" w:lineRule="auto"/>
        <w:jc w:val="both"/>
        <w:rPr>
          <w:b/>
          <w:lang w:val="bs-Latn-BA"/>
        </w:rPr>
      </w:pPr>
      <w:r w:rsidRPr="00741D33">
        <w:rPr>
          <w:b/>
        </w:rPr>
        <w:t xml:space="preserve">U skladu sa naprijed navedenim, predlaže se Vijeću ministara Bosne i Hercegovine da, nakon razmatranja </w:t>
      </w:r>
      <w:r w:rsidRPr="00741D33">
        <w:rPr>
          <w:b/>
          <w:lang w:val="bs-Latn-BA"/>
        </w:rPr>
        <w:t xml:space="preserve">Informacije o provedbi online istraživanja o primjeni Politike i Standrda proaktivne transparentnosti </w:t>
      </w:r>
      <w:r w:rsidRPr="00741D33">
        <w:rPr>
          <w:b/>
        </w:rPr>
        <w:t>donese slijedeće:</w:t>
      </w:r>
    </w:p>
    <w:p w14:paraId="7A739FF0" w14:textId="77777777" w:rsidR="0071328C" w:rsidRPr="00741D33" w:rsidRDefault="0071328C" w:rsidP="0071328C">
      <w:pPr>
        <w:jc w:val="both"/>
        <w:rPr>
          <w:b/>
        </w:rPr>
      </w:pPr>
    </w:p>
    <w:p w14:paraId="40CBB97E" w14:textId="77777777" w:rsidR="0071328C" w:rsidRPr="005F00FB" w:rsidRDefault="0071328C" w:rsidP="0071328C">
      <w:pPr>
        <w:spacing w:line="240" w:lineRule="atLeast"/>
        <w:jc w:val="both"/>
        <w:rPr>
          <w:b/>
          <w:lang w:val="bs-Latn-BA"/>
        </w:rPr>
      </w:pPr>
    </w:p>
    <w:p w14:paraId="6297E1A0" w14:textId="77777777" w:rsidR="0071328C" w:rsidRPr="005F00FB" w:rsidRDefault="0071328C" w:rsidP="0071328C">
      <w:pPr>
        <w:spacing w:line="240" w:lineRule="atLeast"/>
        <w:jc w:val="center"/>
        <w:rPr>
          <w:b/>
          <w:lang w:val="bs-Latn-BA"/>
        </w:rPr>
      </w:pPr>
      <w:r w:rsidRPr="005F00FB">
        <w:rPr>
          <w:b/>
          <w:lang w:val="bs-Latn-BA"/>
        </w:rPr>
        <w:t>Z A K LJ U Č K E</w:t>
      </w:r>
    </w:p>
    <w:p w14:paraId="77B7A292" w14:textId="77777777" w:rsidR="0071328C" w:rsidRPr="005F00FB" w:rsidRDefault="0071328C" w:rsidP="0071328C">
      <w:pPr>
        <w:spacing w:line="240" w:lineRule="atLeast"/>
        <w:jc w:val="both"/>
        <w:rPr>
          <w:lang w:val="bs-Latn-BA"/>
        </w:rPr>
      </w:pPr>
    </w:p>
    <w:p w14:paraId="5AE4A702" w14:textId="77777777" w:rsidR="0071328C" w:rsidRPr="00EF6254" w:rsidRDefault="0071328C" w:rsidP="0071328C">
      <w:pPr>
        <w:numPr>
          <w:ilvl w:val="0"/>
          <w:numId w:val="10"/>
        </w:numPr>
        <w:spacing w:line="276" w:lineRule="auto"/>
        <w:jc w:val="both"/>
        <w:rPr>
          <w:b/>
          <w:lang w:val="bs-Latn-BA"/>
        </w:rPr>
      </w:pPr>
      <w:r w:rsidRPr="00EF6254">
        <w:rPr>
          <w:b/>
          <w:lang w:val="bs-Latn-BA"/>
        </w:rPr>
        <w:t xml:space="preserve">Usvaja se Informacija o provedbi online istraživanja o ispunjenosti standarda proaktivne transparentnosti. </w:t>
      </w:r>
    </w:p>
    <w:p w14:paraId="10E7EE31" w14:textId="77777777" w:rsidR="0071328C" w:rsidRPr="00EF6254" w:rsidRDefault="0071328C" w:rsidP="0071328C">
      <w:pPr>
        <w:numPr>
          <w:ilvl w:val="0"/>
          <w:numId w:val="10"/>
        </w:numPr>
        <w:spacing w:line="276" w:lineRule="auto"/>
        <w:jc w:val="both"/>
        <w:rPr>
          <w:b/>
          <w:lang w:val="bs-Latn-BA"/>
        </w:rPr>
      </w:pPr>
      <w:r w:rsidRPr="00EF6254">
        <w:rPr>
          <w:b/>
          <w:lang w:val="bs-Latn-BA"/>
        </w:rPr>
        <w:t xml:space="preserve">Zadužuju se sve institucije </w:t>
      </w:r>
      <w:r>
        <w:rPr>
          <w:b/>
          <w:lang w:val="bs-Latn-BA"/>
        </w:rPr>
        <w:t>d</w:t>
      </w:r>
      <w:r w:rsidRPr="00EF6254">
        <w:rPr>
          <w:b/>
          <w:lang w:val="bs-Latn-BA"/>
        </w:rPr>
        <w:t xml:space="preserve">a kontinuirano provode standarde proaktivne transparentnosti te redovno ažuriraju dokumente i informacije objavljene na službenim web stranicama njihovih institucija. </w:t>
      </w:r>
    </w:p>
    <w:p w14:paraId="2CA987F2" w14:textId="02B48A5D" w:rsidR="0071328C" w:rsidRPr="00F241F3" w:rsidRDefault="0071328C" w:rsidP="0071328C">
      <w:pPr>
        <w:numPr>
          <w:ilvl w:val="0"/>
          <w:numId w:val="10"/>
        </w:numPr>
        <w:spacing w:line="276" w:lineRule="auto"/>
        <w:jc w:val="both"/>
        <w:rPr>
          <w:b/>
          <w:lang w:val="bs-Latn-BA"/>
        </w:rPr>
      </w:pPr>
      <w:r w:rsidRPr="00EF6254">
        <w:rPr>
          <w:b/>
          <w:lang w:val="bs-Latn-BA"/>
        </w:rPr>
        <w:t xml:space="preserve">Zadužuju se </w:t>
      </w:r>
      <w:r>
        <w:rPr>
          <w:b/>
          <w:lang w:val="bs-Latn-BA"/>
        </w:rPr>
        <w:t xml:space="preserve">sve </w:t>
      </w:r>
      <w:r w:rsidRPr="00EF6254">
        <w:rPr>
          <w:b/>
          <w:lang w:val="bs-Latn-BA"/>
        </w:rPr>
        <w:t xml:space="preserve">institucije da </w:t>
      </w:r>
      <w:r w:rsidR="00F241F3">
        <w:rPr>
          <w:b/>
          <w:lang w:val="bs-Latn-BA"/>
        </w:rPr>
        <w:t xml:space="preserve">jednom godišnje </w:t>
      </w:r>
      <w:r w:rsidRPr="00EF6254">
        <w:rPr>
          <w:b/>
          <w:lang w:val="bs-Latn-BA"/>
        </w:rPr>
        <w:t xml:space="preserve">dostave podatke Uredu koordinatora za reformu javne uprave o primjeni Politike i Standarda proaktivne transparentnosti, a Ured koordinatora za reformu javne uprave se obavezuje da će izvršiti novo online istraživanje na osnovu kojeg će pripremiti objedinjenu informaciju i istu dostaviti Vijeću </w:t>
      </w:r>
      <w:r w:rsidRPr="00F241F3">
        <w:rPr>
          <w:b/>
          <w:lang w:val="bs-Latn-BA"/>
        </w:rPr>
        <w:t>ministara Bosne i Hercegovine.</w:t>
      </w:r>
    </w:p>
    <w:p w14:paraId="7ED126F4" w14:textId="632CD55E" w:rsidR="0071328C" w:rsidRPr="00F241F3" w:rsidRDefault="0071328C" w:rsidP="0071328C">
      <w:pPr>
        <w:numPr>
          <w:ilvl w:val="0"/>
          <w:numId w:val="10"/>
        </w:numPr>
        <w:spacing w:line="276" w:lineRule="auto"/>
        <w:jc w:val="both"/>
        <w:rPr>
          <w:b/>
          <w:lang w:val="bs-Latn-BA"/>
        </w:rPr>
      </w:pPr>
      <w:r w:rsidRPr="00F241F3">
        <w:rPr>
          <w:b/>
          <w:bCs/>
          <w:color w:val="000000"/>
        </w:rPr>
        <w:t xml:space="preserve">Zadužuju se sve institucije </w:t>
      </w:r>
      <w:r w:rsidR="00F241F3" w:rsidRPr="00F241F3">
        <w:rPr>
          <w:b/>
          <w:bCs/>
          <w:color w:val="000000"/>
        </w:rPr>
        <w:t xml:space="preserve">koje to do sada nisu uradile </w:t>
      </w:r>
      <w:r w:rsidRPr="00F241F3">
        <w:rPr>
          <w:b/>
          <w:bCs/>
          <w:color w:val="000000"/>
        </w:rPr>
        <w:t xml:space="preserve">da u roku od 30 dana od usvajanja ove Informacije imenuju osobu koje će biti zadužena za provedbu standarda i dostavljanje podataka o ispunjenosti standarda proaktivne transparentnosti Uredu koordinatora za reformu javne uprave te da informaciju o imenovanju i kontakt podatke imenovane osobe dostave Uredu koordinatora za reformu javne uprave. </w:t>
      </w:r>
    </w:p>
    <w:p w14:paraId="38D048E4" w14:textId="220AE896" w:rsidR="0071328C" w:rsidRDefault="0071328C" w:rsidP="0071328C">
      <w:pPr>
        <w:numPr>
          <w:ilvl w:val="0"/>
          <w:numId w:val="10"/>
        </w:numPr>
        <w:spacing w:line="276" w:lineRule="auto"/>
        <w:jc w:val="both"/>
        <w:rPr>
          <w:b/>
          <w:lang w:val="bs-Latn-BA"/>
        </w:rPr>
      </w:pPr>
      <w:r w:rsidRPr="00EF6254">
        <w:rPr>
          <w:b/>
          <w:lang w:val="bs-Latn-BA"/>
        </w:rPr>
        <w:t>Zadužuju se sve institucije Vijeća ministara BiH da izrade interni akt o provedbi standarda proaktivne transparentnosti</w:t>
      </w:r>
      <w:r w:rsidR="00F241F3">
        <w:rPr>
          <w:b/>
          <w:lang w:val="bs-Latn-BA"/>
        </w:rPr>
        <w:t xml:space="preserve"> i to </w:t>
      </w:r>
      <w:r w:rsidRPr="00EF6254">
        <w:rPr>
          <w:b/>
          <w:lang w:val="bs-Latn-BA"/>
        </w:rPr>
        <w:t xml:space="preserve">najkasnije u roku od </w:t>
      </w:r>
      <w:r w:rsidR="00F241F3">
        <w:rPr>
          <w:b/>
          <w:lang w:val="bs-Latn-BA"/>
        </w:rPr>
        <w:t xml:space="preserve">tri </w:t>
      </w:r>
      <w:r w:rsidRPr="00EF6254">
        <w:rPr>
          <w:b/>
          <w:lang w:val="bs-Latn-BA"/>
        </w:rPr>
        <w:t>mjesec</w:t>
      </w:r>
      <w:r w:rsidR="00F241F3">
        <w:rPr>
          <w:b/>
          <w:lang w:val="bs-Latn-BA"/>
        </w:rPr>
        <w:t>a</w:t>
      </w:r>
      <w:r w:rsidRPr="00EF6254">
        <w:rPr>
          <w:b/>
          <w:lang w:val="bs-Latn-BA"/>
        </w:rPr>
        <w:t xml:space="preserve"> od usvajanja ove informacije. </w:t>
      </w:r>
    </w:p>
    <w:p w14:paraId="19CF3764" w14:textId="521990CB" w:rsidR="00EA0DC6" w:rsidRPr="00EF6254" w:rsidRDefault="00EA0DC6" w:rsidP="0071328C">
      <w:pPr>
        <w:numPr>
          <w:ilvl w:val="0"/>
          <w:numId w:val="10"/>
        </w:numPr>
        <w:spacing w:line="276" w:lineRule="auto"/>
        <w:jc w:val="both"/>
        <w:rPr>
          <w:b/>
          <w:lang w:val="bs-Latn-BA"/>
        </w:rPr>
      </w:pPr>
      <w:r>
        <w:rPr>
          <w:b/>
          <w:lang w:val="bs-Latn-BA"/>
        </w:rPr>
        <w:t xml:space="preserve">Zadužuju se sve institucije da </w:t>
      </w:r>
      <w:r w:rsidR="009F4140">
        <w:rPr>
          <w:b/>
          <w:lang w:val="bs-Latn-BA"/>
        </w:rPr>
        <w:t xml:space="preserve">u skladu sa Politikom proaktivne transparentnosti </w:t>
      </w:r>
      <w:r>
        <w:rPr>
          <w:b/>
          <w:lang w:val="bs-Latn-BA"/>
        </w:rPr>
        <w:t>objave</w:t>
      </w:r>
      <w:r w:rsidR="00D435C9">
        <w:rPr>
          <w:b/>
          <w:lang w:val="bs-Latn-BA"/>
        </w:rPr>
        <w:t xml:space="preserve"> informacije (gdje je to primjenjivo) </w:t>
      </w:r>
      <w:r>
        <w:rPr>
          <w:b/>
          <w:lang w:val="bs-Latn-BA"/>
        </w:rPr>
        <w:t>u otvorenom formatu</w:t>
      </w:r>
      <w:r w:rsidR="00D435C9">
        <w:rPr>
          <w:b/>
          <w:lang w:val="bs-Latn-BA"/>
        </w:rPr>
        <w:t xml:space="preserve"> na službenim web stranicama.</w:t>
      </w:r>
      <w:r>
        <w:rPr>
          <w:b/>
          <w:lang w:val="bs-Latn-BA"/>
        </w:rPr>
        <w:t xml:space="preserve"> </w:t>
      </w:r>
    </w:p>
    <w:p w14:paraId="29891C2F" w14:textId="77777777" w:rsidR="0071328C" w:rsidRPr="005F00FB" w:rsidRDefault="0071328C" w:rsidP="0071328C">
      <w:pPr>
        <w:ind w:left="709"/>
        <w:jc w:val="both"/>
        <w:rPr>
          <w:lang w:val="bs-Latn-BA"/>
        </w:rPr>
      </w:pPr>
    </w:p>
    <w:p w14:paraId="0C0B0A40" w14:textId="77777777" w:rsidR="00A54050" w:rsidRDefault="00A54050" w:rsidP="0039190B">
      <w:pPr>
        <w:jc w:val="both"/>
        <w:rPr>
          <w:b/>
          <w:u w:val="single"/>
        </w:rPr>
      </w:pPr>
    </w:p>
    <w:p w14:paraId="1E94DE31" w14:textId="77777777" w:rsidR="00A54050" w:rsidRDefault="00A54050" w:rsidP="004F2048">
      <w:pPr>
        <w:jc w:val="center"/>
        <w:rPr>
          <w:b/>
          <w:u w:val="single"/>
        </w:rPr>
      </w:pPr>
    </w:p>
    <w:sectPr w:rsidR="00A54050" w:rsidSect="008F4B54">
      <w:footerReference w:type="even" r:id="rId15"/>
      <w:headerReference w:type="first" r:id="rId16"/>
      <w:footerReference w:type="first" r:id="rId17"/>
      <w:pgSz w:w="11906" w:h="16838" w:code="9"/>
      <w:pgMar w:top="1134" w:right="905" w:bottom="1134" w:left="1311" w:header="567" w:footer="567" w:gutter="0"/>
      <w:cols w:space="720"/>
      <w:titlePg/>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74D17A" w16cex:dateUtc="2021-06-16T17:3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6013327" w16cid:durableId="2474D17A"/>
  <w16cid:commentId w16cid:paraId="124EEA51" w16cid:durableId="2474C7D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60CF53" w14:textId="77777777" w:rsidR="00D942D7" w:rsidRDefault="00D942D7">
      <w:r>
        <w:separator/>
      </w:r>
    </w:p>
  </w:endnote>
  <w:endnote w:type="continuationSeparator" w:id="0">
    <w:p w14:paraId="4D693BC4" w14:textId="77777777" w:rsidR="00D942D7" w:rsidRDefault="00D942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Lucida Grande">
    <w:altName w:val="Courier New"/>
    <w:charset w:val="00"/>
    <w:family w:val="auto"/>
    <w:pitch w:val="variable"/>
    <w:sig w:usb0="03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3F0071" w14:textId="77777777" w:rsidR="00406EB7" w:rsidRDefault="00406EB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6000CAC3" w14:textId="77777777" w:rsidR="00406EB7" w:rsidRDefault="00406E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080D18" w14:textId="77777777" w:rsidR="00406EB7" w:rsidRPr="00473440" w:rsidRDefault="00406EB7" w:rsidP="00473440">
    <w:pPr>
      <w:pStyle w:val="Footer"/>
      <w:rPr>
        <w:szCs w:val="18"/>
      </w:rPr>
    </w:pPr>
    <w:r>
      <w:rPr>
        <w:noProof/>
        <w:szCs w:val="18"/>
        <w:lang w:val="bs-Latn-BA" w:eastAsia="bs-Latn-BA"/>
      </w:rPr>
      <w:drawing>
        <wp:inline distT="0" distB="0" distL="0" distR="0" wp14:anchorId="6685020E" wp14:editId="17ACC0EF">
          <wp:extent cx="6153150" cy="539750"/>
          <wp:effectExtent l="0" t="0" r="0" b="0"/>
          <wp:docPr id="9" name="Picture 9" descr="mem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mo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53150" cy="5397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0AF346" w14:textId="77777777" w:rsidR="00D942D7" w:rsidRDefault="00D942D7">
      <w:r>
        <w:separator/>
      </w:r>
    </w:p>
  </w:footnote>
  <w:footnote w:type="continuationSeparator" w:id="0">
    <w:p w14:paraId="479D5F39" w14:textId="77777777" w:rsidR="00D942D7" w:rsidRDefault="00D942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BEF327" w14:textId="77777777" w:rsidR="00406EB7" w:rsidRPr="00D36898" w:rsidRDefault="00406EB7">
    <w:pPr>
      <w:pStyle w:val="Header"/>
      <w:tabs>
        <w:tab w:val="clear" w:pos="4320"/>
        <w:tab w:val="clear" w:pos="8640"/>
      </w:tabs>
    </w:pPr>
  </w:p>
  <w:tbl>
    <w:tblPr>
      <w:tblW w:w="0" w:type="auto"/>
      <w:tblInd w:w="108" w:type="dxa"/>
      <w:tblBorders>
        <w:bottom w:val="single" w:sz="4" w:space="0" w:color="auto"/>
      </w:tblBorders>
      <w:tblLayout w:type="fixed"/>
      <w:tblLook w:val="01E0" w:firstRow="1" w:lastRow="1" w:firstColumn="1" w:lastColumn="1" w:noHBand="0" w:noVBand="0"/>
    </w:tblPr>
    <w:tblGrid>
      <w:gridCol w:w="4275"/>
      <w:gridCol w:w="1026"/>
      <w:gridCol w:w="4161"/>
    </w:tblGrid>
    <w:tr w:rsidR="00406EB7" w:rsidRPr="00D36898" w14:paraId="429AAA5F" w14:textId="77777777">
      <w:trPr>
        <w:cantSplit/>
      </w:trPr>
      <w:tc>
        <w:tcPr>
          <w:tcW w:w="4275" w:type="dxa"/>
        </w:tcPr>
        <w:p w14:paraId="69831D1F" w14:textId="77777777" w:rsidR="00406EB7" w:rsidRPr="00D36898" w:rsidRDefault="00406EB7">
          <w:pPr>
            <w:pStyle w:val="NormalIndent"/>
            <w:ind w:left="0"/>
            <w:jc w:val="center"/>
            <w:rPr>
              <w:position w:val="14"/>
              <w:sz w:val="16"/>
              <w:lang w:val="ru-RU"/>
            </w:rPr>
          </w:pPr>
          <w:r>
            <w:rPr>
              <w:position w:val="14"/>
              <w:sz w:val="22"/>
              <w:lang w:val="ru-RU"/>
            </w:rPr>
            <w:t>BO</w:t>
          </w:r>
          <w:r>
            <w:rPr>
              <w:position w:val="14"/>
              <w:sz w:val="22"/>
            </w:rPr>
            <w:t>S</w:t>
          </w:r>
          <w:r w:rsidRPr="00D36898">
            <w:rPr>
              <w:position w:val="14"/>
              <w:sz w:val="22"/>
              <w:lang w:val="ru-RU"/>
            </w:rPr>
            <w:t>NA I HERCEGOVINA</w:t>
          </w:r>
        </w:p>
      </w:tc>
      <w:tc>
        <w:tcPr>
          <w:tcW w:w="1026" w:type="dxa"/>
          <w:vMerge w:val="restart"/>
          <w:vAlign w:val="center"/>
        </w:tcPr>
        <w:p w14:paraId="66011510" w14:textId="77777777" w:rsidR="00406EB7" w:rsidRPr="00D36898" w:rsidRDefault="00406EB7" w:rsidP="00E954B5">
          <w:pPr>
            <w:pStyle w:val="NormalIndent"/>
            <w:ind w:left="0"/>
            <w:rPr>
              <w:sz w:val="16"/>
              <w:lang w:val="ru-RU"/>
            </w:rPr>
          </w:pPr>
          <w:r w:rsidRPr="00D36898">
            <w:rPr>
              <w:lang w:val="ru-RU"/>
            </w:rPr>
            <w:object w:dxaOrig="750" w:dyaOrig="825" w14:anchorId="47A6D6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5pt;height:41.25pt" o:borderbottomcolor="this" fillcolor="window">
                <v:imagedata r:id="rId1" o:title=""/>
              </v:shape>
              <o:OLEObject Type="Embed" ProgID="CorelDRAW.Graphic.9" ShapeID="_x0000_i1025" DrawAspect="Content" ObjectID="_1685781830" r:id="rId2"/>
            </w:object>
          </w:r>
        </w:p>
      </w:tc>
      <w:tc>
        <w:tcPr>
          <w:tcW w:w="4161" w:type="dxa"/>
        </w:tcPr>
        <w:p w14:paraId="5291E8BE" w14:textId="77777777" w:rsidR="00406EB7" w:rsidRPr="00D36898" w:rsidRDefault="00406EB7">
          <w:pPr>
            <w:pStyle w:val="NormalIndent"/>
            <w:ind w:left="0"/>
            <w:jc w:val="center"/>
            <w:rPr>
              <w:sz w:val="16"/>
              <w:lang w:val="ru-RU"/>
            </w:rPr>
          </w:pPr>
          <w:r>
            <w:rPr>
              <w:sz w:val="22"/>
              <w:lang w:val="ru-RU"/>
            </w:rPr>
            <w:t>Б</w:t>
          </w:r>
          <w:r w:rsidRPr="00D36898">
            <w:rPr>
              <w:sz w:val="22"/>
              <w:lang w:val="ru-RU"/>
            </w:rPr>
            <w:t>ОСНА И ХЕРЦЕГОВИНА</w:t>
          </w:r>
        </w:p>
      </w:tc>
    </w:tr>
    <w:tr w:rsidR="00406EB7" w:rsidRPr="00D36898" w14:paraId="1309CD82" w14:textId="77777777">
      <w:trPr>
        <w:cantSplit/>
      </w:trPr>
      <w:tc>
        <w:tcPr>
          <w:tcW w:w="4275" w:type="dxa"/>
        </w:tcPr>
        <w:p w14:paraId="4286E730" w14:textId="77777777" w:rsidR="00406EB7" w:rsidRPr="00A71DDB" w:rsidRDefault="00406EB7">
          <w:pPr>
            <w:pStyle w:val="NormalIndent"/>
            <w:ind w:left="0"/>
            <w:jc w:val="center"/>
            <w:rPr>
              <w:b/>
              <w:position w:val="14"/>
              <w:sz w:val="20"/>
              <w:szCs w:val="20"/>
              <w:lang w:val="ru-RU"/>
            </w:rPr>
          </w:pPr>
          <w:r w:rsidRPr="00A71DDB">
            <w:rPr>
              <w:b/>
              <w:position w:val="14"/>
              <w:sz w:val="20"/>
              <w:szCs w:val="20"/>
              <w:lang w:val="ru-RU"/>
            </w:rPr>
            <w:t>VIJEĆE MINISTARA</w:t>
          </w:r>
        </w:p>
      </w:tc>
      <w:tc>
        <w:tcPr>
          <w:tcW w:w="1026" w:type="dxa"/>
          <w:vMerge/>
        </w:tcPr>
        <w:p w14:paraId="4C5FECC3" w14:textId="77777777" w:rsidR="00406EB7" w:rsidRPr="00D36898" w:rsidRDefault="00406EB7">
          <w:pPr>
            <w:pStyle w:val="NormalIndent"/>
            <w:ind w:left="0"/>
            <w:rPr>
              <w:sz w:val="16"/>
              <w:lang w:val="ru-RU"/>
            </w:rPr>
          </w:pPr>
        </w:p>
      </w:tc>
      <w:tc>
        <w:tcPr>
          <w:tcW w:w="4161" w:type="dxa"/>
        </w:tcPr>
        <w:p w14:paraId="170AC3E4" w14:textId="77777777" w:rsidR="00406EB7" w:rsidRPr="00A71DDB" w:rsidRDefault="00406EB7">
          <w:pPr>
            <w:pStyle w:val="NormalIndent"/>
            <w:ind w:left="0"/>
            <w:jc w:val="center"/>
            <w:rPr>
              <w:b/>
              <w:sz w:val="20"/>
              <w:szCs w:val="20"/>
              <w:lang w:val="ru-RU"/>
            </w:rPr>
          </w:pPr>
          <w:r w:rsidRPr="00A71DDB">
            <w:rPr>
              <w:b/>
              <w:sz w:val="20"/>
              <w:szCs w:val="20"/>
              <w:lang w:val="ru-RU"/>
            </w:rPr>
            <w:t>САВЈЕТ МИНИСТАРА</w:t>
          </w:r>
        </w:p>
      </w:tc>
    </w:tr>
    <w:tr w:rsidR="00406EB7" w:rsidRPr="00D36898" w14:paraId="42764CF8" w14:textId="77777777">
      <w:trPr>
        <w:cantSplit/>
        <w:trHeight w:val="470"/>
      </w:trPr>
      <w:tc>
        <w:tcPr>
          <w:tcW w:w="4275" w:type="dxa"/>
        </w:tcPr>
        <w:p w14:paraId="7A1DB93B" w14:textId="77777777" w:rsidR="00406EB7" w:rsidRPr="00AE65ED" w:rsidRDefault="00406EB7">
          <w:pPr>
            <w:pStyle w:val="NormalIndent"/>
            <w:ind w:left="0"/>
            <w:jc w:val="center"/>
            <w:rPr>
              <w:b/>
              <w:bCs/>
              <w:i/>
              <w:iCs/>
              <w:position w:val="14"/>
              <w:sz w:val="16"/>
              <w:szCs w:val="16"/>
            </w:rPr>
          </w:pPr>
          <w:r w:rsidRPr="00AE65ED">
            <w:rPr>
              <w:b/>
              <w:bCs/>
              <w:i/>
              <w:iCs/>
              <w:position w:val="14"/>
              <w:sz w:val="16"/>
              <w:szCs w:val="16"/>
            </w:rPr>
            <w:t>URED PREDSJEDAVAJUĆEG / PREDSJEDATELJA</w:t>
          </w:r>
        </w:p>
        <w:p w14:paraId="615817CC" w14:textId="77777777" w:rsidR="00406EB7" w:rsidRDefault="00406EB7">
          <w:pPr>
            <w:pStyle w:val="NormalIndent"/>
            <w:ind w:left="0"/>
            <w:jc w:val="center"/>
            <w:rPr>
              <w:b/>
              <w:bCs/>
              <w:i/>
              <w:iCs/>
              <w:position w:val="14"/>
              <w:sz w:val="18"/>
              <w:szCs w:val="18"/>
            </w:rPr>
          </w:pPr>
          <w:r w:rsidRPr="00974EF0">
            <w:rPr>
              <w:b/>
              <w:bCs/>
              <w:i/>
              <w:iCs/>
              <w:position w:val="14"/>
              <w:sz w:val="18"/>
              <w:szCs w:val="18"/>
              <w:lang w:val="ru-RU"/>
            </w:rPr>
            <w:t>URED KOORDINATORA ZA REFORMU</w:t>
          </w:r>
        </w:p>
        <w:p w14:paraId="0B95E79F" w14:textId="77777777" w:rsidR="00406EB7" w:rsidRPr="00974EF0" w:rsidRDefault="00406EB7">
          <w:pPr>
            <w:pStyle w:val="NormalIndent"/>
            <w:ind w:left="0"/>
            <w:jc w:val="center"/>
            <w:rPr>
              <w:position w:val="14"/>
              <w:sz w:val="18"/>
              <w:szCs w:val="18"/>
              <w:lang w:val="ru-RU"/>
            </w:rPr>
          </w:pPr>
          <w:r w:rsidRPr="00974EF0">
            <w:rPr>
              <w:b/>
              <w:bCs/>
              <w:i/>
              <w:iCs/>
              <w:position w:val="14"/>
              <w:sz w:val="18"/>
              <w:szCs w:val="18"/>
              <w:lang w:val="ru-RU"/>
            </w:rPr>
            <w:t xml:space="preserve">JAVNE UPRAVE </w:t>
          </w:r>
        </w:p>
      </w:tc>
      <w:tc>
        <w:tcPr>
          <w:tcW w:w="1026" w:type="dxa"/>
          <w:vMerge/>
        </w:tcPr>
        <w:p w14:paraId="10E37191" w14:textId="77777777" w:rsidR="00406EB7" w:rsidRPr="00D36898" w:rsidRDefault="00406EB7">
          <w:pPr>
            <w:pStyle w:val="NormalIndent"/>
            <w:ind w:left="0"/>
            <w:rPr>
              <w:sz w:val="16"/>
              <w:lang w:val="ru-RU"/>
            </w:rPr>
          </w:pPr>
        </w:p>
      </w:tc>
      <w:tc>
        <w:tcPr>
          <w:tcW w:w="4161" w:type="dxa"/>
        </w:tcPr>
        <w:p w14:paraId="00888100" w14:textId="77777777" w:rsidR="00406EB7" w:rsidRPr="00E56D64" w:rsidRDefault="00406EB7">
          <w:pPr>
            <w:pStyle w:val="NormalIndent"/>
            <w:ind w:left="0"/>
            <w:jc w:val="center"/>
            <w:rPr>
              <w:b/>
              <w:bCs/>
              <w:i/>
              <w:iCs/>
              <w:position w:val="14"/>
              <w:sz w:val="16"/>
              <w:szCs w:val="16"/>
              <w:lang w:val="sr-Cyrl-BA"/>
            </w:rPr>
          </w:pPr>
          <w:r w:rsidRPr="00E56D64">
            <w:rPr>
              <w:b/>
              <w:bCs/>
              <w:i/>
              <w:iCs/>
              <w:position w:val="14"/>
              <w:sz w:val="16"/>
              <w:szCs w:val="16"/>
              <w:lang w:val="sr-Cyrl-BA"/>
            </w:rPr>
            <w:t>КАБИНЕТ ПРЕДСЈЕДАВАЈУЋЕГ</w:t>
          </w:r>
        </w:p>
        <w:p w14:paraId="0FC98EC1" w14:textId="77777777" w:rsidR="00406EB7" w:rsidRPr="00974EF0" w:rsidRDefault="00406EB7">
          <w:pPr>
            <w:pStyle w:val="NormalIndent"/>
            <w:ind w:left="0"/>
            <w:jc w:val="center"/>
            <w:rPr>
              <w:sz w:val="18"/>
              <w:szCs w:val="18"/>
              <w:lang w:val="ru-RU"/>
            </w:rPr>
          </w:pPr>
          <w:r w:rsidRPr="00974EF0">
            <w:rPr>
              <w:b/>
              <w:bCs/>
              <w:i/>
              <w:iCs/>
              <w:position w:val="14"/>
              <w:sz w:val="18"/>
              <w:szCs w:val="18"/>
              <w:lang w:val="ru-RU"/>
            </w:rPr>
            <w:t>КАНЦЕЛАРИЈА</w:t>
          </w:r>
          <w:r w:rsidRPr="00974EF0">
            <w:rPr>
              <w:b/>
              <w:bCs/>
              <w:i/>
              <w:iCs/>
              <w:position w:val="14"/>
              <w:sz w:val="18"/>
              <w:szCs w:val="18"/>
              <w:lang w:val="cs-CZ"/>
            </w:rPr>
            <w:t xml:space="preserve"> КООРДИНАТОРА ЗА РЕФОРМУ ЈАВНЕ УПРАВЕ</w:t>
          </w:r>
        </w:p>
      </w:tc>
    </w:tr>
  </w:tbl>
  <w:p w14:paraId="4F7396AE" w14:textId="77777777" w:rsidR="00406EB7" w:rsidRPr="00D36898" w:rsidRDefault="00406EB7">
    <w:pPr>
      <w:pStyle w:val="NormalIndent"/>
      <w:ind w:left="0"/>
      <w:rPr>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55D6B"/>
    <w:multiLevelType w:val="hybridMultilevel"/>
    <w:tmpl w:val="5A4471F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32AF255B"/>
    <w:multiLevelType w:val="hybridMultilevel"/>
    <w:tmpl w:val="81343104"/>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 w15:restartNumberingAfterBreak="0">
    <w:nsid w:val="36761697"/>
    <w:multiLevelType w:val="hybridMultilevel"/>
    <w:tmpl w:val="983A4D54"/>
    <w:lvl w:ilvl="0" w:tplc="0409000F">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 w15:restartNumberingAfterBreak="0">
    <w:nsid w:val="389A1F3F"/>
    <w:multiLevelType w:val="hybridMultilevel"/>
    <w:tmpl w:val="EEE67BC4"/>
    <w:lvl w:ilvl="0" w:tplc="D642190A">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4" w15:restartNumberingAfterBreak="0">
    <w:nsid w:val="38D742F9"/>
    <w:multiLevelType w:val="hybridMultilevel"/>
    <w:tmpl w:val="039CE32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3F060035"/>
    <w:multiLevelType w:val="hybridMultilevel"/>
    <w:tmpl w:val="47FCDF9E"/>
    <w:lvl w:ilvl="0" w:tplc="8D6604BE">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3FA4486C"/>
    <w:multiLevelType w:val="hybridMultilevel"/>
    <w:tmpl w:val="789C88C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4A4E4845"/>
    <w:multiLevelType w:val="hybridMultilevel"/>
    <w:tmpl w:val="A706427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4DD93599"/>
    <w:multiLevelType w:val="hybridMultilevel"/>
    <w:tmpl w:val="EA1CC002"/>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9" w15:restartNumberingAfterBreak="0">
    <w:nsid w:val="57360B1C"/>
    <w:multiLevelType w:val="hybridMultilevel"/>
    <w:tmpl w:val="5936FFAE"/>
    <w:lvl w:ilvl="0" w:tplc="8C8C3E24">
      <w:start w:val="10"/>
      <w:numFmt w:val="bullet"/>
      <w:lvlText w:val="-"/>
      <w:lvlJc w:val="left"/>
      <w:pPr>
        <w:ind w:left="720" w:hanging="360"/>
      </w:pPr>
      <w:rPr>
        <w:rFonts w:ascii="Calibri" w:eastAsia="Times New Roman" w:hAnsi="Calibri" w:cs="Times New Roman"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0" w15:restartNumberingAfterBreak="0">
    <w:nsid w:val="577A357F"/>
    <w:multiLevelType w:val="hybridMultilevel"/>
    <w:tmpl w:val="FEAEE72A"/>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1" w15:restartNumberingAfterBreak="0">
    <w:nsid w:val="5A4D7CB8"/>
    <w:multiLevelType w:val="hybridMultilevel"/>
    <w:tmpl w:val="F5403596"/>
    <w:lvl w:ilvl="0" w:tplc="141A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2" w15:restartNumberingAfterBreak="0">
    <w:nsid w:val="746D480C"/>
    <w:multiLevelType w:val="hybridMultilevel"/>
    <w:tmpl w:val="C46C169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7C71503E"/>
    <w:multiLevelType w:val="hybridMultilevel"/>
    <w:tmpl w:val="D4B6C92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7FED0458"/>
    <w:multiLevelType w:val="hybridMultilevel"/>
    <w:tmpl w:val="8760089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13"/>
  </w:num>
  <w:num w:numId="2">
    <w:abstractNumId w:val="6"/>
  </w:num>
  <w:num w:numId="3">
    <w:abstractNumId w:val="14"/>
  </w:num>
  <w:num w:numId="4">
    <w:abstractNumId w:val="7"/>
  </w:num>
  <w:num w:numId="5">
    <w:abstractNumId w:val="4"/>
  </w:num>
  <w:num w:numId="6">
    <w:abstractNumId w:val="0"/>
  </w:num>
  <w:num w:numId="7">
    <w:abstractNumId w:val="5"/>
  </w:num>
  <w:num w:numId="8">
    <w:abstractNumId w:val="12"/>
  </w:num>
  <w:num w:numId="9">
    <w:abstractNumId w:val="2"/>
  </w:num>
  <w:num w:numId="10">
    <w:abstractNumId w:val="11"/>
  </w:num>
  <w:num w:numId="11">
    <w:abstractNumId w:val="10"/>
  </w:num>
  <w:num w:numId="12">
    <w:abstractNumId w:val="8"/>
  </w:num>
  <w:num w:numId="13">
    <w:abstractNumId w:val="3"/>
  </w:num>
  <w:num w:numId="14">
    <w:abstractNumId w:val="1"/>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57"/>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38E4"/>
    <w:rsid w:val="00001258"/>
    <w:rsid w:val="00012B6A"/>
    <w:rsid w:val="000218C5"/>
    <w:rsid w:val="00022C2D"/>
    <w:rsid w:val="000239D1"/>
    <w:rsid w:val="00026D3C"/>
    <w:rsid w:val="00053AFB"/>
    <w:rsid w:val="000655A7"/>
    <w:rsid w:val="000677F3"/>
    <w:rsid w:val="00083D74"/>
    <w:rsid w:val="000917A0"/>
    <w:rsid w:val="000962DD"/>
    <w:rsid w:val="000F5FF4"/>
    <w:rsid w:val="00112075"/>
    <w:rsid w:val="00126388"/>
    <w:rsid w:val="001307E2"/>
    <w:rsid w:val="00130A10"/>
    <w:rsid w:val="00134FC1"/>
    <w:rsid w:val="001403BE"/>
    <w:rsid w:val="00142392"/>
    <w:rsid w:val="0014417C"/>
    <w:rsid w:val="001467D4"/>
    <w:rsid w:val="00146CE6"/>
    <w:rsid w:val="00152E48"/>
    <w:rsid w:val="001674AC"/>
    <w:rsid w:val="001704DA"/>
    <w:rsid w:val="00170E37"/>
    <w:rsid w:val="00172491"/>
    <w:rsid w:val="00176158"/>
    <w:rsid w:val="00183848"/>
    <w:rsid w:val="00186C20"/>
    <w:rsid w:val="00191A40"/>
    <w:rsid w:val="001973FA"/>
    <w:rsid w:val="001B127B"/>
    <w:rsid w:val="001B3346"/>
    <w:rsid w:val="001D01D2"/>
    <w:rsid w:val="001E22E3"/>
    <w:rsid w:val="001F4EB3"/>
    <w:rsid w:val="0021045B"/>
    <w:rsid w:val="00224809"/>
    <w:rsid w:val="00254928"/>
    <w:rsid w:val="00260976"/>
    <w:rsid w:val="00267E22"/>
    <w:rsid w:val="00273265"/>
    <w:rsid w:val="002738E6"/>
    <w:rsid w:val="002773FD"/>
    <w:rsid w:val="00281B2E"/>
    <w:rsid w:val="002906A5"/>
    <w:rsid w:val="0029779C"/>
    <w:rsid w:val="002A00E9"/>
    <w:rsid w:val="002A3A5D"/>
    <w:rsid w:val="002A5FF2"/>
    <w:rsid w:val="002B29F7"/>
    <w:rsid w:val="002C20D2"/>
    <w:rsid w:val="002D4932"/>
    <w:rsid w:val="002E743A"/>
    <w:rsid w:val="003106AD"/>
    <w:rsid w:val="003230D7"/>
    <w:rsid w:val="00344982"/>
    <w:rsid w:val="00350BEB"/>
    <w:rsid w:val="00352EEB"/>
    <w:rsid w:val="00356706"/>
    <w:rsid w:val="00357281"/>
    <w:rsid w:val="00386DBB"/>
    <w:rsid w:val="00390BF4"/>
    <w:rsid w:val="00390FE3"/>
    <w:rsid w:val="0039190B"/>
    <w:rsid w:val="003B4DE9"/>
    <w:rsid w:val="003B7A6B"/>
    <w:rsid w:val="003E2EC9"/>
    <w:rsid w:val="003F6D0C"/>
    <w:rsid w:val="004027D5"/>
    <w:rsid w:val="004052A7"/>
    <w:rsid w:val="00405C94"/>
    <w:rsid w:val="00406EB7"/>
    <w:rsid w:val="0041144E"/>
    <w:rsid w:val="004125E8"/>
    <w:rsid w:val="00425DFD"/>
    <w:rsid w:val="00426876"/>
    <w:rsid w:val="004534F0"/>
    <w:rsid w:val="00467B38"/>
    <w:rsid w:val="00473440"/>
    <w:rsid w:val="00482580"/>
    <w:rsid w:val="00492283"/>
    <w:rsid w:val="004B5DAE"/>
    <w:rsid w:val="004C06A0"/>
    <w:rsid w:val="004C06FD"/>
    <w:rsid w:val="004C5A3F"/>
    <w:rsid w:val="004E4A6E"/>
    <w:rsid w:val="004F2048"/>
    <w:rsid w:val="004F46C2"/>
    <w:rsid w:val="005020F0"/>
    <w:rsid w:val="00503DD3"/>
    <w:rsid w:val="00512FE4"/>
    <w:rsid w:val="0052474C"/>
    <w:rsid w:val="00556BB6"/>
    <w:rsid w:val="005735F8"/>
    <w:rsid w:val="005739F1"/>
    <w:rsid w:val="00582572"/>
    <w:rsid w:val="005838A2"/>
    <w:rsid w:val="00585301"/>
    <w:rsid w:val="005874C2"/>
    <w:rsid w:val="005A449A"/>
    <w:rsid w:val="005A75D9"/>
    <w:rsid w:val="005B28CA"/>
    <w:rsid w:val="005C4970"/>
    <w:rsid w:val="005D56E7"/>
    <w:rsid w:val="005E03A4"/>
    <w:rsid w:val="005E429F"/>
    <w:rsid w:val="005F00FB"/>
    <w:rsid w:val="0060159F"/>
    <w:rsid w:val="00602403"/>
    <w:rsid w:val="006028D2"/>
    <w:rsid w:val="00603388"/>
    <w:rsid w:val="00630B77"/>
    <w:rsid w:val="00631638"/>
    <w:rsid w:val="006334BC"/>
    <w:rsid w:val="00640855"/>
    <w:rsid w:val="00640F05"/>
    <w:rsid w:val="00642586"/>
    <w:rsid w:val="00642640"/>
    <w:rsid w:val="006476AC"/>
    <w:rsid w:val="006538E4"/>
    <w:rsid w:val="00655756"/>
    <w:rsid w:val="0066741C"/>
    <w:rsid w:val="0067255F"/>
    <w:rsid w:val="006739B2"/>
    <w:rsid w:val="006833F3"/>
    <w:rsid w:val="00686369"/>
    <w:rsid w:val="00695EE6"/>
    <w:rsid w:val="00696116"/>
    <w:rsid w:val="006978DC"/>
    <w:rsid w:val="006A4530"/>
    <w:rsid w:val="006A5626"/>
    <w:rsid w:val="006B3EB7"/>
    <w:rsid w:val="006B471A"/>
    <w:rsid w:val="006C593F"/>
    <w:rsid w:val="006C7A7C"/>
    <w:rsid w:val="006E3E04"/>
    <w:rsid w:val="006F09C3"/>
    <w:rsid w:val="00700CDC"/>
    <w:rsid w:val="0071328C"/>
    <w:rsid w:val="007151FF"/>
    <w:rsid w:val="00717CD8"/>
    <w:rsid w:val="00720187"/>
    <w:rsid w:val="007210F6"/>
    <w:rsid w:val="007211C7"/>
    <w:rsid w:val="00731607"/>
    <w:rsid w:val="00741D33"/>
    <w:rsid w:val="0074542E"/>
    <w:rsid w:val="00751716"/>
    <w:rsid w:val="007556C0"/>
    <w:rsid w:val="00760031"/>
    <w:rsid w:val="00761B1F"/>
    <w:rsid w:val="00762563"/>
    <w:rsid w:val="00762E48"/>
    <w:rsid w:val="00793DC8"/>
    <w:rsid w:val="007B668D"/>
    <w:rsid w:val="007B7806"/>
    <w:rsid w:val="007C3150"/>
    <w:rsid w:val="007C6F81"/>
    <w:rsid w:val="007E5F9D"/>
    <w:rsid w:val="007E6555"/>
    <w:rsid w:val="008068DD"/>
    <w:rsid w:val="0081026E"/>
    <w:rsid w:val="0082309D"/>
    <w:rsid w:val="008526A4"/>
    <w:rsid w:val="00854ADD"/>
    <w:rsid w:val="00857A5E"/>
    <w:rsid w:val="00861C66"/>
    <w:rsid w:val="0088171D"/>
    <w:rsid w:val="0088286F"/>
    <w:rsid w:val="00890632"/>
    <w:rsid w:val="008935D2"/>
    <w:rsid w:val="008A2CFC"/>
    <w:rsid w:val="008B0599"/>
    <w:rsid w:val="008C15CE"/>
    <w:rsid w:val="008E7E87"/>
    <w:rsid w:val="008F4B54"/>
    <w:rsid w:val="009127E0"/>
    <w:rsid w:val="00920EB8"/>
    <w:rsid w:val="0092100F"/>
    <w:rsid w:val="00941D19"/>
    <w:rsid w:val="00943900"/>
    <w:rsid w:val="00944D4C"/>
    <w:rsid w:val="0095096E"/>
    <w:rsid w:val="009537F1"/>
    <w:rsid w:val="00974EF0"/>
    <w:rsid w:val="00977868"/>
    <w:rsid w:val="0098061A"/>
    <w:rsid w:val="009A710B"/>
    <w:rsid w:val="009B0A3B"/>
    <w:rsid w:val="009B5B1F"/>
    <w:rsid w:val="009C5368"/>
    <w:rsid w:val="009C7D10"/>
    <w:rsid w:val="009D5A3C"/>
    <w:rsid w:val="009D6362"/>
    <w:rsid w:val="009D6E0E"/>
    <w:rsid w:val="009E2DE9"/>
    <w:rsid w:val="009F0765"/>
    <w:rsid w:val="009F4140"/>
    <w:rsid w:val="00A00006"/>
    <w:rsid w:val="00A0387C"/>
    <w:rsid w:val="00A05A9C"/>
    <w:rsid w:val="00A20473"/>
    <w:rsid w:val="00A36421"/>
    <w:rsid w:val="00A50320"/>
    <w:rsid w:val="00A54050"/>
    <w:rsid w:val="00A54BFC"/>
    <w:rsid w:val="00A71DDB"/>
    <w:rsid w:val="00AC3EB3"/>
    <w:rsid w:val="00AC500B"/>
    <w:rsid w:val="00AC6E8A"/>
    <w:rsid w:val="00AD0C57"/>
    <w:rsid w:val="00AE1F8F"/>
    <w:rsid w:val="00AE65ED"/>
    <w:rsid w:val="00AF5E8B"/>
    <w:rsid w:val="00B04B5F"/>
    <w:rsid w:val="00B10D19"/>
    <w:rsid w:val="00B14469"/>
    <w:rsid w:val="00B25F30"/>
    <w:rsid w:val="00B36BC6"/>
    <w:rsid w:val="00B46791"/>
    <w:rsid w:val="00B56B24"/>
    <w:rsid w:val="00B86D02"/>
    <w:rsid w:val="00BB22CF"/>
    <w:rsid w:val="00BB23BD"/>
    <w:rsid w:val="00BB2DAE"/>
    <w:rsid w:val="00BD4506"/>
    <w:rsid w:val="00BE353C"/>
    <w:rsid w:val="00BF366A"/>
    <w:rsid w:val="00C044AE"/>
    <w:rsid w:val="00C13851"/>
    <w:rsid w:val="00C30B51"/>
    <w:rsid w:val="00C40405"/>
    <w:rsid w:val="00C45BC2"/>
    <w:rsid w:val="00C47C58"/>
    <w:rsid w:val="00C53672"/>
    <w:rsid w:val="00C6071C"/>
    <w:rsid w:val="00C64EBB"/>
    <w:rsid w:val="00C67E83"/>
    <w:rsid w:val="00C73A64"/>
    <w:rsid w:val="00C73DAF"/>
    <w:rsid w:val="00C7587F"/>
    <w:rsid w:val="00C8397D"/>
    <w:rsid w:val="00C92899"/>
    <w:rsid w:val="00CC51FD"/>
    <w:rsid w:val="00CD26F3"/>
    <w:rsid w:val="00CD33DD"/>
    <w:rsid w:val="00CE435E"/>
    <w:rsid w:val="00D00194"/>
    <w:rsid w:val="00D021CC"/>
    <w:rsid w:val="00D03640"/>
    <w:rsid w:val="00D14239"/>
    <w:rsid w:val="00D14B45"/>
    <w:rsid w:val="00D220EF"/>
    <w:rsid w:val="00D34F21"/>
    <w:rsid w:val="00D435C9"/>
    <w:rsid w:val="00D44365"/>
    <w:rsid w:val="00D541C8"/>
    <w:rsid w:val="00D9177A"/>
    <w:rsid w:val="00D942D7"/>
    <w:rsid w:val="00DA146B"/>
    <w:rsid w:val="00DC66D8"/>
    <w:rsid w:val="00DD1566"/>
    <w:rsid w:val="00DD2BCA"/>
    <w:rsid w:val="00DD51CA"/>
    <w:rsid w:val="00DE0AD4"/>
    <w:rsid w:val="00E04637"/>
    <w:rsid w:val="00E07236"/>
    <w:rsid w:val="00E139E3"/>
    <w:rsid w:val="00E24023"/>
    <w:rsid w:val="00E36E1B"/>
    <w:rsid w:val="00E542E2"/>
    <w:rsid w:val="00E56D64"/>
    <w:rsid w:val="00E6340C"/>
    <w:rsid w:val="00E724D0"/>
    <w:rsid w:val="00E925B3"/>
    <w:rsid w:val="00E954B5"/>
    <w:rsid w:val="00E96742"/>
    <w:rsid w:val="00EA0DC6"/>
    <w:rsid w:val="00EA3A89"/>
    <w:rsid w:val="00EC417B"/>
    <w:rsid w:val="00EC55FF"/>
    <w:rsid w:val="00ED2777"/>
    <w:rsid w:val="00ED2C78"/>
    <w:rsid w:val="00ED7465"/>
    <w:rsid w:val="00EF5C8E"/>
    <w:rsid w:val="00EF6254"/>
    <w:rsid w:val="00F014EF"/>
    <w:rsid w:val="00F14AD0"/>
    <w:rsid w:val="00F241F3"/>
    <w:rsid w:val="00F24F68"/>
    <w:rsid w:val="00F25767"/>
    <w:rsid w:val="00F3206D"/>
    <w:rsid w:val="00F37E2E"/>
    <w:rsid w:val="00F46389"/>
    <w:rsid w:val="00F507AE"/>
    <w:rsid w:val="00F559E7"/>
    <w:rsid w:val="00F623FB"/>
    <w:rsid w:val="00F6462C"/>
    <w:rsid w:val="00F67C60"/>
    <w:rsid w:val="00F741E1"/>
    <w:rsid w:val="00F95F9E"/>
    <w:rsid w:val="00FA3490"/>
    <w:rsid w:val="00FA3C52"/>
    <w:rsid w:val="00FC71A6"/>
    <w:rsid w:val="00FD0F57"/>
    <w:rsid w:val="00FD1F9A"/>
    <w:rsid w:val="00FE46A4"/>
    <w:rsid w:val="00FE77A9"/>
  </w:rsids>
  <m:mathPr>
    <m:mathFont m:val="Cambria Math"/>
    <m:brkBin m:val="before"/>
    <m:brkBinSub m:val="--"/>
    <m:smallFrac m:val="0"/>
    <m:dispDef/>
    <m:lMargin m:val="0"/>
    <m:rMargin m:val="0"/>
    <m:defJc m:val="centerGroup"/>
    <m:wrapIndent m:val="1440"/>
    <m:intLim m:val="subSup"/>
    <m:naryLim m:val="undOvr"/>
  </m:mathPr>
  <w:themeFontLang w:val="bs-Latn-B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156BCC4"/>
  <w15:chartTrackingRefBased/>
  <w15:docId w15:val="{FEB014D5-04E8-4EFD-B192-8A8C38D06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bs-Latn-BA" w:eastAsia="bs-Latn-BA"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2F51"/>
    <w:rPr>
      <w:sz w:val="24"/>
      <w:szCs w:val="24"/>
      <w:lang w:val="hr-HR"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keepLines/>
      <w:tabs>
        <w:tab w:val="center" w:pos="4320"/>
        <w:tab w:val="right" w:pos="8640"/>
      </w:tabs>
      <w:spacing w:before="600" w:line="240" w:lineRule="atLeast"/>
      <w:ind w:right="-240"/>
      <w:jc w:val="center"/>
    </w:pPr>
    <w:rPr>
      <w:rFonts w:ascii="Garamond" w:hAnsi="Garamond"/>
      <w:kern w:val="18"/>
      <w:sz w:val="22"/>
    </w:rPr>
  </w:style>
  <w:style w:type="paragraph" w:styleId="NormalIndent">
    <w:name w:val="Normal Indent"/>
    <w:basedOn w:val="Normal"/>
    <w:pPr>
      <w:ind w:left="720"/>
    </w:pPr>
  </w:style>
  <w:style w:type="character" w:styleId="PageNumber">
    <w:name w:val="page number"/>
  </w:style>
  <w:style w:type="paragraph" w:styleId="Header">
    <w:name w:val="header"/>
    <w:basedOn w:val="Normal"/>
    <w:pPr>
      <w:tabs>
        <w:tab w:val="center" w:pos="4320"/>
        <w:tab w:val="right" w:pos="8640"/>
      </w:tabs>
    </w:pPr>
  </w:style>
  <w:style w:type="character" w:styleId="Hyperlink">
    <w:name w:val="Hyperlink"/>
    <w:rsid w:val="00CD6BB1"/>
    <w:rPr>
      <w:color w:val="0000FF"/>
      <w:u w:val="single"/>
    </w:rPr>
  </w:style>
  <w:style w:type="paragraph" w:styleId="BalloonText">
    <w:name w:val="Balloon Text"/>
    <w:basedOn w:val="Normal"/>
    <w:semiHidden/>
    <w:rsid w:val="00853A8E"/>
    <w:rPr>
      <w:rFonts w:ascii="Lucida Grande" w:hAnsi="Lucida Grande"/>
      <w:sz w:val="18"/>
      <w:szCs w:val="18"/>
    </w:rPr>
  </w:style>
  <w:style w:type="paragraph" w:styleId="BodyTextIndent">
    <w:name w:val="Body Text Indent"/>
    <w:basedOn w:val="Normal"/>
    <w:rsid w:val="00142392"/>
    <w:pPr>
      <w:ind w:firstLine="720"/>
      <w:jc w:val="both"/>
    </w:pPr>
    <w:rPr>
      <w:rFonts w:ascii="Arial" w:hAnsi="Arial" w:cs="Arial"/>
      <w:sz w:val="22"/>
      <w:lang w:eastAsia="en-US"/>
    </w:rPr>
  </w:style>
  <w:style w:type="paragraph" w:styleId="FootnoteText">
    <w:name w:val="footnote text"/>
    <w:basedOn w:val="Normal"/>
    <w:link w:val="FootnoteTextChar"/>
    <w:rsid w:val="009D6E0E"/>
    <w:rPr>
      <w:sz w:val="20"/>
      <w:szCs w:val="20"/>
    </w:rPr>
  </w:style>
  <w:style w:type="character" w:customStyle="1" w:styleId="FootnoteTextChar">
    <w:name w:val="Footnote Text Char"/>
    <w:link w:val="FootnoteText"/>
    <w:rsid w:val="009D6E0E"/>
    <w:rPr>
      <w:lang w:val="hr-HR" w:eastAsia="hr-HR"/>
    </w:rPr>
  </w:style>
  <w:style w:type="character" w:styleId="FootnoteReference">
    <w:name w:val="footnote reference"/>
    <w:rsid w:val="009D6E0E"/>
    <w:rPr>
      <w:vertAlign w:val="superscript"/>
    </w:rPr>
  </w:style>
  <w:style w:type="paragraph" w:styleId="CommentText">
    <w:name w:val="annotation text"/>
    <w:basedOn w:val="Normal"/>
    <w:link w:val="CommentTextChar"/>
    <w:rsid w:val="009D6E0E"/>
    <w:rPr>
      <w:sz w:val="20"/>
      <w:szCs w:val="20"/>
    </w:rPr>
  </w:style>
  <w:style w:type="character" w:customStyle="1" w:styleId="CommentTextChar">
    <w:name w:val="Comment Text Char"/>
    <w:link w:val="CommentText"/>
    <w:rsid w:val="009D6E0E"/>
    <w:rPr>
      <w:lang w:val="hr-HR" w:eastAsia="hr-HR"/>
    </w:rPr>
  </w:style>
  <w:style w:type="character" w:customStyle="1" w:styleId="highlight">
    <w:name w:val="highlight"/>
    <w:rsid w:val="009D6E0E"/>
  </w:style>
  <w:style w:type="character" w:customStyle="1" w:styleId="st">
    <w:name w:val="st"/>
    <w:rsid w:val="00426876"/>
  </w:style>
  <w:style w:type="paragraph" w:styleId="ListParagraph">
    <w:name w:val="List Paragraph"/>
    <w:basedOn w:val="Normal"/>
    <w:uiPriority w:val="34"/>
    <w:qFormat/>
    <w:rsid w:val="00E139E3"/>
    <w:pPr>
      <w:spacing w:after="200" w:line="276" w:lineRule="auto"/>
      <w:ind w:left="720"/>
      <w:contextualSpacing/>
    </w:pPr>
    <w:rPr>
      <w:rFonts w:ascii="Calibri" w:eastAsia="Calibri" w:hAnsi="Calibri"/>
      <w:sz w:val="22"/>
      <w:szCs w:val="22"/>
      <w:lang w:val="bs-Latn-BA" w:eastAsia="en-US"/>
    </w:rPr>
  </w:style>
  <w:style w:type="table" w:styleId="TableGrid">
    <w:name w:val="Table Grid"/>
    <w:basedOn w:val="TableNormal"/>
    <w:uiPriority w:val="59"/>
    <w:rsid w:val="006476A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021CC"/>
    <w:pPr>
      <w:spacing w:before="100" w:beforeAutospacing="1" w:after="100" w:afterAutospacing="1"/>
    </w:pPr>
    <w:rPr>
      <w:lang w:val="bs-Latn-BA" w:eastAsia="bs-Latn-BA"/>
    </w:rPr>
  </w:style>
  <w:style w:type="character" w:styleId="CommentReference">
    <w:name w:val="annotation reference"/>
    <w:rsid w:val="00267E22"/>
    <w:rPr>
      <w:sz w:val="16"/>
      <w:szCs w:val="16"/>
    </w:rPr>
  </w:style>
  <w:style w:type="paragraph" w:styleId="CommentSubject">
    <w:name w:val="annotation subject"/>
    <w:basedOn w:val="CommentText"/>
    <w:next w:val="CommentText"/>
    <w:link w:val="CommentSubjectChar"/>
    <w:rsid w:val="00267E22"/>
    <w:rPr>
      <w:b/>
      <w:bCs/>
    </w:rPr>
  </w:style>
  <w:style w:type="character" w:customStyle="1" w:styleId="CommentSubjectChar">
    <w:name w:val="Comment Subject Char"/>
    <w:link w:val="CommentSubject"/>
    <w:rsid w:val="00267E22"/>
    <w:rPr>
      <w:b/>
      <w:bCs/>
      <w:lang w:val="hr-HR"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985853">
      <w:bodyDiv w:val="1"/>
      <w:marLeft w:val="0"/>
      <w:marRight w:val="0"/>
      <w:marTop w:val="0"/>
      <w:marBottom w:val="0"/>
      <w:divBdr>
        <w:top w:val="none" w:sz="0" w:space="0" w:color="auto"/>
        <w:left w:val="none" w:sz="0" w:space="0" w:color="auto"/>
        <w:bottom w:val="none" w:sz="0" w:space="0" w:color="auto"/>
        <w:right w:val="none" w:sz="0" w:space="0" w:color="auto"/>
      </w:divBdr>
    </w:div>
    <w:div w:id="187724129">
      <w:bodyDiv w:val="1"/>
      <w:marLeft w:val="0"/>
      <w:marRight w:val="0"/>
      <w:marTop w:val="0"/>
      <w:marBottom w:val="0"/>
      <w:divBdr>
        <w:top w:val="none" w:sz="0" w:space="0" w:color="auto"/>
        <w:left w:val="none" w:sz="0" w:space="0" w:color="auto"/>
        <w:bottom w:val="none" w:sz="0" w:space="0" w:color="auto"/>
        <w:right w:val="none" w:sz="0" w:space="0" w:color="auto"/>
      </w:divBdr>
    </w:div>
    <w:div w:id="211039410">
      <w:bodyDiv w:val="1"/>
      <w:marLeft w:val="0"/>
      <w:marRight w:val="0"/>
      <w:marTop w:val="0"/>
      <w:marBottom w:val="0"/>
      <w:divBdr>
        <w:top w:val="none" w:sz="0" w:space="0" w:color="auto"/>
        <w:left w:val="none" w:sz="0" w:space="0" w:color="auto"/>
        <w:bottom w:val="none" w:sz="0" w:space="0" w:color="auto"/>
        <w:right w:val="none" w:sz="0" w:space="0" w:color="auto"/>
      </w:divBdr>
    </w:div>
    <w:div w:id="352341338">
      <w:bodyDiv w:val="1"/>
      <w:marLeft w:val="0"/>
      <w:marRight w:val="0"/>
      <w:marTop w:val="0"/>
      <w:marBottom w:val="0"/>
      <w:divBdr>
        <w:top w:val="none" w:sz="0" w:space="0" w:color="auto"/>
        <w:left w:val="none" w:sz="0" w:space="0" w:color="auto"/>
        <w:bottom w:val="none" w:sz="0" w:space="0" w:color="auto"/>
        <w:right w:val="none" w:sz="0" w:space="0" w:color="auto"/>
      </w:divBdr>
    </w:div>
    <w:div w:id="466162481">
      <w:bodyDiv w:val="1"/>
      <w:marLeft w:val="0"/>
      <w:marRight w:val="0"/>
      <w:marTop w:val="0"/>
      <w:marBottom w:val="0"/>
      <w:divBdr>
        <w:top w:val="none" w:sz="0" w:space="0" w:color="auto"/>
        <w:left w:val="none" w:sz="0" w:space="0" w:color="auto"/>
        <w:bottom w:val="none" w:sz="0" w:space="0" w:color="auto"/>
        <w:right w:val="none" w:sz="0" w:space="0" w:color="auto"/>
      </w:divBdr>
    </w:div>
    <w:div w:id="576332185">
      <w:bodyDiv w:val="1"/>
      <w:marLeft w:val="0"/>
      <w:marRight w:val="0"/>
      <w:marTop w:val="0"/>
      <w:marBottom w:val="0"/>
      <w:divBdr>
        <w:top w:val="none" w:sz="0" w:space="0" w:color="auto"/>
        <w:left w:val="none" w:sz="0" w:space="0" w:color="auto"/>
        <w:bottom w:val="none" w:sz="0" w:space="0" w:color="auto"/>
        <w:right w:val="none" w:sz="0" w:space="0" w:color="auto"/>
      </w:divBdr>
    </w:div>
    <w:div w:id="833836067">
      <w:bodyDiv w:val="1"/>
      <w:marLeft w:val="0"/>
      <w:marRight w:val="0"/>
      <w:marTop w:val="0"/>
      <w:marBottom w:val="0"/>
      <w:divBdr>
        <w:top w:val="none" w:sz="0" w:space="0" w:color="auto"/>
        <w:left w:val="none" w:sz="0" w:space="0" w:color="auto"/>
        <w:bottom w:val="none" w:sz="0" w:space="0" w:color="auto"/>
        <w:right w:val="none" w:sz="0" w:space="0" w:color="auto"/>
      </w:divBdr>
    </w:div>
    <w:div w:id="1014381287">
      <w:bodyDiv w:val="1"/>
      <w:marLeft w:val="0"/>
      <w:marRight w:val="0"/>
      <w:marTop w:val="0"/>
      <w:marBottom w:val="0"/>
      <w:divBdr>
        <w:top w:val="none" w:sz="0" w:space="0" w:color="auto"/>
        <w:left w:val="none" w:sz="0" w:space="0" w:color="auto"/>
        <w:bottom w:val="none" w:sz="0" w:space="0" w:color="auto"/>
        <w:right w:val="none" w:sz="0" w:space="0" w:color="auto"/>
      </w:divBdr>
    </w:div>
    <w:div w:id="1167090952">
      <w:bodyDiv w:val="1"/>
      <w:marLeft w:val="0"/>
      <w:marRight w:val="0"/>
      <w:marTop w:val="0"/>
      <w:marBottom w:val="0"/>
      <w:divBdr>
        <w:top w:val="none" w:sz="0" w:space="0" w:color="auto"/>
        <w:left w:val="none" w:sz="0" w:space="0" w:color="auto"/>
        <w:bottom w:val="none" w:sz="0" w:space="0" w:color="auto"/>
        <w:right w:val="none" w:sz="0" w:space="0" w:color="auto"/>
      </w:divBdr>
    </w:div>
    <w:div w:id="1229073882">
      <w:bodyDiv w:val="1"/>
      <w:marLeft w:val="0"/>
      <w:marRight w:val="0"/>
      <w:marTop w:val="0"/>
      <w:marBottom w:val="0"/>
      <w:divBdr>
        <w:top w:val="none" w:sz="0" w:space="0" w:color="auto"/>
        <w:left w:val="none" w:sz="0" w:space="0" w:color="auto"/>
        <w:bottom w:val="none" w:sz="0" w:space="0" w:color="auto"/>
        <w:right w:val="none" w:sz="0" w:space="0" w:color="auto"/>
      </w:divBdr>
    </w:div>
    <w:div w:id="1391423816">
      <w:bodyDiv w:val="1"/>
      <w:marLeft w:val="0"/>
      <w:marRight w:val="0"/>
      <w:marTop w:val="0"/>
      <w:marBottom w:val="0"/>
      <w:divBdr>
        <w:top w:val="none" w:sz="0" w:space="0" w:color="auto"/>
        <w:left w:val="none" w:sz="0" w:space="0" w:color="auto"/>
        <w:bottom w:val="none" w:sz="0" w:space="0" w:color="auto"/>
        <w:right w:val="none" w:sz="0" w:space="0" w:color="auto"/>
      </w:divBdr>
    </w:div>
    <w:div w:id="1443455643">
      <w:bodyDiv w:val="1"/>
      <w:marLeft w:val="0"/>
      <w:marRight w:val="0"/>
      <w:marTop w:val="0"/>
      <w:marBottom w:val="0"/>
      <w:divBdr>
        <w:top w:val="none" w:sz="0" w:space="0" w:color="auto"/>
        <w:left w:val="none" w:sz="0" w:space="0" w:color="auto"/>
        <w:bottom w:val="none" w:sz="0" w:space="0" w:color="auto"/>
        <w:right w:val="none" w:sz="0" w:space="0" w:color="auto"/>
      </w:divBdr>
    </w:div>
    <w:div w:id="1537155822">
      <w:bodyDiv w:val="1"/>
      <w:marLeft w:val="0"/>
      <w:marRight w:val="0"/>
      <w:marTop w:val="0"/>
      <w:marBottom w:val="0"/>
      <w:divBdr>
        <w:top w:val="none" w:sz="0" w:space="0" w:color="auto"/>
        <w:left w:val="none" w:sz="0" w:space="0" w:color="auto"/>
        <w:bottom w:val="none" w:sz="0" w:space="0" w:color="auto"/>
        <w:right w:val="none" w:sz="0" w:space="0" w:color="auto"/>
      </w:divBdr>
    </w:div>
    <w:div w:id="1941908566">
      <w:bodyDiv w:val="1"/>
      <w:marLeft w:val="0"/>
      <w:marRight w:val="0"/>
      <w:marTop w:val="0"/>
      <w:marBottom w:val="0"/>
      <w:divBdr>
        <w:top w:val="none" w:sz="0" w:space="0" w:color="auto"/>
        <w:left w:val="none" w:sz="0" w:space="0" w:color="auto"/>
        <w:bottom w:val="none" w:sz="0" w:space="0" w:color="auto"/>
        <w:right w:val="none" w:sz="0" w:space="0" w:color="auto"/>
      </w:divBdr>
    </w:div>
    <w:div w:id="1962371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fontTable" Target="fontTable.xml"/><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BC5D37-E8ED-4A8F-A0DA-35326AC117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12</Pages>
  <Words>4172</Words>
  <Characters>23786</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memorandum PARCO</vt:lpstr>
    </vt:vector>
  </TitlesOfParts>
  <Company>PARCO</Company>
  <LinksUpToDate>false</LinksUpToDate>
  <CharactersWithSpaces>27903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memorandum PARCO</dc:title>
  <dc:subject/>
  <dc:creator>Sadina Hebib</dc:creator>
  <cp:keywords/>
  <cp:lastModifiedBy>Sandra Janjić</cp:lastModifiedBy>
  <cp:revision>5</cp:revision>
  <cp:lastPrinted>2019-08-16T09:36:00Z</cp:lastPrinted>
  <dcterms:created xsi:type="dcterms:W3CDTF">2021-06-21T08:17:00Z</dcterms:created>
  <dcterms:modified xsi:type="dcterms:W3CDTF">2021-06-21T09:57:00Z</dcterms:modified>
</cp:coreProperties>
</file>