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C" w:rsidRPr="00BB0CAC" w:rsidRDefault="004C2C6B" w:rsidP="004C2C6B">
      <w:pPr>
        <w:rPr>
          <w:b/>
        </w:rPr>
      </w:pPr>
      <w:bookmarkStart w:id="0" w:name="_GoBack"/>
      <w:bookmarkEnd w:id="0"/>
      <w:r>
        <w:t xml:space="preserve">                       </w:t>
      </w:r>
      <w:r w:rsidR="00BB0CAC" w:rsidRPr="00BB0CAC">
        <w:rPr>
          <w:b/>
        </w:rPr>
        <w:t>Smjernice za ispunjavanje standarda proaktivne transparentnosti</w:t>
      </w:r>
    </w:p>
    <w:p w:rsidR="00BB0CAC" w:rsidRDefault="00BB0C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1"/>
        <w:gridCol w:w="1864"/>
        <w:gridCol w:w="2976"/>
        <w:gridCol w:w="1843"/>
        <w:gridCol w:w="2234"/>
      </w:tblGrid>
      <w:tr w:rsidR="00BB0CAC" w:rsidTr="00233591">
        <w:tc>
          <w:tcPr>
            <w:tcW w:w="371" w:type="dxa"/>
            <w:shd w:val="clear" w:color="auto" w:fill="262626" w:themeFill="text1" w:themeFillTint="D9"/>
          </w:tcPr>
          <w:p w:rsidR="00BB0CAC" w:rsidRDefault="00BB0CAC"/>
        </w:tc>
        <w:tc>
          <w:tcPr>
            <w:tcW w:w="1864" w:type="dxa"/>
            <w:shd w:val="clear" w:color="auto" w:fill="262626" w:themeFill="text1" w:themeFillTint="D9"/>
          </w:tcPr>
          <w:p w:rsidR="00153502" w:rsidRDefault="00BB0CAC">
            <w:r>
              <w:t>INFORMACIJE</w:t>
            </w:r>
          </w:p>
          <w:p w:rsidR="00BB0CAC" w:rsidRDefault="00BB0CAC">
            <w:r>
              <w:t>DOKUMENTI</w:t>
            </w:r>
          </w:p>
        </w:tc>
        <w:tc>
          <w:tcPr>
            <w:tcW w:w="2976" w:type="dxa"/>
            <w:shd w:val="clear" w:color="auto" w:fill="262626" w:themeFill="text1" w:themeFillTint="D9"/>
          </w:tcPr>
          <w:p w:rsidR="00BB0CAC" w:rsidRDefault="00BB0CAC">
            <w:r>
              <w:t>OPIS</w:t>
            </w:r>
          </w:p>
        </w:tc>
        <w:tc>
          <w:tcPr>
            <w:tcW w:w="1843" w:type="dxa"/>
            <w:shd w:val="clear" w:color="auto" w:fill="262626" w:themeFill="text1" w:themeFillTint="D9"/>
          </w:tcPr>
          <w:p w:rsidR="00BB0CAC" w:rsidRDefault="00BB0CAC" w:rsidP="00233591">
            <w:r>
              <w:t>RELEVANTNI PROPISI</w:t>
            </w:r>
            <w:r w:rsidR="00233591">
              <w:t xml:space="preserve"> (Osnov za objavu)</w:t>
            </w:r>
          </w:p>
        </w:tc>
        <w:tc>
          <w:tcPr>
            <w:tcW w:w="2234" w:type="dxa"/>
            <w:shd w:val="clear" w:color="auto" w:fill="262626" w:themeFill="text1" w:themeFillTint="D9"/>
          </w:tcPr>
          <w:p w:rsidR="00BB0CAC" w:rsidRDefault="00153502">
            <w:r>
              <w:t xml:space="preserve">    </w:t>
            </w:r>
            <w:r w:rsidR="00BB0CAC">
              <w:t xml:space="preserve">PRIMJERI </w:t>
            </w:r>
          </w:p>
        </w:tc>
      </w:tr>
    </w:tbl>
    <w:p w:rsidR="00BB0CAC" w:rsidRDefault="00BB0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B0CAC" w:rsidTr="001100C7">
        <w:tc>
          <w:tcPr>
            <w:tcW w:w="9288" w:type="dxa"/>
            <w:shd w:val="clear" w:color="auto" w:fill="C2D69B" w:themeFill="accent3" w:themeFillTint="99"/>
          </w:tcPr>
          <w:p w:rsidR="00BB0CAC" w:rsidRPr="00CD0775" w:rsidRDefault="00CD0775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</w:t>
            </w:r>
            <w:r w:rsidRPr="00CD0775">
              <w:rPr>
                <w:b/>
                <w:sz w:val="28"/>
                <w:szCs w:val="28"/>
              </w:rPr>
              <w:t>FINANSIJSKE INFORMACIJE</w:t>
            </w:r>
            <w:r w:rsidR="00BB0CAC" w:rsidRPr="00CD077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0CAC" w:rsidRDefault="00BB0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1777"/>
        <w:gridCol w:w="3030"/>
        <w:gridCol w:w="1795"/>
        <w:gridCol w:w="2233"/>
      </w:tblGrid>
      <w:tr w:rsidR="002531BC" w:rsidRPr="00AC0976" w:rsidTr="00062E56">
        <w:tc>
          <w:tcPr>
            <w:tcW w:w="392" w:type="dxa"/>
            <w:shd w:val="clear" w:color="auto" w:fill="E36C0A" w:themeFill="accent6" w:themeFillShade="BF"/>
          </w:tcPr>
          <w:p w:rsidR="00BB0CAC" w:rsidRPr="00AC0976" w:rsidRDefault="00BB0CA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BB0CAC" w:rsidRPr="00BA0C98" w:rsidRDefault="00BB0CA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0C98">
              <w:rPr>
                <w:rFonts w:asciiTheme="majorHAnsi" w:hAnsiTheme="majorHAnsi"/>
                <w:b/>
                <w:sz w:val="18"/>
                <w:szCs w:val="18"/>
              </w:rPr>
              <w:t>Budžet – Izvod iz zakona o budžetu institucija Bih i međunarodnih obaveza bih</w:t>
            </w:r>
          </w:p>
        </w:tc>
        <w:tc>
          <w:tcPr>
            <w:tcW w:w="3337" w:type="dxa"/>
          </w:tcPr>
          <w:p w:rsidR="00BB0CAC" w:rsidRPr="00AC0976" w:rsidRDefault="00BB0CAC" w:rsidP="00BB0CA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Izvadak iz Zakona o budžetu institucija BiH i međunarodnih obaveza BIH za narednu godinu koji je usvojila Parlamentarna skupština BiH i koji je obavljen u Službenom glasniku BiH. Prikaz budžeta institucije.</w:t>
            </w:r>
          </w:p>
        </w:tc>
        <w:tc>
          <w:tcPr>
            <w:tcW w:w="1858" w:type="dxa"/>
          </w:tcPr>
          <w:p w:rsidR="00BB0CAC" w:rsidRPr="00AC0976" w:rsidRDefault="00BB0CAC" w:rsidP="00BB0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Pravilnik Ministarstva finansija i trezora BiH o finansijskom izvještavanju institucija </w:t>
            </w:r>
          </w:p>
        </w:tc>
        <w:tc>
          <w:tcPr>
            <w:tcW w:w="1858" w:type="dxa"/>
          </w:tcPr>
          <w:p w:rsidR="00BB0CAC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5" w:history="1">
              <w:r w:rsidR="00BB0CAC" w:rsidRPr="00AC0976">
                <w:rPr>
                  <w:rStyle w:val="Hyperlink"/>
                  <w:rFonts w:asciiTheme="majorHAnsi" w:hAnsiTheme="majorHAnsi" w:cstheme="minorHAnsi"/>
                  <w:sz w:val="18"/>
                  <w:szCs w:val="18"/>
                </w:rPr>
                <w:t>https://bit.ly/2HwrPOC</w:t>
              </w:r>
            </w:hyperlink>
          </w:p>
        </w:tc>
      </w:tr>
      <w:tr w:rsidR="002531BC" w:rsidRPr="00AC0976" w:rsidTr="00062E56">
        <w:tc>
          <w:tcPr>
            <w:tcW w:w="392" w:type="dxa"/>
            <w:shd w:val="clear" w:color="auto" w:fill="E36C0A" w:themeFill="accent6" w:themeFillShade="BF"/>
          </w:tcPr>
          <w:p w:rsidR="00BB0CAC" w:rsidRPr="00AC0976" w:rsidRDefault="00BB0CA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BB0CAC" w:rsidRPr="00BA0C98" w:rsidRDefault="00BB0CA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0C98">
              <w:rPr>
                <w:rFonts w:asciiTheme="majorHAnsi" w:hAnsiTheme="majorHAnsi"/>
                <w:b/>
                <w:sz w:val="18"/>
                <w:szCs w:val="18"/>
              </w:rPr>
              <w:t>Budžet u formatu zahtjeva za dodjelu budžetskih sredstava</w:t>
            </w:r>
          </w:p>
        </w:tc>
        <w:tc>
          <w:tcPr>
            <w:tcW w:w="3337" w:type="dxa"/>
          </w:tcPr>
          <w:p w:rsidR="00BB0CAC" w:rsidRPr="00AC0976" w:rsidRDefault="00BB0CAC" w:rsidP="00CB108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Zahtjev koji je pripremio organ uprave i uputio M</w:t>
            </w:r>
            <w:r w:rsidR="00CB108C" w:rsidRPr="00AC0976">
              <w:rPr>
                <w:rFonts w:asciiTheme="majorHAnsi" w:hAnsiTheme="majorHAnsi"/>
                <w:sz w:val="18"/>
                <w:szCs w:val="18"/>
              </w:rPr>
              <w:t xml:space="preserve">FT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 xml:space="preserve">BiH, a koji je pripremljen na osnovu dostavljene instrukcije sa </w:t>
            </w:r>
            <w:r w:rsidR="00CB108C" w:rsidRPr="00AC0976">
              <w:rPr>
                <w:rFonts w:asciiTheme="majorHAnsi" w:hAnsiTheme="majorHAnsi"/>
                <w:sz w:val="18"/>
                <w:szCs w:val="18"/>
              </w:rPr>
              <w:t xml:space="preserve">uputama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>za pripremu zahtjeva za dodjelu sredstava iz budžeta M</w:t>
            </w:r>
            <w:r w:rsidR="00CB108C" w:rsidRPr="00AC0976">
              <w:rPr>
                <w:rFonts w:asciiTheme="majorHAnsi" w:hAnsiTheme="majorHAnsi"/>
                <w:sz w:val="18"/>
                <w:szCs w:val="18"/>
              </w:rPr>
              <w:t>FT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 xml:space="preserve"> BIH i kojim organ uprav</w:t>
            </w:r>
            <w:r w:rsidR="00CB108C" w:rsidRPr="00AC0976">
              <w:rPr>
                <w:rFonts w:asciiTheme="majorHAnsi" w:hAnsiTheme="majorHAnsi"/>
                <w:sz w:val="18"/>
                <w:szCs w:val="18"/>
              </w:rPr>
              <w:t>e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 xml:space="preserve"> traži dodjelu sredstava po pojedinačnim pozicijama za narednu finansijsku godinu.</w:t>
            </w:r>
          </w:p>
        </w:tc>
        <w:tc>
          <w:tcPr>
            <w:tcW w:w="1858" w:type="dxa"/>
          </w:tcPr>
          <w:p w:rsidR="00BB0CAC" w:rsidRPr="00AC0976" w:rsidRDefault="00CB108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Standardi proaktivne transparentnosti</w:t>
            </w:r>
          </w:p>
        </w:tc>
        <w:tc>
          <w:tcPr>
            <w:tcW w:w="1858" w:type="dxa"/>
          </w:tcPr>
          <w:p w:rsidR="00BB0CAC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6" w:history="1">
              <w:r w:rsidR="00270B03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https://bit.ly/2CppwIT</w:t>
              </w:r>
            </w:hyperlink>
            <w:r w:rsidR="00270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2531BC" w:rsidRPr="00AC0976" w:rsidTr="00062E56">
        <w:tc>
          <w:tcPr>
            <w:tcW w:w="392" w:type="dxa"/>
            <w:shd w:val="clear" w:color="auto" w:fill="E36C0A" w:themeFill="accent6" w:themeFillShade="BF"/>
          </w:tcPr>
          <w:p w:rsidR="00BB0CAC" w:rsidRPr="00AC0976" w:rsidRDefault="00BB0CA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BB0CAC" w:rsidRPr="00AC0976" w:rsidRDefault="00CB108C" w:rsidP="00CB108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Budžet analitički</w:t>
            </w:r>
            <w:r w:rsidRPr="00AC0976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>(Operativni plan/odobreni budžet)</w:t>
            </w:r>
          </w:p>
        </w:tc>
        <w:tc>
          <w:tcPr>
            <w:tcW w:w="3337" w:type="dxa"/>
          </w:tcPr>
          <w:p w:rsidR="00BB0CAC" w:rsidRPr="00AC0976" w:rsidRDefault="00CB108C" w:rsidP="00CB108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Nakon odobrenja Budžeta institucija BiH i objavljivanja u Službenom glasniku, institucije su dužne dostaviti Operativan budžet za tekuću godinu. Ovaj Operativni budžet, u excel-u formatu, se dostavlja MFT BiH. Operativni budžet predstavlja set analitičkih i sintetičkih prikaza. Izradjuje ga Ured.</w:t>
            </w:r>
          </w:p>
        </w:tc>
        <w:tc>
          <w:tcPr>
            <w:tcW w:w="1858" w:type="dxa"/>
          </w:tcPr>
          <w:p w:rsidR="00BB0CAC" w:rsidRPr="00AC0976" w:rsidRDefault="00CB108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Standardi proaktivne transparentnosti</w:t>
            </w:r>
          </w:p>
        </w:tc>
        <w:tc>
          <w:tcPr>
            <w:tcW w:w="1858" w:type="dxa"/>
          </w:tcPr>
          <w:p w:rsidR="00BB0CAC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7" w:history="1">
              <w:r w:rsidR="002C6927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https://bit.ly/2YaJkJx</w:t>
              </w:r>
            </w:hyperlink>
            <w:r w:rsidR="002C69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2531BC" w:rsidRPr="00AC0976" w:rsidTr="00062E56">
        <w:tc>
          <w:tcPr>
            <w:tcW w:w="392" w:type="dxa"/>
            <w:shd w:val="clear" w:color="auto" w:fill="E36C0A" w:themeFill="accent6" w:themeFillShade="BF"/>
          </w:tcPr>
          <w:p w:rsidR="00BB0CAC" w:rsidRPr="00AC0976" w:rsidRDefault="00CB108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BB0CAC" w:rsidRPr="00AC0976" w:rsidRDefault="00CB108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Izvještaj o izvršenju budžeta (analitički)</w:t>
            </w:r>
          </w:p>
        </w:tc>
        <w:tc>
          <w:tcPr>
            <w:tcW w:w="3337" w:type="dxa"/>
          </w:tcPr>
          <w:p w:rsidR="00BB0CAC" w:rsidRPr="00AC0976" w:rsidRDefault="00CB108C" w:rsidP="00CB108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 w:cs="Arial"/>
                <w:sz w:val="18"/>
                <w:szCs w:val="18"/>
              </w:rPr>
              <w:t xml:space="preserve">Dokument sadrži prikaz ukupnih zbirnih podataka po </w:t>
            </w:r>
            <w:r w:rsidRPr="00AC0976">
              <w:rPr>
                <w:rStyle w:val="highlight"/>
                <w:rFonts w:asciiTheme="majorHAnsi" w:hAnsiTheme="majorHAnsi" w:cs="Arial"/>
                <w:sz w:val="18"/>
                <w:szCs w:val="18"/>
              </w:rPr>
              <w:t>analiti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 xml:space="preserve">čkim i sintetičkim ekonomskim kategorijama. Izvještaj sadrži prikaz potrošnje po svakoj (korištenoj) stavki kontnog plana u skladu sa Zakonom o računovodstvu i reviziji BiH, odnosno podzakonskim aktima donesenim na osnovu ovog zakona (Pravilnik o računovdstvu s računovodstvenim politikama i procedurama za korisike proračuna institucija BiH, Pravilnik o finansijsklom izvještavanju institucija BIH)   </w:t>
            </w:r>
          </w:p>
        </w:tc>
        <w:tc>
          <w:tcPr>
            <w:tcW w:w="1858" w:type="dxa"/>
          </w:tcPr>
          <w:p w:rsidR="00BB0CAC" w:rsidRPr="00AC0976" w:rsidRDefault="00CB108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Standardi proaktivne transparentnosti</w:t>
            </w:r>
          </w:p>
        </w:tc>
        <w:tc>
          <w:tcPr>
            <w:tcW w:w="1858" w:type="dxa"/>
          </w:tcPr>
          <w:p w:rsidR="00BB0CAC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2C6927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https://bit.ly/2JpT9jy</w:t>
              </w:r>
            </w:hyperlink>
            <w:r w:rsidR="002C69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2531BC" w:rsidRPr="00AC0976" w:rsidTr="00062E56">
        <w:tc>
          <w:tcPr>
            <w:tcW w:w="392" w:type="dxa"/>
            <w:shd w:val="clear" w:color="auto" w:fill="E36C0A" w:themeFill="accent6" w:themeFillShade="BF"/>
          </w:tcPr>
          <w:p w:rsidR="0058717E" w:rsidRPr="00AC0976" w:rsidRDefault="0058717E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58717E" w:rsidRPr="00AC0976" w:rsidRDefault="005871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Izvještaj o izvršenju budžeta/Aneks revizorskog izvještaja</w:t>
            </w:r>
          </w:p>
        </w:tc>
        <w:tc>
          <w:tcPr>
            <w:tcW w:w="3337" w:type="dxa"/>
          </w:tcPr>
          <w:p w:rsidR="0058717E" w:rsidRPr="00AC0976" w:rsidRDefault="001100C7" w:rsidP="00CB108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100C7">
              <w:rPr>
                <w:rFonts w:asciiTheme="majorHAnsi" w:hAnsiTheme="majorHAnsi"/>
                <w:sz w:val="18"/>
                <w:szCs w:val="18"/>
              </w:rPr>
              <w:t xml:space="preserve">Prilog izvještaju  Ureda za reviziju institucija BIH sačinjen nakon izvršene finansijske revizije u skladu sa članom 13. Zakona o reviziji institucija BiH.  Tabelarni prikaz rashoda institucije.  </w:t>
            </w:r>
          </w:p>
        </w:tc>
        <w:tc>
          <w:tcPr>
            <w:tcW w:w="1858" w:type="dxa"/>
          </w:tcPr>
          <w:p w:rsidR="0058717E" w:rsidRPr="00AC0976" w:rsidRDefault="001100C7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Standardi proaktivne transparentnosti</w:t>
            </w:r>
          </w:p>
        </w:tc>
        <w:tc>
          <w:tcPr>
            <w:tcW w:w="1858" w:type="dxa"/>
          </w:tcPr>
          <w:p w:rsidR="0058717E" w:rsidRPr="00AC0976" w:rsidRDefault="005871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31BC" w:rsidRPr="00AC0976" w:rsidTr="00062E56">
        <w:tc>
          <w:tcPr>
            <w:tcW w:w="392" w:type="dxa"/>
            <w:shd w:val="clear" w:color="auto" w:fill="E36C0A" w:themeFill="accent6" w:themeFillShade="BF"/>
          </w:tcPr>
          <w:p w:rsidR="00BB0CAC" w:rsidRPr="00AC0976" w:rsidRDefault="0058717E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6.</w:t>
            </w:r>
            <w:r w:rsidR="00CB108C" w:rsidRPr="00AC097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B0CAC" w:rsidRPr="00AC0976" w:rsidRDefault="00CB108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 xml:space="preserve">Ukupna izdvajanja za imenovana lica, rukovodeće </w:t>
            </w:r>
            <w:r w:rsidRPr="00AC097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državne službenike, državne službenike i zaposlenike prema pozicijama</w:t>
            </w:r>
          </w:p>
        </w:tc>
        <w:tc>
          <w:tcPr>
            <w:tcW w:w="3337" w:type="dxa"/>
          </w:tcPr>
          <w:p w:rsidR="00BB0CAC" w:rsidRPr="00AC0976" w:rsidRDefault="0058717E" w:rsidP="0058717E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Prikaz </w:t>
            </w:r>
            <w:r w:rsidR="007F751C" w:rsidRPr="00AC0976">
              <w:rPr>
                <w:rFonts w:asciiTheme="majorHAnsi" w:hAnsiTheme="majorHAnsi"/>
                <w:sz w:val="18"/>
                <w:szCs w:val="18"/>
              </w:rPr>
              <w:t xml:space="preserve">po svakom pojedinačnom službeniku, namješteniku, odnosno imenovanoj osobi u organu upravu, </w:t>
            </w:r>
            <w:r w:rsidR="007F751C"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ostvarena u skladu sa Zakonom o platama i naknadama u institucijama BiH, koja uključuju osnovnu plaću za poziciju na kojoj se ta osoba nalazi, te topli obrok, regres, naknadu za prevoz obračunatu u skladu sa Odlukom o visini, načinu i postupku ostvarivanja prava na naknadu za prijevoz na posao i prijevoz sa posla u institucijama BiH, te naknadu za odvijeni život i troškove smještaja obračunatu u skladu sa Odlukom o načinu i postupku ostvarivanja prava zaposlenih u institucijama BiH na troškove smještaja, naknadu za odvojeni život i naknadu za privremeno raspoeđivanje, te koja su razvrstana po ovim pozicijama, kao i druge naknade koje zaposlenik ostvaruje na osnovu propisa BiH a nisu predviđeni za objavu drugim strandardima.  </w:t>
            </w:r>
          </w:p>
        </w:tc>
        <w:tc>
          <w:tcPr>
            <w:tcW w:w="1858" w:type="dxa"/>
          </w:tcPr>
          <w:p w:rsidR="00BB0CAC" w:rsidRPr="00AC0976" w:rsidRDefault="007F751C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>Standardi proaktivne transparentnosti</w:t>
            </w:r>
          </w:p>
        </w:tc>
        <w:tc>
          <w:tcPr>
            <w:tcW w:w="1858" w:type="dxa"/>
          </w:tcPr>
          <w:p w:rsidR="00270B03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9" w:history="1">
              <w:r w:rsidR="00270B03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https://bit.ly/2Hx2ZhQ</w:t>
              </w:r>
            </w:hyperlink>
          </w:p>
          <w:p w:rsidR="00BB0CAC" w:rsidRPr="00AC0976" w:rsidRDefault="00270B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2531BC" w:rsidRPr="00AC0976" w:rsidTr="00062E56">
        <w:tc>
          <w:tcPr>
            <w:tcW w:w="392" w:type="dxa"/>
            <w:shd w:val="clear" w:color="auto" w:fill="E36C0A" w:themeFill="accent6" w:themeFillShade="BF"/>
          </w:tcPr>
          <w:p w:rsidR="007F751C" w:rsidRPr="00AC0976" w:rsidRDefault="0058717E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3" w:type="dxa"/>
          </w:tcPr>
          <w:p w:rsidR="007F751C" w:rsidRPr="00AC0976" w:rsidRDefault="00CD0775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 xml:space="preserve">Revizorski izvještaji </w:t>
            </w:r>
          </w:p>
        </w:tc>
        <w:tc>
          <w:tcPr>
            <w:tcW w:w="3337" w:type="dxa"/>
          </w:tcPr>
          <w:p w:rsidR="007F751C" w:rsidRPr="00AC0976" w:rsidRDefault="0058717E" w:rsidP="00CD077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 w:cs="Arial"/>
                <w:sz w:val="18"/>
                <w:szCs w:val="18"/>
              </w:rPr>
              <w:t xml:space="preserve">Revizorski izvještaj sačinjen u skladu sa Zakonom o reviziji institucija BiH nakon pregleda finansijskih </w:t>
            </w:r>
            <w:r w:rsidRPr="00AC0976">
              <w:rPr>
                <w:rStyle w:val="highlight"/>
                <w:rFonts w:asciiTheme="majorHAnsi" w:hAnsiTheme="majorHAnsi" w:cs="Arial"/>
                <w:sz w:val="18"/>
                <w:szCs w:val="18"/>
              </w:rPr>
              <w:t>izvještaja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 xml:space="preserve"> i pripadajućih računa institucija kod kojih se obavlja revizija, s ciljem procjene da li su finansijski izvještaji pouzdani i da li bilansi u potpunosti odražavaju rezultate izvršenja Budžeta, a koji je sačinio Ured za reviziju institucija BiH.</w:t>
            </w:r>
            <w:r w:rsidR="00CD0775" w:rsidRPr="00AC097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</w:tcPr>
          <w:p w:rsidR="007F751C" w:rsidRPr="00AC0976" w:rsidRDefault="0058717E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Standardi proaktivne transparentnosti</w:t>
            </w:r>
          </w:p>
        </w:tc>
        <w:tc>
          <w:tcPr>
            <w:tcW w:w="1858" w:type="dxa"/>
          </w:tcPr>
          <w:p w:rsidR="007F751C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2C6927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https://bit.ly/2OhXKmr</w:t>
              </w:r>
            </w:hyperlink>
            <w:r w:rsidR="002C69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2531BC" w:rsidRPr="00AC0976" w:rsidTr="00BB0CAC">
        <w:tc>
          <w:tcPr>
            <w:tcW w:w="392" w:type="dxa"/>
          </w:tcPr>
          <w:p w:rsidR="0058717E" w:rsidRPr="00AC0976" w:rsidRDefault="0058717E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8. </w:t>
            </w:r>
          </w:p>
        </w:tc>
        <w:tc>
          <w:tcPr>
            <w:tcW w:w="1843" w:type="dxa"/>
          </w:tcPr>
          <w:p w:rsidR="0058717E" w:rsidRPr="00AC0976" w:rsidRDefault="00CD0775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Putni troškovi</w:t>
            </w:r>
          </w:p>
        </w:tc>
        <w:tc>
          <w:tcPr>
            <w:tcW w:w="3337" w:type="dxa"/>
          </w:tcPr>
          <w:p w:rsidR="0058717E" w:rsidRPr="001100C7" w:rsidRDefault="0058717E">
            <w:pPr>
              <w:rPr>
                <w:rFonts w:asciiTheme="majorHAnsi" w:hAnsiTheme="majorHAnsi"/>
                <w:sz w:val="18"/>
                <w:szCs w:val="18"/>
              </w:rPr>
            </w:pPr>
            <w:r w:rsidRPr="001100C7">
              <w:rPr>
                <w:rFonts w:asciiTheme="majorHAnsi" w:hAnsiTheme="majorHAnsi"/>
                <w:sz w:val="18"/>
                <w:szCs w:val="18"/>
              </w:rPr>
              <w:t xml:space="preserve">Godišnji prikaz naknada koje je ostvario svaki pojedinačni zaposlenik u skladu sa Odlukom o načinu i postupku ostvarivanja prava zaposlenih u institucijama BiH na naknade za službeno putovanje, a u kojem su navedena: imena i prezimena zaposlenika, ukupni ostvareni prihod po osnovu naknada za službena putovanja, te </w:t>
            </w:r>
            <w:r w:rsidR="00CD0775" w:rsidRPr="001100C7">
              <w:rPr>
                <w:rFonts w:asciiTheme="majorHAnsi" w:hAnsiTheme="majorHAnsi"/>
                <w:sz w:val="18"/>
                <w:szCs w:val="18"/>
              </w:rPr>
              <w:t xml:space="preserve">cilj i </w:t>
            </w:r>
            <w:r w:rsidRPr="001100C7">
              <w:rPr>
                <w:rFonts w:asciiTheme="majorHAnsi" w:hAnsiTheme="majorHAnsi"/>
                <w:sz w:val="18"/>
                <w:szCs w:val="18"/>
              </w:rPr>
              <w:t>svrha putovanja</w:t>
            </w:r>
          </w:p>
        </w:tc>
        <w:tc>
          <w:tcPr>
            <w:tcW w:w="1858" w:type="dxa"/>
          </w:tcPr>
          <w:p w:rsidR="002531BC" w:rsidRPr="001100C7" w:rsidRDefault="002531BC" w:rsidP="002531BC">
            <w:pPr>
              <w:rPr>
                <w:rFonts w:asciiTheme="majorHAnsi" w:hAnsiTheme="majorHAnsi"/>
                <w:sz w:val="18"/>
                <w:szCs w:val="18"/>
              </w:rPr>
            </w:pPr>
            <w:r w:rsidRPr="001100C7">
              <w:rPr>
                <w:rFonts w:asciiTheme="majorHAnsi" w:hAnsiTheme="majorHAnsi"/>
                <w:sz w:val="18"/>
                <w:szCs w:val="18"/>
              </w:rPr>
              <w:t xml:space="preserve">Primjeri dobre prakse za proaktivnu objavu: ministri u </w:t>
            </w:r>
          </w:p>
          <w:p w:rsidR="002531BC" w:rsidRPr="001100C7" w:rsidRDefault="002531BC" w:rsidP="002531BC">
            <w:pPr>
              <w:rPr>
                <w:rFonts w:asciiTheme="majorHAnsi" w:hAnsiTheme="majorHAnsi"/>
                <w:sz w:val="18"/>
                <w:szCs w:val="18"/>
              </w:rPr>
            </w:pPr>
            <w:r w:rsidRPr="001100C7">
              <w:rPr>
                <w:rFonts w:asciiTheme="majorHAnsi" w:hAnsiTheme="majorHAnsi"/>
                <w:sz w:val="18"/>
                <w:szCs w:val="18"/>
              </w:rPr>
              <w:t>kao i kabinet Vlade Velike Britanije te cijela Vlada Novog Zelanda koja objavljuje i troškove po službenoj kreditnoj kartici pa čak i skenove računa</w:t>
            </w:r>
          </w:p>
          <w:p w:rsidR="0058717E" w:rsidRPr="001100C7" w:rsidRDefault="002531BC" w:rsidP="002531BC">
            <w:pPr>
              <w:rPr>
                <w:rFonts w:asciiTheme="majorHAnsi" w:hAnsiTheme="majorHAnsi"/>
                <w:sz w:val="18"/>
                <w:szCs w:val="18"/>
              </w:rPr>
            </w:pPr>
            <w:r w:rsidRPr="001100C7">
              <w:rPr>
                <w:rFonts w:asciiTheme="majorHAnsi" w:hAnsiTheme="majorHAnsi"/>
                <w:sz w:val="18"/>
                <w:szCs w:val="18"/>
              </w:rPr>
              <w:t>Premijer Indije objavljuje svoje posjete troškove posjeta, a u Gruziji se  troškovi putovanja visokih državnih dužnosnika smatraju javnom informacijom.</w:t>
            </w:r>
          </w:p>
        </w:tc>
        <w:tc>
          <w:tcPr>
            <w:tcW w:w="1858" w:type="dxa"/>
          </w:tcPr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Irska -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HYPERLINK "</w:instrText>
            </w:r>
            <w:r w:rsidRPr="002531BC">
              <w:rPr>
                <w:rFonts w:asciiTheme="majorHAnsi" w:hAnsiTheme="majorHAnsi"/>
                <w:sz w:val="18"/>
                <w:szCs w:val="18"/>
              </w:rPr>
              <w:instrText>https://bit.ly/2HLBwbh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"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65F2B">
              <w:rPr>
                <w:rStyle w:val="Hyperlink"/>
                <w:rFonts w:asciiTheme="majorHAnsi" w:hAnsiTheme="majorHAnsi"/>
                <w:sz w:val="18"/>
                <w:szCs w:val="18"/>
              </w:rPr>
              <w:t>https://bit.ly/2HLBwbh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Velika Britanija </w:t>
            </w:r>
          </w:p>
          <w:p w:rsidR="002531BC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2531BC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https://bit.ly/2FfOxHh</w:t>
              </w:r>
            </w:hyperlink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Novi Zelenad</w:t>
            </w: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31BC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="002531BC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https://bit.ly/2TU9FMH</w:t>
              </w:r>
            </w:hyperlink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Vlada objavljuje troškove po službenoj kreditnoj kartici </w:t>
            </w: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31BC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3" w:history="1">
              <w:r w:rsidR="002531BC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https://bit.ly/2Wihb1x</w:t>
              </w:r>
            </w:hyperlink>
            <w:r w:rsidR="002531B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Indija</w:t>
            </w:r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31BC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4" w:history="1">
              <w:r w:rsidR="002531BC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https://bit.ly/2W9WwMX</w:t>
              </w:r>
            </w:hyperlink>
          </w:p>
          <w:p w:rsidR="002531BC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8717E" w:rsidRDefault="002531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Gruzija  </w:t>
            </w:r>
          </w:p>
          <w:p w:rsidR="002531BC" w:rsidRPr="00AC0976" w:rsidRDefault="002531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31BC" w:rsidRPr="00AC0976" w:rsidTr="00BB0CAC">
        <w:tc>
          <w:tcPr>
            <w:tcW w:w="392" w:type="dxa"/>
          </w:tcPr>
          <w:p w:rsidR="00D32836" w:rsidRPr="00AC0976" w:rsidRDefault="00D32836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9. </w:t>
            </w:r>
          </w:p>
        </w:tc>
        <w:tc>
          <w:tcPr>
            <w:tcW w:w="1843" w:type="dxa"/>
          </w:tcPr>
          <w:p w:rsidR="00D32836" w:rsidRPr="00AC0976" w:rsidRDefault="00D32836">
            <w:pPr>
              <w:rPr>
                <w:rFonts w:asciiTheme="majorHAnsi" w:hAnsiTheme="majorHAnsi"/>
                <w:b/>
                <w:sz w:val="18"/>
                <w:szCs w:val="18"/>
                <w:highlight w:val="green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Ugovori o djelu (uz zaštitu povjerljivih informacija)</w:t>
            </w:r>
          </w:p>
        </w:tc>
        <w:tc>
          <w:tcPr>
            <w:tcW w:w="3337" w:type="dxa"/>
          </w:tcPr>
          <w:p w:rsidR="00D32836" w:rsidRPr="00AC0976" w:rsidRDefault="00D32836" w:rsidP="00D32836">
            <w:pPr>
              <w:rPr>
                <w:rFonts w:asciiTheme="majorHAnsi" w:hAnsiTheme="majorHAnsi"/>
                <w:sz w:val="18"/>
                <w:szCs w:val="18"/>
                <w:highlight w:val="green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Ugovori na osnovu kojih se osobe angažiraju za obavljanje privremenih ili povremenih poslova </w:t>
            </w:r>
          </w:p>
        </w:tc>
        <w:tc>
          <w:tcPr>
            <w:tcW w:w="1858" w:type="dxa"/>
          </w:tcPr>
          <w:p w:rsidR="00D32836" w:rsidRPr="00AC0976" w:rsidRDefault="00BD1F0A" w:rsidP="00BD1F0A">
            <w:pPr>
              <w:rPr>
                <w:rFonts w:asciiTheme="majorHAnsi" w:hAnsiTheme="majorHAnsi"/>
                <w:sz w:val="18"/>
                <w:szCs w:val="18"/>
              </w:rPr>
            </w:pPr>
            <w:r w:rsidRPr="002531BC">
              <w:rPr>
                <w:rFonts w:asciiTheme="majorHAnsi" w:hAnsiTheme="majorHAnsi"/>
                <w:sz w:val="18"/>
                <w:szCs w:val="18"/>
              </w:rPr>
              <w:t>Misljenje Agencije za zaštitu ličnih podataka BiH Ugovori o djelu se mogu objaviti na web stranici uz obavezu institucije da zastiti licne podatke uposlenog.</w:t>
            </w:r>
          </w:p>
        </w:tc>
        <w:tc>
          <w:tcPr>
            <w:tcW w:w="1858" w:type="dxa"/>
          </w:tcPr>
          <w:p w:rsidR="00D32836" w:rsidRPr="00AC0976" w:rsidRDefault="00D328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0976" w:rsidRPr="00AC0976" w:rsidTr="00BB0CAC">
        <w:tc>
          <w:tcPr>
            <w:tcW w:w="392" w:type="dxa"/>
          </w:tcPr>
          <w:p w:rsidR="00AC0976" w:rsidRPr="00AC0976" w:rsidRDefault="00AC0976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1843" w:type="dxa"/>
          </w:tcPr>
          <w:p w:rsidR="00AC0976" w:rsidRPr="00AC0976" w:rsidRDefault="00AC097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Rješenja o isplati stimulacija</w:t>
            </w:r>
          </w:p>
        </w:tc>
        <w:tc>
          <w:tcPr>
            <w:tcW w:w="3337" w:type="dxa"/>
          </w:tcPr>
          <w:p w:rsidR="00AC0976" w:rsidRPr="00AC0976" w:rsidRDefault="00AC0976" w:rsidP="00D32836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Rješenja koje je potpisao rukovodilac institucije a tiču se dodjele stimulacija zaposlenima u organima javne uprave </w:t>
            </w:r>
          </w:p>
        </w:tc>
        <w:tc>
          <w:tcPr>
            <w:tcW w:w="1858" w:type="dxa"/>
          </w:tcPr>
          <w:p w:rsidR="00AC0976" w:rsidRPr="00AC0976" w:rsidRDefault="008D3E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Pravilnik o kriterijima, mjerilima učinka i postupku ostvarivanja novčane nagrade-stimulacije u Uredu koordinatora</w:t>
            </w:r>
          </w:p>
        </w:tc>
        <w:tc>
          <w:tcPr>
            <w:tcW w:w="1858" w:type="dxa"/>
          </w:tcPr>
          <w:p w:rsidR="00AC0976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5" w:history="1">
              <w:r w:rsidR="00270B03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https://bit.ly/2OgixHh</w:t>
              </w:r>
            </w:hyperlink>
            <w:r w:rsidR="00270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BB0CAC" w:rsidRPr="00AC0976" w:rsidRDefault="00BB0CAC">
      <w:pPr>
        <w:rPr>
          <w:rFonts w:asciiTheme="majorHAnsi" w:hAnsiTheme="majorHAnsi"/>
          <w:sz w:val="18"/>
          <w:szCs w:val="18"/>
        </w:rPr>
      </w:pPr>
    </w:p>
    <w:p w:rsidR="00981735" w:rsidRDefault="00981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1735" w:rsidTr="001100C7">
        <w:tc>
          <w:tcPr>
            <w:tcW w:w="9288" w:type="dxa"/>
            <w:shd w:val="clear" w:color="auto" w:fill="C2D69B" w:themeFill="accent3" w:themeFillTint="99"/>
          </w:tcPr>
          <w:p w:rsidR="00981735" w:rsidRPr="001100C7" w:rsidRDefault="00366960" w:rsidP="00366960">
            <w:pPr>
              <w:jc w:val="center"/>
              <w:rPr>
                <w:b/>
                <w:sz w:val="28"/>
                <w:szCs w:val="28"/>
              </w:rPr>
            </w:pPr>
            <w:r w:rsidRPr="001100C7">
              <w:rPr>
                <w:b/>
                <w:sz w:val="28"/>
                <w:szCs w:val="28"/>
              </w:rPr>
              <w:t xml:space="preserve">INFORMACIJE IZ OBLASTI </w:t>
            </w:r>
            <w:r w:rsidR="00981735" w:rsidRPr="001100C7">
              <w:rPr>
                <w:b/>
                <w:sz w:val="28"/>
                <w:szCs w:val="28"/>
              </w:rPr>
              <w:t>JAVN</w:t>
            </w:r>
            <w:r w:rsidRPr="001100C7">
              <w:rPr>
                <w:b/>
                <w:sz w:val="28"/>
                <w:szCs w:val="28"/>
              </w:rPr>
              <w:t>IH</w:t>
            </w:r>
            <w:r w:rsidR="00981735" w:rsidRPr="001100C7">
              <w:rPr>
                <w:b/>
                <w:sz w:val="28"/>
                <w:szCs w:val="28"/>
              </w:rPr>
              <w:t xml:space="preserve"> NABAVK</w:t>
            </w:r>
            <w:r w:rsidRPr="001100C7">
              <w:rPr>
                <w:b/>
                <w:sz w:val="28"/>
                <w:szCs w:val="28"/>
              </w:rPr>
              <w:t>I</w:t>
            </w:r>
          </w:p>
        </w:tc>
      </w:tr>
    </w:tbl>
    <w:p w:rsidR="00981735" w:rsidRDefault="00981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2008"/>
        <w:gridCol w:w="2963"/>
        <w:gridCol w:w="1875"/>
        <w:gridCol w:w="2051"/>
      </w:tblGrid>
      <w:tr w:rsidR="004724A9" w:rsidRPr="00AC0976" w:rsidTr="00BD1F0A">
        <w:tc>
          <w:tcPr>
            <w:tcW w:w="392" w:type="dxa"/>
            <w:shd w:val="clear" w:color="auto" w:fill="E36C0A" w:themeFill="accent6" w:themeFillShade="BF"/>
          </w:tcPr>
          <w:p w:rsidR="00BD1F0A" w:rsidRDefault="00BD1F0A">
            <w:r>
              <w:t>1.</w:t>
            </w:r>
          </w:p>
        </w:tc>
        <w:tc>
          <w:tcPr>
            <w:tcW w:w="2008" w:type="dxa"/>
          </w:tcPr>
          <w:p w:rsidR="00BD1F0A" w:rsidRPr="00AC0976" w:rsidRDefault="00BD1F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Plan javnih nabavki</w:t>
            </w:r>
          </w:p>
        </w:tc>
        <w:tc>
          <w:tcPr>
            <w:tcW w:w="3054" w:type="dxa"/>
          </w:tcPr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Lista nabavki koje u jednoj kalendardskoj godini namjerava provesti organ uprave, pripremljen u skladu sa obrascem Agencije za javne nabavke, a koji sadrži barem predmet nabavke, procijenjenju vrijednost, vrsdtu postupka kojim će nabavka biti provedena, okvirne datume pokretanja i zaključena postupka (potpisivanja ugovora), te izvor finansiranja, potpisan od ovlaštene osobe organa uprave, bez obzira na vrijednost nabavke.</w:t>
            </w:r>
          </w:p>
        </w:tc>
        <w:tc>
          <w:tcPr>
            <w:tcW w:w="1875" w:type="dxa"/>
          </w:tcPr>
          <w:p w:rsidR="00BD1F0A" w:rsidRPr="00AC0976" w:rsidRDefault="00BD1F0A" w:rsidP="004724A9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Član 17, stav 2 Zakona o javnim nabavkama BiH (za nabavke velike vrijednosti, najkasnije u 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 xml:space="preserve">roku od 60 dana od dana usvajanja budžeta, odnosno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>finansijskog plana)</w:t>
            </w:r>
          </w:p>
        </w:tc>
        <w:tc>
          <w:tcPr>
            <w:tcW w:w="1959" w:type="dxa"/>
          </w:tcPr>
          <w:p w:rsidR="00BD1F0A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6" w:history="1">
              <w:r w:rsidR="00153502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https://bit.ly/2UHiqH6</w:t>
              </w:r>
            </w:hyperlink>
          </w:p>
          <w:p w:rsidR="00153502" w:rsidRPr="00AC0976" w:rsidRDefault="0015350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1F0A" w:rsidRPr="00AC0976" w:rsidTr="00BD1F0A">
        <w:tc>
          <w:tcPr>
            <w:tcW w:w="392" w:type="dxa"/>
            <w:shd w:val="clear" w:color="auto" w:fill="E36C0A" w:themeFill="accent6" w:themeFillShade="BF"/>
          </w:tcPr>
          <w:p w:rsidR="00BD1F0A" w:rsidRDefault="00BD1F0A">
            <w:r>
              <w:t xml:space="preserve">2. </w:t>
            </w:r>
          </w:p>
        </w:tc>
        <w:tc>
          <w:tcPr>
            <w:tcW w:w="2008" w:type="dxa"/>
          </w:tcPr>
          <w:p w:rsidR="00BD1F0A" w:rsidRPr="00AC0976" w:rsidRDefault="00006C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006CCB">
              <w:rPr>
                <w:rFonts w:asciiTheme="majorHAnsi" w:hAnsiTheme="majorHAnsi"/>
                <w:b/>
                <w:sz w:val="18"/>
                <w:szCs w:val="18"/>
              </w:rPr>
              <w:t>bavještenje o pokretanju postupka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javne nabavke</w:t>
            </w:r>
          </w:p>
        </w:tc>
        <w:tc>
          <w:tcPr>
            <w:tcW w:w="3054" w:type="dxa"/>
          </w:tcPr>
          <w:p w:rsidR="00BD1F0A" w:rsidRPr="00AC0976" w:rsidRDefault="00BD1F0A" w:rsidP="003159E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>Informacija o pozivu koji organ javne uprave upućuje za dostavu zahtjeva za učešće, odnosno ponuda zainteresiranim preduzećima u skladu sa Zakonom o javnim nabavkama u BiH, a čiji je sadržaj uvjetovan vrstom postupka javnih nabavki koja se provodi.</w:t>
            </w:r>
          </w:p>
        </w:tc>
        <w:tc>
          <w:tcPr>
            <w:tcW w:w="1875" w:type="dxa"/>
            <w:shd w:val="clear" w:color="auto" w:fill="auto"/>
          </w:tcPr>
          <w:p w:rsidR="00BD1F0A" w:rsidRPr="00AC0976" w:rsidRDefault="00BD1F0A" w:rsidP="003159E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U skladu sa čl. 36. ZJN na internet stranici </w:t>
            </w:r>
            <w:r w:rsidRPr="00AC0976">
              <w:rPr>
                <w:rFonts w:asciiTheme="majorHAnsi" w:hAnsiTheme="majorHAnsi"/>
                <w:sz w:val="18"/>
                <w:szCs w:val="18"/>
                <w:u w:val="single"/>
              </w:rPr>
              <w:t xml:space="preserve">se može objaviti samo obavještenje o pokretanju postupka,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>koje moze biti objavljeno tek nakon sto se postupak pokrene na poratlu e-nabavke i ne smije sadržavati više informacija od obavjestenja koje se generise sa navedenog portala</w:t>
            </w:r>
          </w:p>
        </w:tc>
        <w:tc>
          <w:tcPr>
            <w:tcW w:w="1959" w:type="dxa"/>
          </w:tcPr>
          <w:p w:rsidR="00BD1F0A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7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https://bit.ly/2FipVha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D1F0A" w:rsidRPr="00AC0976" w:rsidTr="00BD1F0A">
        <w:tc>
          <w:tcPr>
            <w:tcW w:w="392" w:type="dxa"/>
            <w:shd w:val="clear" w:color="auto" w:fill="E36C0A" w:themeFill="accent6" w:themeFillShade="BF"/>
          </w:tcPr>
          <w:p w:rsidR="00BD1F0A" w:rsidRDefault="00BD1F0A">
            <w:r>
              <w:t>3.</w:t>
            </w:r>
          </w:p>
        </w:tc>
        <w:tc>
          <w:tcPr>
            <w:tcW w:w="2008" w:type="dxa"/>
          </w:tcPr>
          <w:p w:rsidR="00BD1F0A" w:rsidRPr="002C6927" w:rsidRDefault="002C69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C692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Odluka o izboru ponuđača/poništenju postupka, uključujući za ugovore male vrijednosti</w:t>
            </w:r>
          </w:p>
        </w:tc>
        <w:tc>
          <w:tcPr>
            <w:tcW w:w="3054" w:type="dxa"/>
          </w:tcPr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 w:cs="TimesNewRomanPSMT"/>
                <w:sz w:val="18"/>
                <w:szCs w:val="18"/>
              </w:rPr>
              <w:t xml:space="preserve">Odluka koju donosi ugovorni organ u roku određenom u tenderskoj dokumentaciji kao rok važenja ponude, odnosno najkasnije sedam dana uod dana isteka važenja ponude, a u kojoj navodi kojeg je od ponuđača izabrao u postupku javne nabavke i koja sadrži u skladu sa Zakonom o javim nabavkama </w:t>
            </w: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>podatke o ugovornom organu, broj idatum donošenja odluke, podatke o javnom oglašavanju,</w:t>
            </w:r>
            <w:r w:rsidRPr="00AC0976">
              <w:rPr>
                <w:rFonts w:asciiTheme="majorHAnsi" w:eastAsia="Times#20New#20Roman" w:hAnsiTheme="majorHAnsi" w:cs="TimesNewRomanPSMT"/>
                <w:sz w:val="18"/>
                <w:szCs w:val="18"/>
              </w:rPr>
              <w:t xml:space="preserve">vrstu postupka nabavke, broj zaprimljenih ponuda, naziv i </w:t>
            </w: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>podatke o izabranom ponuđaču, detaljno obrazloženjerazloga za izbor, pouka o pravnom lijeku.</w:t>
            </w:r>
          </w:p>
        </w:tc>
        <w:tc>
          <w:tcPr>
            <w:tcW w:w="1875" w:type="dxa"/>
            <w:shd w:val="clear" w:color="auto" w:fill="auto"/>
          </w:tcPr>
          <w:p w:rsidR="00BD1F0A" w:rsidRPr="00AC0976" w:rsidRDefault="00BD1F0A" w:rsidP="003159E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U skladu sa članom 70. Stav 6  ZJN Odluka o izboru ponuđača/poništenju postupka objavljuje se na internet stranici ugovornog organa istevremeno sa danom dostavljanja iste ucesnicima u postupku nabavke.</w:t>
            </w:r>
          </w:p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9" w:type="dxa"/>
          </w:tcPr>
          <w:p w:rsidR="004724A9" w:rsidRPr="004724A9" w:rsidRDefault="004B128D" w:rsidP="004724A9">
            <w:pP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</w:rPr>
            </w:pPr>
            <w:hyperlink r:id="rId18" w:history="1">
              <w:r w:rsidR="004724A9" w:rsidRPr="004724A9">
                <w:rPr>
                  <w:rStyle w:val="Hyperlink"/>
                  <w:rFonts w:asciiTheme="majorHAnsi" w:eastAsia="Times New Roman" w:hAnsiTheme="majorHAnsi" w:cs="Arial"/>
                  <w:bCs/>
                  <w:sz w:val="18"/>
                  <w:szCs w:val="18"/>
                </w:rPr>
                <w:t>https://bit.ly/2HtDhKY</w:t>
              </w:r>
            </w:hyperlink>
          </w:p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1F0A" w:rsidRPr="00AC0976" w:rsidTr="00BD1F0A">
        <w:tc>
          <w:tcPr>
            <w:tcW w:w="392" w:type="dxa"/>
            <w:shd w:val="clear" w:color="auto" w:fill="E36C0A" w:themeFill="accent6" w:themeFillShade="BF"/>
          </w:tcPr>
          <w:p w:rsidR="00BD1F0A" w:rsidRDefault="00BD1F0A">
            <w:r>
              <w:t>4.</w:t>
            </w:r>
          </w:p>
        </w:tc>
        <w:tc>
          <w:tcPr>
            <w:tcW w:w="2008" w:type="dxa"/>
          </w:tcPr>
          <w:p w:rsidR="00BD1F0A" w:rsidRPr="00AC0976" w:rsidRDefault="00BD1F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Izvještaj o realizaciji ugovora (lista osnovih elemenata)</w:t>
            </w:r>
          </w:p>
        </w:tc>
        <w:tc>
          <w:tcPr>
            <w:tcW w:w="3054" w:type="dxa"/>
          </w:tcPr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Izvještaj kojim ugovarač dokazuje da je ispunio aktivnosti predviđene ugovorom sklopljenim nakon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provedene procedure javnih nabavki u skladu sa Zakonom o javnim nabavkama BiH,  a koji sadrži opis provedenih aktivnosti u periodu na koji se izvještaj odnosi, podatke o utrošenom novcu sa dokazima koji potvrđuju načn utroška novca, te planove za naredni izvještajni period ukoliko se radi o periodičnim izvještajima, a koje odobrava ugovorni organ – organ uprave.   </w:t>
            </w:r>
          </w:p>
        </w:tc>
        <w:tc>
          <w:tcPr>
            <w:tcW w:w="1875" w:type="dxa"/>
            <w:shd w:val="clear" w:color="auto" w:fill="auto"/>
          </w:tcPr>
          <w:p w:rsidR="00BD1F0A" w:rsidRPr="00AC0976" w:rsidRDefault="00BD1F0A" w:rsidP="003159E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U skladu sa članom 75 stav 2 ZJN i Uputstvom o objavi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osnovnih elemenata ugovora ("Službeni glasnik BiH" broj 55/15) ugovorni organ je dužan, nakon sto dosatvi izvjestaj o provedenoj javnoj nabavci AJN, na internet stranici objaviti elemente ugovora, radi pracenja realizacije istog. </w:t>
            </w:r>
          </w:p>
          <w:p w:rsidR="00BD1F0A" w:rsidRPr="00AC0976" w:rsidRDefault="00BD1F0A" w:rsidP="003159E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Navedenim Uputstvom je propisana forma obrasca koja se obajvljuje i koja je jednoobrazna  za sve ugovorne organe.</w:t>
            </w:r>
          </w:p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9" w:type="dxa"/>
          </w:tcPr>
          <w:p w:rsidR="00BD1F0A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19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https://bit.ly/2TNUYvh</w:t>
              </w:r>
            </w:hyperlink>
          </w:p>
          <w:p w:rsidR="004724A9" w:rsidRPr="00AC0976" w:rsidRDefault="004724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1F0A" w:rsidRPr="00AC0976" w:rsidTr="00BD1F0A">
        <w:tc>
          <w:tcPr>
            <w:tcW w:w="392" w:type="dxa"/>
            <w:shd w:val="clear" w:color="auto" w:fill="E36C0A" w:themeFill="accent6" w:themeFillShade="BF"/>
          </w:tcPr>
          <w:p w:rsidR="00BD1F0A" w:rsidRDefault="00BD1F0A">
            <w:r>
              <w:lastRenderedPageBreak/>
              <w:t>5.</w:t>
            </w:r>
          </w:p>
        </w:tc>
        <w:tc>
          <w:tcPr>
            <w:tcW w:w="2008" w:type="dxa"/>
          </w:tcPr>
          <w:p w:rsidR="00BD1F0A" w:rsidRPr="00AC0976" w:rsidRDefault="00BD1F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Godišnji plan javnih nabavki koji sadrži postupke malih vrijednosti</w:t>
            </w:r>
          </w:p>
        </w:tc>
        <w:tc>
          <w:tcPr>
            <w:tcW w:w="3054" w:type="dxa"/>
          </w:tcPr>
          <w:p w:rsidR="00BD1F0A" w:rsidRPr="00AC0976" w:rsidRDefault="00BD1F0A" w:rsidP="00BD1F0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Lista nabavki koje u jednoj kalendardskoj godini namjerava provesti organ uprave, pripremljen u skladu sa obrascem Agencije za javne nabavke, a koji sadrži barem predmet nabavke, procijenjenju vrijednost, vrstu postupka kojim će nabavka biti provedena, okvirne datume pokretanja i zaključena postupka (potpisivanja ugovora), te izvor finansiranja, potpisan od ovlaštene osobe organa uprave,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i to za postupke male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>vrijednost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Član 17, stav 2 Zakona o javnim nabavkama BiH (za nabavke velike vrijednosti, najkasnije u 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 xml:space="preserve">roku od 60 dana od dana usvajanja budžeta, odnosno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>finansijskog plana)</w:t>
            </w:r>
          </w:p>
        </w:tc>
        <w:tc>
          <w:tcPr>
            <w:tcW w:w="1959" w:type="dxa"/>
          </w:tcPr>
          <w:p w:rsidR="00BD1F0A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0" w:history="1">
              <w:r w:rsidR="002C6927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https://bit.ly/2TMjFbC</w:t>
              </w:r>
            </w:hyperlink>
            <w:r w:rsidR="002C69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D1F0A" w:rsidRPr="00AC0976" w:rsidTr="00BD1F0A">
        <w:tc>
          <w:tcPr>
            <w:tcW w:w="392" w:type="dxa"/>
            <w:shd w:val="clear" w:color="auto" w:fill="E36C0A" w:themeFill="accent6" w:themeFillShade="BF"/>
          </w:tcPr>
          <w:p w:rsidR="00BD1F0A" w:rsidRDefault="00BD1F0A">
            <w:r>
              <w:t>6.</w:t>
            </w:r>
          </w:p>
        </w:tc>
        <w:tc>
          <w:tcPr>
            <w:tcW w:w="2008" w:type="dxa"/>
          </w:tcPr>
          <w:p w:rsidR="00BD1F0A" w:rsidRPr="00AC0976" w:rsidRDefault="00BD1F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Tenderska dokumentacija nakon provedenog postupka</w:t>
            </w:r>
          </w:p>
        </w:tc>
        <w:tc>
          <w:tcPr>
            <w:tcW w:w="3054" w:type="dxa"/>
          </w:tcPr>
          <w:p w:rsidR="00BD1F0A" w:rsidRPr="00AC0976" w:rsidRDefault="00BD1F0A" w:rsidP="00315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18"/>
                <w:szCs w:val="18"/>
              </w:rPr>
            </w:pPr>
            <w:r w:rsidRPr="00AC0976">
              <w:rPr>
                <w:rFonts w:asciiTheme="majorHAnsi" w:hAnsiTheme="majorHAnsi" w:cs="TimesNewRomanPS-BoldMT"/>
                <w:bCs/>
                <w:sz w:val="18"/>
                <w:szCs w:val="18"/>
              </w:rPr>
              <w:t xml:space="preserve">Tenderska dokumentacija u smislu Zakona o javnim nabavkama BiH, koja </w:t>
            </w:r>
          </w:p>
          <w:p w:rsidR="00BD1F0A" w:rsidRPr="00AC0976" w:rsidRDefault="00BD1F0A" w:rsidP="003159EA">
            <w:pPr>
              <w:autoSpaceDE w:val="0"/>
              <w:autoSpaceDN w:val="0"/>
              <w:adjustRightInd w:val="0"/>
              <w:jc w:val="both"/>
              <w:rPr>
                <w:rFonts w:asciiTheme="majorHAnsi" w:eastAsia="Times#20New#20Roman" w:hAnsiTheme="majorHAnsi" w:cs="Times#20New#20Roman"/>
                <w:sz w:val="18"/>
                <w:szCs w:val="18"/>
              </w:rPr>
            </w:pP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 xml:space="preserve">sadrži minimum jasnih i odgovarajućih informacija u </w:t>
            </w:r>
            <w:r w:rsidRPr="00AC0976">
              <w:rPr>
                <w:rFonts w:asciiTheme="majorHAnsi" w:hAnsiTheme="majorHAnsi" w:cs="TimesNewRomanPSMT"/>
                <w:sz w:val="18"/>
                <w:szCs w:val="18"/>
              </w:rPr>
              <w:t xml:space="preserve">odnosu na izabrani postupak dodjele ugovora, a </w:t>
            </w: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>objavljuje je ili kandidatima/ponuđačima predstavlja</w:t>
            </w:r>
          </w:p>
          <w:p w:rsidR="00BD1F0A" w:rsidRPr="00AC0976" w:rsidRDefault="00BD1F0A" w:rsidP="003159E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 xml:space="preserve">ugovorni organ; ova dokumentacija uključuje obavještenje o nabavci, poziv za dostavu zahtjeva za učešće/ponuda (početnih i konačnih), tehničke </w:t>
            </w:r>
            <w:r w:rsidRPr="00AC0976">
              <w:rPr>
                <w:rFonts w:asciiTheme="majorHAnsi" w:hAnsiTheme="majorHAnsi" w:cs="TimesNewRomanPSMT"/>
                <w:sz w:val="18"/>
                <w:szCs w:val="18"/>
              </w:rPr>
              <w:t xml:space="preserve">specifikacije, kriterije za kvalifikaciju i izbor najpovoljnije ponude, nacrt ili osnovne elemente </w:t>
            </w: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>ugovora i druge relevantne dokumente i objašnjenja.</w:t>
            </w:r>
          </w:p>
        </w:tc>
        <w:tc>
          <w:tcPr>
            <w:tcW w:w="1875" w:type="dxa"/>
            <w:shd w:val="clear" w:color="auto" w:fill="auto"/>
          </w:tcPr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Na osnovu uputstva o objavi tenderske dokumentacije na poratlu javnih nabavki sve tenderske dokumentacije moraju biti zakljucane u PDF-u. Clanom 9. stav 7. navedenog Uputstva je zabranjeno brisanje i mijenjanje dokumenta koji je jednom kao takav objavljen na portalu e-nabavke.</w:t>
            </w:r>
          </w:p>
        </w:tc>
        <w:tc>
          <w:tcPr>
            <w:tcW w:w="1959" w:type="dxa"/>
          </w:tcPr>
          <w:p w:rsidR="00BD1F0A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2C6927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https://bit.ly/2FnC0Tf</w:t>
              </w:r>
            </w:hyperlink>
            <w:r w:rsidR="002C69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D1F0A" w:rsidRPr="00AC0976" w:rsidTr="00BD1F0A">
        <w:tc>
          <w:tcPr>
            <w:tcW w:w="392" w:type="dxa"/>
            <w:shd w:val="clear" w:color="auto" w:fill="E36C0A" w:themeFill="accent6" w:themeFillShade="BF"/>
          </w:tcPr>
          <w:p w:rsidR="00BD1F0A" w:rsidRDefault="00BD1F0A">
            <w:r>
              <w:t>7.</w:t>
            </w:r>
          </w:p>
        </w:tc>
        <w:tc>
          <w:tcPr>
            <w:tcW w:w="2008" w:type="dxa"/>
          </w:tcPr>
          <w:p w:rsidR="00BD1F0A" w:rsidRPr="00AC0976" w:rsidRDefault="00BD1F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Zaključeni ugovori uz zaštitu povjerljivih informacija</w:t>
            </w:r>
          </w:p>
        </w:tc>
        <w:tc>
          <w:tcPr>
            <w:tcW w:w="3054" w:type="dxa"/>
          </w:tcPr>
          <w:p w:rsidR="00BD1F0A" w:rsidRPr="00AC0976" w:rsidRDefault="00BD1F0A" w:rsidP="003159EA">
            <w:pPr>
              <w:autoSpaceDE w:val="0"/>
              <w:autoSpaceDN w:val="0"/>
              <w:adjustRightInd w:val="0"/>
              <w:jc w:val="both"/>
              <w:rPr>
                <w:rFonts w:asciiTheme="majorHAnsi" w:eastAsia="Times#20New#20Roman" w:hAnsiTheme="majorHAnsi" w:cs="Times#20New#20Roman"/>
                <w:sz w:val="18"/>
                <w:szCs w:val="18"/>
              </w:rPr>
            </w:pPr>
            <w:r w:rsidRPr="001100C7">
              <w:rPr>
                <w:rFonts w:asciiTheme="majorHAnsi" w:hAnsiTheme="majorHAnsi" w:cs="TimesNewRomanPS-BoldMT"/>
                <w:bCs/>
                <w:sz w:val="18"/>
                <w:szCs w:val="18"/>
              </w:rPr>
              <w:t>Ugovor o javnoj nabavi</w:t>
            </w:r>
            <w:r w:rsidRPr="00AC0976">
              <w:rPr>
                <w:rFonts w:asciiTheme="majorHAnsi" w:hAnsiTheme="majorHAnsi" w:cs="TimesNewRomanPS-BoldMT"/>
                <w:b/>
                <w:bCs/>
                <w:sz w:val="18"/>
                <w:szCs w:val="18"/>
              </w:rPr>
              <w:t xml:space="preserve"> </w:t>
            </w:r>
            <w:r w:rsidRPr="00AC0976">
              <w:rPr>
                <w:rFonts w:asciiTheme="majorHAnsi" w:hAnsiTheme="majorHAnsi" w:cs="TimesNewRomanPSMT"/>
                <w:sz w:val="18"/>
                <w:szCs w:val="18"/>
              </w:rPr>
              <w:t xml:space="preserve">je ugovor s finansijskim </w:t>
            </w: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>interesom koji se zaključuje u pisanom obliku između jednog ili više dobavljača i jednog ili više ugovornih</w:t>
            </w:r>
          </w:p>
          <w:p w:rsidR="00BD1F0A" w:rsidRPr="00AC0976" w:rsidRDefault="00BD1F0A" w:rsidP="003159E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eastAsia="Times#20New#20Roman" w:hAnsiTheme="majorHAnsi" w:cs="Times#20New#20Roman"/>
                <w:sz w:val="18"/>
                <w:szCs w:val="18"/>
              </w:rPr>
              <w:t>tijela i ima za cilj nabavu roba, usluga ili izvođenja radova u značenju Zakona o javnim nabavakama BiH.</w:t>
            </w:r>
          </w:p>
        </w:tc>
        <w:tc>
          <w:tcPr>
            <w:tcW w:w="1875" w:type="dxa"/>
            <w:shd w:val="clear" w:color="auto" w:fill="auto"/>
          </w:tcPr>
          <w:p w:rsidR="00BD1F0A" w:rsidRPr="00AC0976" w:rsidRDefault="00BD1F0A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Shodno čl. 74. i 75. ZJN i Uputstva o objavi osnovnih elemenata ugovora i izmjena ugovora ("Službeni glasnik BiH" broj 56/15)ugovorni organ obavljuje Ugovor i elemnte za pracenje realizacije ugovora.</w:t>
            </w:r>
          </w:p>
        </w:tc>
        <w:tc>
          <w:tcPr>
            <w:tcW w:w="1959" w:type="dxa"/>
          </w:tcPr>
          <w:p w:rsidR="00BD1F0A" w:rsidRPr="002C6927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2C6927" w:rsidRPr="002C6927">
                <w:rPr>
                  <w:rStyle w:val="Hyperlink"/>
                  <w:rFonts w:asciiTheme="majorHAnsi" w:eastAsia="Times New Roman" w:hAnsiTheme="majorHAnsi" w:cs="Arial"/>
                  <w:bCs/>
                  <w:sz w:val="18"/>
                  <w:szCs w:val="18"/>
                </w:rPr>
                <w:t>https://bit.ly/2Y8oE4I</w:t>
              </w:r>
            </w:hyperlink>
            <w:r w:rsidR="002C6927" w:rsidRPr="002C6927">
              <w:rPr>
                <w:rStyle w:val="Hyperlink"/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1100C7" w:rsidRDefault="00110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32836" w:rsidTr="001100C7">
        <w:tc>
          <w:tcPr>
            <w:tcW w:w="9288" w:type="dxa"/>
            <w:shd w:val="clear" w:color="auto" w:fill="C2D69B" w:themeFill="accent3" w:themeFillTint="99"/>
          </w:tcPr>
          <w:p w:rsidR="00D32836" w:rsidRPr="001100C7" w:rsidRDefault="001100C7" w:rsidP="001100C7">
            <w:pPr>
              <w:jc w:val="center"/>
              <w:rPr>
                <w:b/>
                <w:sz w:val="28"/>
                <w:szCs w:val="28"/>
              </w:rPr>
            </w:pPr>
            <w:r w:rsidRPr="001100C7">
              <w:rPr>
                <w:b/>
                <w:sz w:val="28"/>
                <w:szCs w:val="28"/>
              </w:rPr>
              <w:t>SLOBODA PRISTUPA INFORMACIJAMA</w:t>
            </w:r>
          </w:p>
        </w:tc>
      </w:tr>
    </w:tbl>
    <w:p w:rsidR="00D32836" w:rsidRDefault="00D32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2185"/>
        <w:gridCol w:w="2823"/>
        <w:gridCol w:w="1818"/>
        <w:gridCol w:w="2071"/>
      </w:tblGrid>
      <w:tr w:rsidR="00D32836" w:rsidTr="00062E56">
        <w:tc>
          <w:tcPr>
            <w:tcW w:w="392" w:type="dxa"/>
            <w:shd w:val="clear" w:color="auto" w:fill="E36C0A" w:themeFill="accent6" w:themeFillShade="BF"/>
          </w:tcPr>
          <w:p w:rsidR="00D32836" w:rsidRDefault="00D32836">
            <w:r>
              <w:t>1.</w:t>
            </w:r>
          </w:p>
        </w:tc>
        <w:tc>
          <w:tcPr>
            <w:tcW w:w="2268" w:type="dxa"/>
          </w:tcPr>
          <w:p w:rsidR="00D32836" w:rsidRPr="00153502" w:rsidRDefault="00DE61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502">
              <w:rPr>
                <w:rFonts w:asciiTheme="majorHAnsi" w:hAnsiTheme="majorHAnsi"/>
                <w:b/>
                <w:sz w:val="18"/>
                <w:szCs w:val="18"/>
              </w:rPr>
              <w:t>Index registar</w:t>
            </w:r>
          </w:p>
        </w:tc>
        <w:tc>
          <w:tcPr>
            <w:tcW w:w="2912" w:type="dxa"/>
          </w:tcPr>
          <w:p w:rsidR="00D32836" w:rsidRPr="00AC0976" w:rsidRDefault="00366960" w:rsidP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Dokumnet/Registar o vrstama informacija koje se nalaze pod kontrolom javnog organa</w:t>
            </w:r>
          </w:p>
        </w:tc>
        <w:tc>
          <w:tcPr>
            <w:tcW w:w="1858" w:type="dxa"/>
          </w:tcPr>
          <w:p w:rsidR="00D32836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Zakon o slobodi pristupa informacijama BiH, član 20 stav 1</w:t>
            </w:r>
          </w:p>
        </w:tc>
        <w:tc>
          <w:tcPr>
            <w:tcW w:w="1858" w:type="dxa"/>
          </w:tcPr>
          <w:p w:rsidR="00D32836" w:rsidRPr="00270B03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3" w:history="1">
              <w:r w:rsidR="002C6927" w:rsidRPr="00270B03">
                <w:rPr>
                  <w:rStyle w:val="Hyperlink"/>
                  <w:rFonts w:asciiTheme="majorHAnsi" w:eastAsia="Times New Roman" w:hAnsiTheme="majorHAnsi" w:cs="Arial"/>
                  <w:bCs/>
                  <w:sz w:val="18"/>
                  <w:szCs w:val="18"/>
                </w:rPr>
                <w:t>https://bit.ly/2HrROa9</w:t>
              </w:r>
            </w:hyperlink>
            <w:r w:rsidR="002C6927" w:rsidRPr="00270B03">
              <w:rPr>
                <w:rStyle w:val="Hyperlink"/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D32836" w:rsidTr="00062E56">
        <w:tc>
          <w:tcPr>
            <w:tcW w:w="392" w:type="dxa"/>
            <w:shd w:val="clear" w:color="auto" w:fill="E36C0A" w:themeFill="accent6" w:themeFillShade="BF"/>
          </w:tcPr>
          <w:p w:rsidR="00D32836" w:rsidRDefault="00D32836">
            <w:r>
              <w:t>2.</w:t>
            </w:r>
          </w:p>
        </w:tc>
        <w:tc>
          <w:tcPr>
            <w:tcW w:w="2268" w:type="dxa"/>
          </w:tcPr>
          <w:p w:rsidR="00D32836" w:rsidRPr="00153502" w:rsidRDefault="00DE61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502">
              <w:rPr>
                <w:rFonts w:asciiTheme="majorHAnsi" w:hAnsiTheme="majorHAnsi"/>
                <w:b/>
                <w:sz w:val="18"/>
                <w:szCs w:val="18"/>
              </w:rPr>
              <w:t>Vodič za pristup info</w:t>
            </w:r>
          </w:p>
        </w:tc>
        <w:tc>
          <w:tcPr>
            <w:tcW w:w="2912" w:type="dxa"/>
          </w:tcPr>
          <w:p w:rsidR="00D32836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Dokument koji sadrži i na jednostavan način pojašnjava informacije potrebne za obraćanje javnom organu u skladu sa Zakonom o slobodi pristupa informacijama i njegovom službeniku za informiranje, bitne elemente postupka podnošenja zahtjeva, zajedno sa uzorkom zahtjeva u pisanoj formi, informacije o kategorijama izuzetaka, postupku pristupa informacijama, troškovima umnožavanja, pristupu pravnom lijeku, i svim bitnim rokovima iz Zakona.</w:t>
            </w:r>
          </w:p>
        </w:tc>
        <w:tc>
          <w:tcPr>
            <w:tcW w:w="1858" w:type="dxa"/>
          </w:tcPr>
          <w:p w:rsidR="00D32836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Zakon o slobodi pristupa informacijama BiH, član 20 stav 1</w:t>
            </w:r>
          </w:p>
        </w:tc>
        <w:tc>
          <w:tcPr>
            <w:tcW w:w="1858" w:type="dxa"/>
          </w:tcPr>
          <w:p w:rsidR="00D32836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4" w:history="1">
              <w:r w:rsidR="002C6927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https://bit.ly/2TjCMET</w:t>
              </w:r>
            </w:hyperlink>
            <w:r w:rsidR="002C69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32836" w:rsidTr="00062E56">
        <w:tc>
          <w:tcPr>
            <w:tcW w:w="392" w:type="dxa"/>
            <w:shd w:val="clear" w:color="auto" w:fill="E36C0A" w:themeFill="accent6" w:themeFillShade="BF"/>
          </w:tcPr>
          <w:p w:rsidR="00D32836" w:rsidRDefault="00D32836">
            <w:r>
              <w:t>3.</w:t>
            </w:r>
          </w:p>
        </w:tc>
        <w:tc>
          <w:tcPr>
            <w:tcW w:w="2268" w:type="dxa"/>
          </w:tcPr>
          <w:p w:rsidR="00D32836" w:rsidRPr="00153502" w:rsidRDefault="002C6927" w:rsidP="002C69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Zahtjev </w:t>
            </w:r>
            <w:r w:rsidR="00DE615D" w:rsidRPr="00153502">
              <w:rPr>
                <w:rFonts w:asciiTheme="majorHAnsi" w:hAnsiTheme="majorHAnsi"/>
                <w:b/>
                <w:sz w:val="18"/>
                <w:szCs w:val="18"/>
              </w:rPr>
              <w:t>za pristup info</w:t>
            </w:r>
          </w:p>
        </w:tc>
        <w:tc>
          <w:tcPr>
            <w:tcW w:w="2912" w:type="dxa"/>
          </w:tcPr>
          <w:p w:rsidR="00D32836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Uzorak/obrazac zahtjeva za pristup informacijama u skladu sa Zakonom o slobodi pristupa informacijama, koji sadrži polja za lične podatke podnosioca zahtjeva (ime, prezime, adresa i broj telefona), podatke institucije kojoj se zahtjev podnosi (naziv i adresa), te polje za opis sadržaja i prirode informacija koje se traže u skladu sa Zakonom, kao i mjesto za datum podnošenja zahtjeva i potpis podnosioca zahtjeva.</w:t>
            </w:r>
          </w:p>
        </w:tc>
        <w:tc>
          <w:tcPr>
            <w:tcW w:w="1858" w:type="dxa"/>
          </w:tcPr>
          <w:p w:rsidR="00D32836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Zakon o slobodi pristupa informacijama BiH, član 20 stav 1</w:t>
            </w:r>
          </w:p>
        </w:tc>
        <w:tc>
          <w:tcPr>
            <w:tcW w:w="1858" w:type="dxa"/>
          </w:tcPr>
          <w:p w:rsidR="00D32836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5" w:history="1">
              <w:r w:rsidR="002C6927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https://bit.ly/2YaIFYz</w:t>
              </w:r>
            </w:hyperlink>
            <w:r w:rsidR="002C69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32836" w:rsidTr="00062E56">
        <w:tc>
          <w:tcPr>
            <w:tcW w:w="392" w:type="dxa"/>
            <w:shd w:val="clear" w:color="auto" w:fill="E36C0A" w:themeFill="accent6" w:themeFillShade="BF"/>
          </w:tcPr>
          <w:p w:rsidR="00D32836" w:rsidRDefault="00D32836">
            <w:r>
              <w:t>4.</w:t>
            </w:r>
          </w:p>
        </w:tc>
        <w:tc>
          <w:tcPr>
            <w:tcW w:w="2268" w:type="dxa"/>
          </w:tcPr>
          <w:p w:rsidR="00D32836" w:rsidRPr="00153502" w:rsidRDefault="00DE615D" w:rsidP="0036696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502">
              <w:rPr>
                <w:rFonts w:asciiTheme="majorHAnsi" w:hAnsiTheme="majorHAnsi"/>
                <w:b/>
                <w:sz w:val="18"/>
                <w:szCs w:val="18"/>
              </w:rPr>
              <w:t>Odgovori po zahtjevima</w:t>
            </w:r>
            <w:r w:rsidR="00366960" w:rsidRPr="00153502">
              <w:rPr>
                <w:rFonts w:asciiTheme="majorHAnsi" w:hAnsiTheme="majorHAnsi"/>
                <w:b/>
                <w:sz w:val="18"/>
                <w:szCs w:val="18"/>
              </w:rPr>
              <w:t xml:space="preserve">, uz zaštitu povjerljivih informacija   </w:t>
            </w:r>
          </w:p>
        </w:tc>
        <w:tc>
          <w:tcPr>
            <w:tcW w:w="2912" w:type="dxa"/>
          </w:tcPr>
          <w:p w:rsidR="00D32836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Rješenje koje je javni organ izdao u skladu sa članom 14. Zakona o slobodi pristupa informacijama BiH, a na kojem su crnom bojom prekriveni lični podaci podnosioca zahtjeva.</w:t>
            </w:r>
          </w:p>
        </w:tc>
        <w:tc>
          <w:tcPr>
            <w:tcW w:w="1858" w:type="dxa"/>
          </w:tcPr>
          <w:p w:rsidR="00D32836" w:rsidRPr="00AC0976" w:rsidRDefault="00153502">
            <w:pPr>
              <w:rPr>
                <w:rFonts w:asciiTheme="majorHAnsi" w:hAnsiTheme="majorHAnsi"/>
                <w:sz w:val="18"/>
                <w:szCs w:val="18"/>
              </w:rPr>
            </w:pPr>
            <w:r w:rsidRPr="00153502">
              <w:rPr>
                <w:rFonts w:asciiTheme="majorHAnsi" w:hAnsiTheme="majorHAnsi"/>
                <w:sz w:val="18"/>
                <w:szCs w:val="18"/>
              </w:rPr>
              <w:t>Strategija borbe protiv korupcije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2014-2019.</w:t>
            </w:r>
          </w:p>
        </w:tc>
        <w:tc>
          <w:tcPr>
            <w:tcW w:w="1858" w:type="dxa"/>
          </w:tcPr>
          <w:p w:rsidR="00D32836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6" w:history="1">
              <w:r w:rsidR="00270B03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https://bit.ly/2umGFhX</w:t>
              </w:r>
            </w:hyperlink>
            <w:r w:rsidR="00270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32836" w:rsidTr="00D32836">
        <w:tc>
          <w:tcPr>
            <w:tcW w:w="392" w:type="dxa"/>
          </w:tcPr>
          <w:p w:rsidR="00D32836" w:rsidRDefault="00D32836">
            <w:r>
              <w:t>5.</w:t>
            </w:r>
          </w:p>
        </w:tc>
        <w:tc>
          <w:tcPr>
            <w:tcW w:w="2268" w:type="dxa"/>
          </w:tcPr>
          <w:p w:rsidR="00D32836" w:rsidRPr="00153502" w:rsidRDefault="00DE615D" w:rsidP="0036696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502">
              <w:rPr>
                <w:rFonts w:asciiTheme="majorHAnsi" w:hAnsiTheme="majorHAnsi"/>
                <w:b/>
                <w:sz w:val="18"/>
                <w:szCs w:val="18"/>
              </w:rPr>
              <w:t>G</w:t>
            </w:r>
            <w:r w:rsidR="00366960" w:rsidRPr="00153502">
              <w:rPr>
                <w:rFonts w:asciiTheme="majorHAnsi" w:hAnsiTheme="majorHAnsi"/>
                <w:b/>
                <w:sz w:val="18"/>
                <w:szCs w:val="18"/>
              </w:rPr>
              <w:t xml:space="preserve">odišnji i kvartalni izvještaji o provedbi ZOSPI </w:t>
            </w:r>
            <w:r w:rsidRPr="0015350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2" w:type="dxa"/>
          </w:tcPr>
          <w:p w:rsidR="00D32836" w:rsidRPr="00AC0976" w:rsidRDefault="00DE615D" w:rsidP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Statistički poda</w:t>
            </w:r>
            <w:r w:rsidR="00366960" w:rsidRPr="00AC0976">
              <w:rPr>
                <w:rFonts w:asciiTheme="majorHAnsi" w:hAnsiTheme="majorHAnsi"/>
                <w:sz w:val="18"/>
                <w:szCs w:val="18"/>
              </w:rPr>
              <w:t xml:space="preserve">ci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>koji se dostavljaju Instituciji ombudsmana za ljudska prava BiH, po tromjesečnom i godišnjem prikazu, a koji se odnose, ali nisu ograničeni na broj primljenih zahtjeva u skladu sa Zakonom o slobodi pristupa informacijama BiH, vrstu traženih informacija, utvrđene izuzetke, kao i odluke koje se donesu u toku postupka po Zakonu, te konačne odluke.</w:t>
            </w:r>
          </w:p>
        </w:tc>
        <w:tc>
          <w:tcPr>
            <w:tcW w:w="1858" w:type="dxa"/>
          </w:tcPr>
          <w:p w:rsidR="00D32836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Zakon o slobodi pristupa informacijama BIH, član 20, stav 1, tačka c (dostupni na zahtjev); javni dokument </w:t>
            </w:r>
          </w:p>
        </w:tc>
        <w:tc>
          <w:tcPr>
            <w:tcW w:w="1858" w:type="dxa"/>
          </w:tcPr>
          <w:p w:rsidR="00D32836" w:rsidRPr="00AC0976" w:rsidRDefault="00D328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15D" w:rsidTr="00062E56">
        <w:tc>
          <w:tcPr>
            <w:tcW w:w="392" w:type="dxa"/>
            <w:shd w:val="clear" w:color="auto" w:fill="E36C0A" w:themeFill="accent6" w:themeFillShade="BF"/>
          </w:tcPr>
          <w:p w:rsidR="00DE615D" w:rsidRDefault="00DE615D">
            <w:r>
              <w:t>6.</w:t>
            </w:r>
          </w:p>
        </w:tc>
        <w:tc>
          <w:tcPr>
            <w:tcW w:w="2268" w:type="dxa"/>
          </w:tcPr>
          <w:p w:rsidR="00DE615D" w:rsidRPr="00270B03" w:rsidRDefault="00270B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0B0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Pitanja i odgovori na učestale upite</w:t>
            </w:r>
          </w:p>
        </w:tc>
        <w:tc>
          <w:tcPr>
            <w:tcW w:w="2912" w:type="dxa"/>
          </w:tcPr>
          <w:p w:rsidR="00DE615D" w:rsidRPr="00AC0976" w:rsidRDefault="00DE615D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Najčešća pitanja koja su upućena organu uprave, a na bazi prethodno provedene trogodišnje analize, kao i odgovori javnog organa na ova pitanja, napisani jednostavnim i razumljivim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>jezikom.</w:t>
            </w:r>
          </w:p>
        </w:tc>
        <w:tc>
          <w:tcPr>
            <w:tcW w:w="1858" w:type="dxa"/>
          </w:tcPr>
          <w:p w:rsidR="00DE615D" w:rsidRPr="00AC0976" w:rsidRDefault="00DE615D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Uputstvo o održavanju web stranica </w:t>
            </w:r>
          </w:p>
        </w:tc>
        <w:tc>
          <w:tcPr>
            <w:tcW w:w="1858" w:type="dxa"/>
          </w:tcPr>
          <w:p w:rsidR="00DE615D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7" w:history="1">
              <w:r w:rsidR="00270B03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https://bit.ly/2Oi2qsp</w:t>
              </w:r>
            </w:hyperlink>
            <w:r w:rsidR="00270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D32836" w:rsidRDefault="00D32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615D" w:rsidTr="001100C7">
        <w:tc>
          <w:tcPr>
            <w:tcW w:w="9288" w:type="dxa"/>
            <w:shd w:val="clear" w:color="auto" w:fill="C2D69B" w:themeFill="accent3" w:themeFillTint="99"/>
          </w:tcPr>
          <w:p w:rsidR="00DE615D" w:rsidRPr="001100C7" w:rsidRDefault="001100C7" w:rsidP="001100C7">
            <w:pPr>
              <w:jc w:val="center"/>
              <w:rPr>
                <w:b/>
                <w:sz w:val="28"/>
                <w:szCs w:val="28"/>
              </w:rPr>
            </w:pPr>
            <w:r w:rsidRPr="001100C7">
              <w:rPr>
                <w:b/>
                <w:sz w:val="28"/>
                <w:szCs w:val="28"/>
              </w:rPr>
              <w:t>JAVNE KONSULTACIJE</w:t>
            </w:r>
          </w:p>
        </w:tc>
      </w:tr>
    </w:tbl>
    <w:p w:rsidR="00DE615D" w:rsidRDefault="00DE61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214"/>
        <w:gridCol w:w="2809"/>
        <w:gridCol w:w="1806"/>
        <w:gridCol w:w="2067"/>
      </w:tblGrid>
      <w:tr w:rsidR="00DE615D" w:rsidTr="00062E56">
        <w:tc>
          <w:tcPr>
            <w:tcW w:w="392" w:type="dxa"/>
            <w:shd w:val="clear" w:color="auto" w:fill="E36C0A" w:themeFill="accent6" w:themeFillShade="BF"/>
          </w:tcPr>
          <w:p w:rsidR="00DE615D" w:rsidRDefault="00DE615D">
            <w:r>
              <w:t>1.</w:t>
            </w:r>
          </w:p>
        </w:tc>
        <w:tc>
          <w:tcPr>
            <w:tcW w:w="2268" w:type="dxa"/>
          </w:tcPr>
          <w:p w:rsidR="00DE615D" w:rsidRPr="00153502" w:rsidRDefault="00DE61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502">
              <w:rPr>
                <w:rFonts w:asciiTheme="majorHAnsi" w:hAnsiTheme="majorHAnsi"/>
                <w:b/>
                <w:sz w:val="18"/>
                <w:szCs w:val="18"/>
              </w:rPr>
              <w:t>Dokumenti za javne konsultacije</w:t>
            </w:r>
          </w:p>
        </w:tc>
        <w:tc>
          <w:tcPr>
            <w:tcW w:w="2912" w:type="dxa"/>
          </w:tcPr>
          <w:p w:rsidR="00DE615D" w:rsidRPr="00AC0976" w:rsidRDefault="00DE615D" w:rsidP="00DE615D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Dokumenti za koje je institucija u obavezi konsultovati javnost </w:t>
            </w:r>
          </w:p>
        </w:tc>
        <w:tc>
          <w:tcPr>
            <w:tcW w:w="1858" w:type="dxa"/>
          </w:tcPr>
          <w:p w:rsidR="00DE615D" w:rsidRPr="00AC0976" w:rsidRDefault="00DE615D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Pravila za konsultacie u izradi pravnih propisa</w:t>
            </w:r>
          </w:p>
        </w:tc>
        <w:tc>
          <w:tcPr>
            <w:tcW w:w="1858" w:type="dxa"/>
          </w:tcPr>
          <w:p w:rsidR="00DE615D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8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https://bit.ly/2HwoL56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E615D" w:rsidTr="00062E56">
        <w:tc>
          <w:tcPr>
            <w:tcW w:w="392" w:type="dxa"/>
            <w:shd w:val="clear" w:color="auto" w:fill="E36C0A" w:themeFill="accent6" w:themeFillShade="BF"/>
          </w:tcPr>
          <w:p w:rsidR="00DE615D" w:rsidRDefault="00DE615D">
            <w:r>
              <w:t>2.</w:t>
            </w:r>
          </w:p>
        </w:tc>
        <w:tc>
          <w:tcPr>
            <w:tcW w:w="2268" w:type="dxa"/>
          </w:tcPr>
          <w:p w:rsidR="00DE615D" w:rsidRPr="00153502" w:rsidRDefault="0015350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DE615D" w:rsidRPr="00153502">
              <w:rPr>
                <w:rFonts w:asciiTheme="majorHAnsi" w:hAnsiTheme="majorHAnsi"/>
                <w:b/>
                <w:sz w:val="18"/>
                <w:szCs w:val="18"/>
              </w:rPr>
              <w:t>zjava o obavljenim konsultacijama koja sadrži sažetak komentara i izvještaj o njihovom prihvatanju ili odbijanju</w:t>
            </w:r>
          </w:p>
        </w:tc>
        <w:tc>
          <w:tcPr>
            <w:tcW w:w="2912" w:type="dxa"/>
          </w:tcPr>
          <w:p w:rsidR="00DE615D" w:rsidRPr="00AC0976" w:rsidRDefault="00DE615D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 w:cs="TimesNewRoman"/>
                <w:sz w:val="18"/>
                <w:szCs w:val="18"/>
              </w:rPr>
              <w:t>Pisani podnesak kojim organ uprave izjavljuje da su ispunjene minimalne obaveze u pogledu konsultacija saglasno ovim Pravilima za konsultacije u izradi pravnih propisa BIH, te izjavljuje da li nacrt ili prijedlog propisa ili drugog akta ima značajnog uticaja na javnost ili ne, obrazlaže zaključak, odluku o obliku dodatnih konsultacija koju je donijela i opisuje dodatne konsultacije koje je Izvršila, kao i prilaže izvještaj o provedenim konsultacijama.</w:t>
            </w:r>
          </w:p>
        </w:tc>
        <w:tc>
          <w:tcPr>
            <w:tcW w:w="1858" w:type="dxa"/>
          </w:tcPr>
          <w:p w:rsidR="00DE615D" w:rsidRPr="00AC0976" w:rsidRDefault="00DE615D" w:rsidP="00DE615D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Pravila za konsultacie u izradi pravnih propisa </w:t>
            </w:r>
          </w:p>
        </w:tc>
        <w:tc>
          <w:tcPr>
            <w:tcW w:w="1858" w:type="dxa"/>
          </w:tcPr>
          <w:p w:rsidR="00DE615D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29" w:history="1">
              <w:r w:rsidR="00270B03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https://bit.ly/2OeVBIe</w:t>
              </w:r>
            </w:hyperlink>
            <w:r w:rsidR="00270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1100C7" w:rsidRDefault="001100C7"/>
    <w:p w:rsidR="001100C7" w:rsidRDefault="00110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F7513" w:rsidTr="001100C7">
        <w:tc>
          <w:tcPr>
            <w:tcW w:w="9288" w:type="dxa"/>
            <w:shd w:val="clear" w:color="auto" w:fill="C2D69B" w:themeFill="accent3" w:themeFillTint="99"/>
          </w:tcPr>
          <w:p w:rsidR="000F7513" w:rsidRPr="001100C7" w:rsidRDefault="000F7513" w:rsidP="001100C7">
            <w:pPr>
              <w:jc w:val="center"/>
              <w:rPr>
                <w:b/>
                <w:sz w:val="28"/>
                <w:szCs w:val="28"/>
              </w:rPr>
            </w:pPr>
            <w:r w:rsidRPr="001100C7">
              <w:rPr>
                <w:b/>
                <w:sz w:val="28"/>
                <w:szCs w:val="28"/>
              </w:rPr>
              <w:t>INSTITUCIONALNE/ORGANIZACIJSKE/OPERATIVNE/STRATEŠKE INFORMACIJE</w:t>
            </w:r>
          </w:p>
        </w:tc>
      </w:tr>
    </w:tbl>
    <w:p w:rsidR="00DE615D" w:rsidRDefault="00DE615D"/>
    <w:p w:rsidR="00CD0775" w:rsidRDefault="00CD0775" w:rsidP="00CD07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825"/>
        <w:gridCol w:w="3071"/>
        <w:gridCol w:w="1829"/>
        <w:gridCol w:w="2068"/>
      </w:tblGrid>
      <w:tr w:rsidR="00CD0775" w:rsidTr="004670B8">
        <w:tc>
          <w:tcPr>
            <w:tcW w:w="495" w:type="dxa"/>
            <w:shd w:val="clear" w:color="auto" w:fill="E36C0A" w:themeFill="accent6" w:themeFillShade="BF"/>
          </w:tcPr>
          <w:p w:rsidR="00CD0775" w:rsidRDefault="00CD0775" w:rsidP="004724A9">
            <w:r>
              <w:t>1.</w:t>
            </w:r>
          </w:p>
        </w:tc>
        <w:tc>
          <w:tcPr>
            <w:tcW w:w="1825" w:type="dxa"/>
          </w:tcPr>
          <w:p w:rsidR="00CD0775" w:rsidRPr="00AC0976" w:rsidRDefault="00CD0775" w:rsidP="004724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Izvještaj o radu</w:t>
            </w:r>
          </w:p>
        </w:tc>
        <w:tc>
          <w:tcPr>
            <w:tcW w:w="3071" w:type="dxa"/>
          </w:tcPr>
          <w:p w:rsidR="00CD0775" w:rsidRPr="00AC0976" w:rsidRDefault="00CD0775" w:rsidP="004724A9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Izvještaj pripremljen u smislu izvještaja propisanog 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>Odlukom o godišnjem planiranju rada i načinu praćenja i izvještavanja o radu u institucijama BiH</w:t>
            </w:r>
          </w:p>
        </w:tc>
        <w:tc>
          <w:tcPr>
            <w:tcW w:w="1829" w:type="dxa"/>
          </w:tcPr>
          <w:p w:rsidR="00CD0775" w:rsidRPr="00AC0976" w:rsidRDefault="001100C7" w:rsidP="004724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Standard proaktivne transparentnosti</w:t>
            </w:r>
          </w:p>
        </w:tc>
        <w:tc>
          <w:tcPr>
            <w:tcW w:w="2068" w:type="dxa"/>
          </w:tcPr>
          <w:p w:rsidR="00CD0775" w:rsidRPr="00AC0976" w:rsidRDefault="004B128D" w:rsidP="004724A9">
            <w:pPr>
              <w:rPr>
                <w:rFonts w:asciiTheme="majorHAnsi" w:hAnsiTheme="majorHAnsi"/>
                <w:sz w:val="18"/>
                <w:szCs w:val="18"/>
              </w:rPr>
            </w:pPr>
            <w:hyperlink r:id="rId30" w:history="1">
              <w:r w:rsidR="00153502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https://bit.ly/2Hvam9t</w:t>
              </w:r>
            </w:hyperlink>
            <w:r w:rsidR="0015350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D0775" w:rsidTr="004670B8">
        <w:tc>
          <w:tcPr>
            <w:tcW w:w="495" w:type="dxa"/>
            <w:shd w:val="clear" w:color="auto" w:fill="E36C0A" w:themeFill="accent6" w:themeFillShade="BF"/>
          </w:tcPr>
          <w:p w:rsidR="00CD0775" w:rsidRDefault="00CD0775" w:rsidP="004724A9">
            <w:r>
              <w:t xml:space="preserve">2. </w:t>
            </w:r>
          </w:p>
        </w:tc>
        <w:tc>
          <w:tcPr>
            <w:tcW w:w="1825" w:type="dxa"/>
          </w:tcPr>
          <w:p w:rsidR="00CD0775" w:rsidRPr="00AC0976" w:rsidRDefault="00062E56" w:rsidP="00062E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 xml:space="preserve">Strateški dokumenti institucije </w:t>
            </w:r>
          </w:p>
        </w:tc>
        <w:tc>
          <w:tcPr>
            <w:tcW w:w="3071" w:type="dxa"/>
          </w:tcPr>
          <w:p w:rsidR="00CD0775" w:rsidRPr="00AC0976" w:rsidRDefault="00062E56" w:rsidP="004670B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Javne politike, strategije i akcioni planovi čija je svrha ostvarivanje određenih, jasno definisanih, dugoročnih ciljeva kojima organ uprave ispunjava svoje nadležnosti, odnosno funkcije u skladu sa opredjeljenjima i ciljevima Vijeća ministara BiH.</w:t>
            </w:r>
            <w:r w:rsidR="00CD0775" w:rsidRPr="00AC097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670B8">
              <w:rPr>
                <w:rFonts w:asciiTheme="majorHAnsi" w:hAnsiTheme="majorHAnsi"/>
                <w:sz w:val="18"/>
                <w:szCs w:val="18"/>
              </w:rPr>
              <w:t xml:space="preserve"> U strateške dokumente spadaju i izvještaji o napretku </w:t>
            </w:r>
            <w:r w:rsidR="004670B8" w:rsidRPr="00AC0976">
              <w:rPr>
                <w:rFonts w:asciiTheme="majorHAnsi" w:hAnsiTheme="majorHAnsi"/>
                <w:sz w:val="18"/>
                <w:szCs w:val="18"/>
              </w:rPr>
              <w:t>u provedbi akcionog plana reforme javne uprave koji priprema Ured koordinatora za reforu javne uprave na polugodišnjoj i godišnjoj osnovi u skladu sa strategijom reforme javne uprave i internim aktima Ureda koordinatora</w:t>
            </w:r>
            <w:r w:rsidR="004670B8">
              <w:rPr>
                <w:rFonts w:asciiTheme="majorHAnsi" w:hAnsiTheme="majorHAnsi"/>
                <w:sz w:val="18"/>
                <w:szCs w:val="18"/>
              </w:rPr>
              <w:t xml:space="preserve"> te svi izvještaji o radu Fonda za RJU kao i o monitoringu i evaluaciji projekata. </w:t>
            </w:r>
          </w:p>
        </w:tc>
        <w:tc>
          <w:tcPr>
            <w:tcW w:w="1829" w:type="dxa"/>
          </w:tcPr>
          <w:p w:rsidR="00CD0775" w:rsidRPr="00AC0976" w:rsidRDefault="001100C7" w:rsidP="004724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Standard proaktivne transparentnosti</w:t>
            </w:r>
          </w:p>
        </w:tc>
        <w:tc>
          <w:tcPr>
            <w:tcW w:w="2068" w:type="dxa"/>
          </w:tcPr>
          <w:p w:rsidR="00CD0775" w:rsidRDefault="004B128D" w:rsidP="004724A9">
            <w:pPr>
              <w:rPr>
                <w:rFonts w:asciiTheme="majorHAnsi" w:hAnsiTheme="majorHAnsi"/>
                <w:sz w:val="18"/>
                <w:szCs w:val="18"/>
              </w:rPr>
            </w:pPr>
            <w:hyperlink r:id="rId31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https://bit.ly/2FfisiX</w:t>
              </w:r>
            </w:hyperlink>
          </w:p>
          <w:p w:rsidR="004670B8" w:rsidRDefault="004670B8" w:rsidP="004724A9"/>
          <w:p w:rsidR="004724A9" w:rsidRPr="00AC0976" w:rsidRDefault="004B128D" w:rsidP="004724A9">
            <w:pPr>
              <w:rPr>
                <w:rFonts w:asciiTheme="majorHAnsi" w:hAnsiTheme="majorHAnsi"/>
                <w:sz w:val="18"/>
                <w:szCs w:val="18"/>
              </w:rPr>
            </w:pPr>
            <w:hyperlink r:id="rId32" w:history="1">
              <w:r w:rsidR="004670B8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https://bit.ly/2uimcLj</w:t>
              </w:r>
            </w:hyperlink>
          </w:p>
        </w:tc>
      </w:tr>
      <w:tr w:rsidR="00CD0775" w:rsidTr="004670B8">
        <w:tc>
          <w:tcPr>
            <w:tcW w:w="495" w:type="dxa"/>
            <w:shd w:val="clear" w:color="auto" w:fill="E36C0A" w:themeFill="accent6" w:themeFillShade="BF"/>
          </w:tcPr>
          <w:p w:rsidR="00CD0775" w:rsidRDefault="00CD0775" w:rsidP="004724A9">
            <w:r>
              <w:t xml:space="preserve">3. </w:t>
            </w:r>
          </w:p>
        </w:tc>
        <w:tc>
          <w:tcPr>
            <w:tcW w:w="1825" w:type="dxa"/>
          </w:tcPr>
          <w:p w:rsidR="00CD0775" w:rsidRPr="00AC0976" w:rsidRDefault="00CD0775" w:rsidP="004724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Srednjoročni plan rada</w:t>
            </w:r>
          </w:p>
        </w:tc>
        <w:tc>
          <w:tcPr>
            <w:tcW w:w="3071" w:type="dxa"/>
          </w:tcPr>
          <w:p w:rsidR="00CD0775" w:rsidRPr="00AC0976" w:rsidRDefault="00CD0775" w:rsidP="004724A9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Plan rada za period od tri godine pripremljen u skladu sa 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>Odlukom o postupku srednjoročnog planiranja, praćenja i izvještavanja u institucijama BiH</w:t>
            </w:r>
          </w:p>
        </w:tc>
        <w:tc>
          <w:tcPr>
            <w:tcW w:w="1829" w:type="dxa"/>
          </w:tcPr>
          <w:p w:rsidR="00CD0775" w:rsidRPr="00AC0976" w:rsidRDefault="00366960" w:rsidP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Odluka o postupku srednjoročnog planiranja, praćenja i izvještavanja u institucijama ("Sl. glasnik BiH",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>br.62/14) i Uputstvo o metodologiji u postupku srednjoročnog planiranja, praćenja i izvještavanja u institucijama („Sl. glasnik BiH“, broj 44/15)</w:t>
            </w:r>
          </w:p>
        </w:tc>
        <w:tc>
          <w:tcPr>
            <w:tcW w:w="2068" w:type="dxa"/>
          </w:tcPr>
          <w:p w:rsidR="00CD0775" w:rsidRDefault="004B128D" w:rsidP="004724A9">
            <w:pPr>
              <w:rPr>
                <w:rFonts w:asciiTheme="majorHAnsi" w:hAnsiTheme="majorHAnsi"/>
                <w:sz w:val="18"/>
                <w:szCs w:val="18"/>
              </w:rPr>
            </w:pPr>
            <w:hyperlink r:id="rId33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https://bit.ly/2TXm95Z</w:t>
              </w:r>
            </w:hyperlink>
          </w:p>
          <w:p w:rsidR="004724A9" w:rsidRPr="00AC0976" w:rsidRDefault="004724A9" w:rsidP="004724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0775" w:rsidTr="004670B8">
        <w:tc>
          <w:tcPr>
            <w:tcW w:w="495" w:type="dxa"/>
            <w:shd w:val="clear" w:color="auto" w:fill="E36C0A" w:themeFill="accent6" w:themeFillShade="BF"/>
          </w:tcPr>
          <w:p w:rsidR="00CD0775" w:rsidRDefault="00CD0775" w:rsidP="004724A9">
            <w:r>
              <w:lastRenderedPageBreak/>
              <w:t>4.</w:t>
            </w:r>
          </w:p>
        </w:tc>
        <w:tc>
          <w:tcPr>
            <w:tcW w:w="1825" w:type="dxa"/>
          </w:tcPr>
          <w:p w:rsidR="00CD0775" w:rsidRPr="00AC0976" w:rsidRDefault="00CD0775" w:rsidP="004724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Godišnji program rada</w:t>
            </w:r>
          </w:p>
        </w:tc>
        <w:tc>
          <w:tcPr>
            <w:tcW w:w="3071" w:type="dxa"/>
          </w:tcPr>
          <w:p w:rsidR="00CD0775" w:rsidRPr="00AC0976" w:rsidRDefault="00CD0775" w:rsidP="004724A9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Program rada za period od jedne godine pripremljen u skladu sa 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>Odlukom o godišnjem planiranju rada i načinu praćenja i izvještavanja o radu u institucijama BiH</w:t>
            </w:r>
          </w:p>
        </w:tc>
        <w:tc>
          <w:tcPr>
            <w:tcW w:w="1829" w:type="dxa"/>
          </w:tcPr>
          <w:p w:rsidR="00CD0775" w:rsidRPr="00AC0976" w:rsidRDefault="001100C7" w:rsidP="004724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Standard proaktivne transparentnosti</w:t>
            </w:r>
          </w:p>
        </w:tc>
        <w:tc>
          <w:tcPr>
            <w:tcW w:w="2068" w:type="dxa"/>
          </w:tcPr>
          <w:p w:rsidR="00CD0775" w:rsidRPr="00AC0976" w:rsidRDefault="004B128D" w:rsidP="004724A9">
            <w:pPr>
              <w:rPr>
                <w:rFonts w:asciiTheme="majorHAnsi" w:hAnsiTheme="majorHAnsi"/>
                <w:sz w:val="18"/>
                <w:szCs w:val="18"/>
              </w:rPr>
            </w:pPr>
            <w:hyperlink r:id="rId34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https://bit.ly/2Wa0pl1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D0775" w:rsidTr="004670B8">
        <w:tc>
          <w:tcPr>
            <w:tcW w:w="495" w:type="dxa"/>
            <w:shd w:val="clear" w:color="auto" w:fill="E36C0A" w:themeFill="accent6" w:themeFillShade="BF"/>
          </w:tcPr>
          <w:p w:rsidR="00CD0775" w:rsidRDefault="00CD0775" w:rsidP="004724A9">
            <w:r>
              <w:t>5.</w:t>
            </w:r>
          </w:p>
        </w:tc>
        <w:tc>
          <w:tcPr>
            <w:tcW w:w="1825" w:type="dxa"/>
          </w:tcPr>
          <w:p w:rsidR="00CD0775" w:rsidRPr="00AC0976" w:rsidRDefault="00CD0775" w:rsidP="004724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0976">
              <w:rPr>
                <w:rFonts w:asciiTheme="majorHAnsi" w:hAnsiTheme="majorHAnsi"/>
                <w:b/>
                <w:sz w:val="18"/>
                <w:szCs w:val="18"/>
              </w:rPr>
              <w:t>Pravilnik o unutrašnjoj organizaciji i sistematizaciji radnih mjesta (sa izmjenama)</w:t>
            </w:r>
          </w:p>
        </w:tc>
        <w:tc>
          <w:tcPr>
            <w:tcW w:w="3071" w:type="dxa"/>
          </w:tcPr>
          <w:p w:rsidR="00CD0775" w:rsidRPr="00AC0976" w:rsidRDefault="00CD0775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Akt koji sadrži vrste organizacionih jedinica i njihove  nadležnosti, rukovođenje organom uprave i organizacionim jedinicama, ovlaštenja u rukovođenju i odgovornost za obavljanje poslova; kao i sistematizacija radnih mjesta.</w:t>
            </w:r>
          </w:p>
          <w:p w:rsidR="00CD0775" w:rsidRPr="00AC0976" w:rsidRDefault="00CD0775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Obuhvata naziv i raspored poslova po organizacionim jedinicama, s opisom poslova za svako radno mjesto službenika i zaposlenika s potrebnim uvjetima u pogledu stručne spreme i drugim uvjetima za rad na određenim poslovima; te kojim su uređena i druga pitanja internog funkcioniranja organa uprave.</w:t>
            </w:r>
          </w:p>
        </w:tc>
        <w:tc>
          <w:tcPr>
            <w:tcW w:w="1829" w:type="dxa"/>
          </w:tcPr>
          <w:p w:rsidR="00CD0775" w:rsidRPr="00AC0976" w:rsidRDefault="001100C7" w:rsidP="004724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Standard proaktivne transparentnosti </w:t>
            </w:r>
          </w:p>
        </w:tc>
        <w:tc>
          <w:tcPr>
            <w:tcW w:w="2068" w:type="dxa"/>
          </w:tcPr>
          <w:p w:rsidR="00CD0775" w:rsidRPr="00AC0976" w:rsidRDefault="004B128D" w:rsidP="004724A9">
            <w:pPr>
              <w:rPr>
                <w:rFonts w:asciiTheme="majorHAnsi" w:hAnsiTheme="majorHAnsi"/>
                <w:sz w:val="18"/>
                <w:szCs w:val="18"/>
              </w:rPr>
            </w:pPr>
            <w:hyperlink r:id="rId35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https://bit.ly/2OgixHh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F7513" w:rsidTr="004670B8">
        <w:tc>
          <w:tcPr>
            <w:tcW w:w="495" w:type="dxa"/>
            <w:shd w:val="clear" w:color="auto" w:fill="E36C0A" w:themeFill="accent6" w:themeFillShade="BF"/>
          </w:tcPr>
          <w:p w:rsidR="000F7513" w:rsidRDefault="00AC0976">
            <w:r>
              <w:t>6.</w:t>
            </w:r>
          </w:p>
        </w:tc>
        <w:tc>
          <w:tcPr>
            <w:tcW w:w="1825" w:type="dxa"/>
          </w:tcPr>
          <w:p w:rsidR="000F7513" w:rsidRPr="001100C7" w:rsidRDefault="001100C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</w:t>
            </w: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akoni i odluke o osnivanju</w:t>
            </w:r>
          </w:p>
        </w:tc>
        <w:tc>
          <w:tcPr>
            <w:tcW w:w="3071" w:type="dxa"/>
          </w:tcPr>
          <w:p w:rsidR="000F7513" w:rsidRPr="00AC0976" w:rsidRDefault="00062E56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Zakon, odluka ili drugi pravni akti koje su usvojili Parlamentarna skupština BiH i/ili Vijeće ministara BIH, a kojom je osnovana institucija i kojom su propisane njene ovlasti, kao i svi drugi pravni akti kojima su organu uprave dodijeljene funkcije i za čiju je provedbu organ uprave zadužen.  </w:t>
            </w:r>
          </w:p>
        </w:tc>
        <w:tc>
          <w:tcPr>
            <w:tcW w:w="1829" w:type="dxa"/>
          </w:tcPr>
          <w:p w:rsidR="000F7513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Uputstvo o održavanju web stranica</w:t>
            </w:r>
          </w:p>
        </w:tc>
        <w:tc>
          <w:tcPr>
            <w:tcW w:w="2068" w:type="dxa"/>
          </w:tcPr>
          <w:p w:rsidR="000F7513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36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https://bit.ly/2JtCXO6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F7513" w:rsidTr="004670B8">
        <w:tc>
          <w:tcPr>
            <w:tcW w:w="495" w:type="dxa"/>
            <w:shd w:val="clear" w:color="auto" w:fill="E36C0A" w:themeFill="accent6" w:themeFillShade="BF"/>
          </w:tcPr>
          <w:p w:rsidR="000F7513" w:rsidRDefault="00AC0976">
            <w:r>
              <w:t>7.</w:t>
            </w:r>
          </w:p>
        </w:tc>
        <w:tc>
          <w:tcPr>
            <w:tcW w:w="1825" w:type="dxa"/>
          </w:tcPr>
          <w:p w:rsidR="000F7513" w:rsidRPr="001100C7" w:rsidRDefault="001100C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ista nadležnosti institucije</w:t>
            </w:r>
          </w:p>
        </w:tc>
        <w:tc>
          <w:tcPr>
            <w:tcW w:w="3071" w:type="dxa"/>
          </w:tcPr>
          <w:p w:rsidR="000F7513" w:rsidRPr="00AC0976" w:rsidRDefault="00AC0976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Popis nadležnosti/funkcija organa uprave dodijeljen organu uprave na temelju zakona i drugih akata koje je donijela Parlamentarna skupština BiH i Vijeće ministara BiH i citiran iz tih zakona, odnosno akata.</w:t>
            </w:r>
          </w:p>
        </w:tc>
        <w:tc>
          <w:tcPr>
            <w:tcW w:w="1829" w:type="dxa"/>
          </w:tcPr>
          <w:p w:rsidR="000F7513" w:rsidRPr="00AC0976" w:rsidRDefault="000F7513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Uputstvo o održavanju web stranica </w:t>
            </w:r>
          </w:p>
        </w:tc>
        <w:tc>
          <w:tcPr>
            <w:tcW w:w="2068" w:type="dxa"/>
          </w:tcPr>
          <w:p w:rsidR="000F7513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37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https://bit.ly/2OeHrXG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F7513" w:rsidTr="004670B8">
        <w:tc>
          <w:tcPr>
            <w:tcW w:w="495" w:type="dxa"/>
            <w:shd w:val="clear" w:color="auto" w:fill="E36C0A" w:themeFill="accent6" w:themeFillShade="BF"/>
          </w:tcPr>
          <w:p w:rsidR="000F7513" w:rsidRDefault="00AC0976">
            <w:r>
              <w:t>8.</w:t>
            </w:r>
          </w:p>
        </w:tc>
        <w:tc>
          <w:tcPr>
            <w:tcW w:w="1825" w:type="dxa"/>
          </w:tcPr>
          <w:p w:rsidR="000F7513" w:rsidRPr="001100C7" w:rsidRDefault="001100C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rganigram</w:t>
            </w:r>
          </w:p>
        </w:tc>
        <w:tc>
          <w:tcPr>
            <w:tcW w:w="3071" w:type="dxa"/>
          </w:tcPr>
          <w:p w:rsidR="000F7513" w:rsidRPr="00AC0976" w:rsidRDefault="00AC0976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Slikovni prikaz organizacije organa uprave, odnosno organizacioni dijagram koji prikazuje strukturu organa uprave kroz prikaz unutrašnjih organizacionih jedinica, njihove međusobne odnose i hijerarhiju, kao i poziciju zaposlenih unutar tog organa uprave po organizacionim jedinicama.</w:t>
            </w:r>
          </w:p>
        </w:tc>
        <w:tc>
          <w:tcPr>
            <w:tcW w:w="1829" w:type="dxa"/>
          </w:tcPr>
          <w:p w:rsidR="000F7513" w:rsidRPr="00AC0976" w:rsidRDefault="000F7513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Uputstvo o održavanju web stranica</w:t>
            </w:r>
          </w:p>
        </w:tc>
        <w:tc>
          <w:tcPr>
            <w:tcW w:w="2068" w:type="dxa"/>
          </w:tcPr>
          <w:p w:rsidR="000F7513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38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https://bit.ly/2JnPUZP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F7513" w:rsidTr="004670B8">
        <w:tc>
          <w:tcPr>
            <w:tcW w:w="495" w:type="dxa"/>
            <w:shd w:val="clear" w:color="auto" w:fill="E36C0A" w:themeFill="accent6" w:themeFillShade="BF"/>
          </w:tcPr>
          <w:p w:rsidR="000F7513" w:rsidRDefault="00AC0976">
            <w:r>
              <w:t>9.</w:t>
            </w:r>
          </w:p>
        </w:tc>
        <w:tc>
          <w:tcPr>
            <w:tcW w:w="1825" w:type="dxa"/>
          </w:tcPr>
          <w:p w:rsidR="000F7513" w:rsidRPr="001100C7" w:rsidRDefault="001100C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</w:t>
            </w: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ontakti zaposlenih</w:t>
            </w:r>
          </w:p>
        </w:tc>
        <w:tc>
          <w:tcPr>
            <w:tcW w:w="3071" w:type="dxa"/>
          </w:tcPr>
          <w:p w:rsidR="000F7513" w:rsidRPr="00AC0976" w:rsidRDefault="007B3A48" w:rsidP="007B3A4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Kontakti zaposlenih su broj telefona i/ili adresa elektronske pošte kojim građani mogu kontaktirati zaposlene u organu javne uprave.  </w:t>
            </w:r>
          </w:p>
        </w:tc>
        <w:tc>
          <w:tcPr>
            <w:tcW w:w="1829" w:type="dxa"/>
          </w:tcPr>
          <w:p w:rsidR="000F7513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Uputstvo o održavanju web stranica</w:t>
            </w:r>
          </w:p>
        </w:tc>
        <w:tc>
          <w:tcPr>
            <w:tcW w:w="2068" w:type="dxa"/>
          </w:tcPr>
          <w:p w:rsidR="000F7513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39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https://bit.ly/2Fej2NO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F7513" w:rsidTr="004670B8">
        <w:tc>
          <w:tcPr>
            <w:tcW w:w="495" w:type="dxa"/>
            <w:shd w:val="clear" w:color="auto" w:fill="E36C0A" w:themeFill="accent6" w:themeFillShade="BF"/>
          </w:tcPr>
          <w:p w:rsidR="000F7513" w:rsidRDefault="00AC0976">
            <w:r>
              <w:t>10.</w:t>
            </w:r>
          </w:p>
        </w:tc>
        <w:tc>
          <w:tcPr>
            <w:tcW w:w="1825" w:type="dxa"/>
          </w:tcPr>
          <w:p w:rsidR="000F7513" w:rsidRPr="001100C7" w:rsidRDefault="001100C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iografije rukovodstva</w:t>
            </w:r>
          </w:p>
        </w:tc>
        <w:tc>
          <w:tcPr>
            <w:tcW w:w="3071" w:type="dxa"/>
          </w:tcPr>
          <w:p w:rsidR="000F7513" w:rsidRPr="00AC0976" w:rsidRDefault="007B3A4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Biografija je kratki opis radnog iskustva, kvalifikacija i stečenihi vještina rukovodioca organa uprave koje su relevantne za funkciju na koju je imenovan, a koji sadrži minimalno opis poslova koje je ta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>osoba oobavljao u prethodnom periodu, kao i imena institucija/preduzeća u kojima su ti poslovi obavljani, podatke o završenom obrazovanju, sa nazivima obrazovnih ustanova i stečenim titulama, stranačku pripadnost i kontakt podatke, ali ne isključuje i druge podatke koje rukovodilac organa želi objaviti.</w:t>
            </w:r>
          </w:p>
        </w:tc>
        <w:tc>
          <w:tcPr>
            <w:tcW w:w="1829" w:type="dxa"/>
          </w:tcPr>
          <w:p w:rsidR="000F7513" w:rsidRPr="00AC0976" w:rsidRDefault="00366960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>Uputstvo o održavanju web stranica</w:t>
            </w:r>
          </w:p>
        </w:tc>
        <w:tc>
          <w:tcPr>
            <w:tcW w:w="2068" w:type="dxa"/>
          </w:tcPr>
          <w:p w:rsidR="000F7513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40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https://bit.ly/2EcYDe7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F7513" w:rsidTr="004670B8">
        <w:tc>
          <w:tcPr>
            <w:tcW w:w="495" w:type="dxa"/>
            <w:shd w:val="clear" w:color="auto" w:fill="E36C0A" w:themeFill="accent6" w:themeFillShade="BF"/>
          </w:tcPr>
          <w:p w:rsidR="000F7513" w:rsidRDefault="00AC0976">
            <w:r>
              <w:lastRenderedPageBreak/>
              <w:t>11.</w:t>
            </w:r>
          </w:p>
        </w:tc>
        <w:tc>
          <w:tcPr>
            <w:tcW w:w="1825" w:type="dxa"/>
          </w:tcPr>
          <w:p w:rsidR="000F7513" w:rsidRPr="001100C7" w:rsidRDefault="001100C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kcijski plan za borbu protiv korupcije</w:t>
            </w:r>
          </w:p>
        </w:tc>
        <w:tc>
          <w:tcPr>
            <w:tcW w:w="3071" w:type="dxa"/>
          </w:tcPr>
          <w:p w:rsidR="000F7513" w:rsidRPr="00AC0976" w:rsidRDefault="007B3A4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Plan koji su skladu sa 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 xml:space="preserve">Smjernicama za izradu planova za borbu protiv korupcije u institucijama BiH sačinjava organ uprave, a koji sadrži standardizirane i specifične aktivnosti za implementaciju Akcionog plana za provođenje Strategije za borbu protiv korupcije BiH.  </w:t>
            </w:r>
          </w:p>
        </w:tc>
        <w:tc>
          <w:tcPr>
            <w:tcW w:w="1829" w:type="dxa"/>
          </w:tcPr>
          <w:p w:rsidR="000F7513" w:rsidRPr="00AC0976" w:rsidRDefault="007B3A4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Strateški programi 2.6. i 2.7.  Akcionog plana za provođenje strategije za borbu protiv korupcije 2015 – 2019.</w:t>
            </w:r>
          </w:p>
        </w:tc>
        <w:tc>
          <w:tcPr>
            <w:tcW w:w="2068" w:type="dxa"/>
          </w:tcPr>
          <w:p w:rsidR="000F7513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41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https://bit.ly/2OdDnHf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F7513" w:rsidTr="004670B8">
        <w:tc>
          <w:tcPr>
            <w:tcW w:w="495" w:type="dxa"/>
            <w:shd w:val="clear" w:color="auto" w:fill="E36C0A" w:themeFill="accent6" w:themeFillShade="BF"/>
          </w:tcPr>
          <w:p w:rsidR="000F7513" w:rsidRDefault="00AC0976">
            <w:r>
              <w:t>12.</w:t>
            </w:r>
          </w:p>
        </w:tc>
        <w:tc>
          <w:tcPr>
            <w:tcW w:w="1825" w:type="dxa"/>
          </w:tcPr>
          <w:p w:rsidR="000F7513" w:rsidRPr="001100C7" w:rsidRDefault="001100C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lan integriteta</w:t>
            </w:r>
          </w:p>
        </w:tc>
        <w:tc>
          <w:tcPr>
            <w:tcW w:w="3071" w:type="dxa"/>
          </w:tcPr>
          <w:p w:rsidR="000F7513" w:rsidRPr="00AC0976" w:rsidRDefault="007B3A4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Plan integriteta je interni antikorupcioni dokument nastao kao rezultat samoprocjene izloženosti institucije rizicima za nastajanje korupcije, koruptivnog dejstva kao i drugih oblika nepravilnosti te neetičkog i neprofesionalnog ponašanja kojim se predviđaju mjere i aktivnosti pravne i praktične prirode u cilju prevencije i otklanjanja nepravilnosti uzrokovanih svim pojavnim oblicima korupcije i neetičkog ponašanja, a koji javni organ priprema u skladu sa Pravilima za izradu planova integriteta.</w:t>
            </w:r>
          </w:p>
        </w:tc>
        <w:tc>
          <w:tcPr>
            <w:tcW w:w="1829" w:type="dxa"/>
          </w:tcPr>
          <w:p w:rsidR="000F7513" w:rsidRPr="00AC0976" w:rsidRDefault="007B3A48" w:rsidP="007B3A4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Strategija borbe protiv korupcije/-Priručnik /Pravila za izradu i provođenje plana integriteta u institucijama u Bosni i Hercegovini obavezuju institucije da se „s ciljem obezbjeđenja transparentnosti te promovisanja otvorenosti i javnosti u radu institucije“, plan integriteta objavljuje na službenoj web stranici institucije.“</w:t>
            </w:r>
          </w:p>
        </w:tc>
        <w:tc>
          <w:tcPr>
            <w:tcW w:w="2068" w:type="dxa"/>
          </w:tcPr>
          <w:p w:rsidR="000F7513" w:rsidRP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42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https://bit.ly/2CEgpVd</w:t>
              </w:r>
            </w:hyperlink>
            <w:r w:rsidR="004724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F7513" w:rsidTr="004670B8">
        <w:tc>
          <w:tcPr>
            <w:tcW w:w="495" w:type="dxa"/>
            <w:shd w:val="clear" w:color="auto" w:fill="E36C0A" w:themeFill="accent6" w:themeFillShade="BF"/>
          </w:tcPr>
          <w:p w:rsidR="000F7513" w:rsidRDefault="00AC0976">
            <w:r>
              <w:t>13.</w:t>
            </w:r>
          </w:p>
        </w:tc>
        <w:tc>
          <w:tcPr>
            <w:tcW w:w="1825" w:type="dxa"/>
          </w:tcPr>
          <w:p w:rsidR="000F7513" w:rsidRPr="001100C7" w:rsidRDefault="001100C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tički kodeks</w:t>
            </w:r>
          </w:p>
        </w:tc>
        <w:tc>
          <w:tcPr>
            <w:tcW w:w="3071" w:type="dxa"/>
          </w:tcPr>
          <w:p w:rsidR="000F7513" w:rsidRPr="00AC0976" w:rsidRDefault="007B3A4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Etički kodeks je kodeks koji donosi Vijeće ministara BIH u skladu sa Zakonom o državnoj službi u institucijama BIH, kojim se uređuju </w:t>
            </w:r>
            <w:r w:rsidRPr="00AC0976">
              <w:rPr>
                <w:rFonts w:asciiTheme="majorHAnsi" w:hAnsiTheme="majorHAnsi" w:cs="Arial"/>
                <w:sz w:val="18"/>
                <w:szCs w:val="18"/>
              </w:rPr>
              <w:t>pravila i principi dobrog ponašanja državnih službenika u institucijama Bosne i Hercegovine u obavljanju državne službe, zasnovana na Ustavu, ratificiranim i objavljenim međunarodnim ugovorima, zakonima i drugim propisima u Bosni i Hercegovini.</w:t>
            </w:r>
          </w:p>
        </w:tc>
        <w:tc>
          <w:tcPr>
            <w:tcW w:w="1829" w:type="dxa"/>
          </w:tcPr>
          <w:p w:rsidR="000F7513" w:rsidRPr="00AC0976" w:rsidRDefault="007B3A48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Strateški programi 2.6. i 2.7.  Akcionog plana za provođenje strategije za borbu protiv korupcije 2015 – 2019.</w:t>
            </w:r>
          </w:p>
        </w:tc>
        <w:tc>
          <w:tcPr>
            <w:tcW w:w="2068" w:type="dxa"/>
          </w:tcPr>
          <w:p w:rsidR="002C6927" w:rsidRPr="002C6927" w:rsidRDefault="004B128D" w:rsidP="002C6927">
            <w:pPr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hyperlink r:id="rId43" w:history="1">
              <w:r w:rsidR="002C6927" w:rsidRPr="002C6927">
                <w:rPr>
                  <w:rStyle w:val="Hyperlink"/>
                  <w:rFonts w:asciiTheme="majorHAnsi" w:eastAsia="Times New Roman" w:hAnsiTheme="majorHAnsi" w:cs="Arial"/>
                  <w:bCs/>
                  <w:sz w:val="18"/>
                  <w:szCs w:val="18"/>
                </w:rPr>
                <w:t>https://bit.ly/2U1GrM0</w:t>
              </w:r>
            </w:hyperlink>
          </w:p>
          <w:p w:rsidR="000F7513" w:rsidRPr="00AC0976" w:rsidRDefault="002C69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2C6927" w:rsidTr="004670B8">
        <w:tc>
          <w:tcPr>
            <w:tcW w:w="495" w:type="dxa"/>
            <w:shd w:val="clear" w:color="auto" w:fill="E36C0A" w:themeFill="accent6" w:themeFillShade="BF"/>
          </w:tcPr>
          <w:p w:rsidR="002C6927" w:rsidRDefault="002C6927">
            <w:r>
              <w:t>14.</w:t>
            </w:r>
          </w:p>
        </w:tc>
        <w:tc>
          <w:tcPr>
            <w:tcW w:w="1825" w:type="dxa"/>
          </w:tcPr>
          <w:p w:rsidR="002C6927" w:rsidRDefault="002C692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Kalendar događaja</w:t>
            </w:r>
          </w:p>
        </w:tc>
        <w:tc>
          <w:tcPr>
            <w:tcW w:w="3071" w:type="dxa"/>
          </w:tcPr>
          <w:p w:rsidR="002C6927" w:rsidRPr="00AC0976" w:rsidRDefault="002C69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Prikaz ključnih događaja koje organizuje organ javne uprave a koji su značajni za taj organ ili javnost, organiziran po datumu, mjesecu i kalendarskoj godini.  </w:t>
            </w:r>
          </w:p>
        </w:tc>
        <w:tc>
          <w:tcPr>
            <w:tcW w:w="1829" w:type="dxa"/>
          </w:tcPr>
          <w:p w:rsidR="002C6927" w:rsidRPr="00AC0976" w:rsidRDefault="002C69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8" w:type="dxa"/>
          </w:tcPr>
          <w:p w:rsidR="002C6927" w:rsidRDefault="002C6927" w:rsidP="002C692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6927" w:rsidRDefault="002C6927" w:rsidP="002C692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6927" w:rsidRDefault="002C6927" w:rsidP="002C69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745D2510" wp14:editId="3463C51C">
                  <wp:extent cx="799140" cy="949600"/>
                  <wp:effectExtent l="0" t="0" r="127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i kalendar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28" cy="96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927" w:rsidRPr="002C6927" w:rsidRDefault="002C6927" w:rsidP="002C69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0976" w:rsidTr="004670B8">
        <w:tc>
          <w:tcPr>
            <w:tcW w:w="495" w:type="dxa"/>
            <w:shd w:val="clear" w:color="auto" w:fill="E36C0A" w:themeFill="accent6" w:themeFillShade="BF"/>
          </w:tcPr>
          <w:p w:rsidR="00AC0976" w:rsidRDefault="00AC0976">
            <w:r>
              <w:t>14.</w:t>
            </w:r>
          </w:p>
        </w:tc>
        <w:tc>
          <w:tcPr>
            <w:tcW w:w="1825" w:type="dxa"/>
          </w:tcPr>
          <w:p w:rsidR="00AC0976" w:rsidRPr="001100C7" w:rsidRDefault="00346E47" w:rsidP="004724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Obavijest o pokretanju javnog ili internog konkursa</w:t>
            </w:r>
          </w:p>
        </w:tc>
        <w:tc>
          <w:tcPr>
            <w:tcW w:w="3071" w:type="dxa"/>
          </w:tcPr>
          <w:p w:rsidR="00AC0976" w:rsidRPr="00AC0976" w:rsidRDefault="00BA0C98" w:rsidP="00BA0C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Oglasi</w:t>
            </w:r>
            <w:r w:rsidR="00AC0976" w:rsidRPr="00AC0976">
              <w:rPr>
                <w:rFonts w:asciiTheme="majorHAnsi" w:hAnsiTheme="majorHAnsi"/>
                <w:sz w:val="18"/>
                <w:szCs w:val="18"/>
              </w:rPr>
              <w:t xml:space="preserve"> za radna mjesta obavljeni u skladu sa Zakonom o državnoj službi u institucijama BIH, te druge pisane oblike koji sadrže činjenice, informacije i poruke o upražnjenim radnim mjestima, poslovima za koje </w:t>
            </w:r>
            <w:r w:rsidR="00AC0976"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se traže izvršioci, a koji se finansiraju iz budžeta Bosne i Hercegovine.  </w:t>
            </w:r>
          </w:p>
        </w:tc>
        <w:tc>
          <w:tcPr>
            <w:tcW w:w="1829" w:type="dxa"/>
          </w:tcPr>
          <w:p w:rsidR="00AC0976" w:rsidRPr="00AC0976" w:rsidRDefault="00AC0976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>Na osnovu člana 10. Pravilnika o karakteru i sadržaju javnog</w:t>
            </w:r>
          </w:p>
          <w:p w:rsidR="00AC0976" w:rsidRPr="00AC0976" w:rsidRDefault="00AC0976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konkursa, načinu</w:t>
            </w:r>
          </w:p>
          <w:p w:rsidR="00AC0976" w:rsidRPr="00AC0976" w:rsidRDefault="00AC0976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provođenja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intervjua i </w:t>
            </w:r>
          </w:p>
          <w:p w:rsidR="00AC0976" w:rsidRPr="00AC0976" w:rsidRDefault="00AC0976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obrascima za</w:t>
            </w:r>
          </w:p>
          <w:p w:rsidR="00AC0976" w:rsidRPr="00AC0976" w:rsidRDefault="00AC0976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provođenje intervjua („Službeni glasnik BiH“, br. 63/16 i 21/17) institucije su duzne javni oglas </w:t>
            </w:r>
          </w:p>
          <w:p w:rsidR="00AC0976" w:rsidRPr="00AC0976" w:rsidRDefault="00346E47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="00AC0976" w:rsidRPr="00AC0976">
              <w:rPr>
                <w:rFonts w:asciiTheme="majorHAnsi" w:hAnsiTheme="majorHAnsi"/>
                <w:sz w:val="18"/>
                <w:szCs w:val="18"/>
              </w:rPr>
              <w:t xml:space="preserve"> skladu sa članom 9. Pravilnika o uslovima i načinu obavljanja internih konkursa, internih i eksternih premještaja državnih službenika u institucijama („Službeni glasnik BiH“, br. 62/10, 30/14 i 38/17) institucija je duzna interni oglas objaviti na stranici ADS-a i oglasnoj tabli institucije.</w:t>
            </w:r>
          </w:p>
          <w:p w:rsidR="00AC0976" w:rsidRPr="00AC0976" w:rsidRDefault="00AC0976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Uputstvo o održavanju web stranica. </w:t>
            </w:r>
          </w:p>
        </w:tc>
        <w:tc>
          <w:tcPr>
            <w:tcW w:w="2068" w:type="dxa"/>
          </w:tcPr>
          <w:p w:rsid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45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https://bit.ly/2Fn2Smo</w:t>
              </w:r>
            </w:hyperlink>
          </w:p>
          <w:p w:rsidR="004724A9" w:rsidRPr="00AC0976" w:rsidRDefault="004724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0976" w:rsidTr="004670B8">
        <w:tc>
          <w:tcPr>
            <w:tcW w:w="495" w:type="dxa"/>
            <w:shd w:val="clear" w:color="auto" w:fill="E36C0A" w:themeFill="accent6" w:themeFillShade="BF"/>
          </w:tcPr>
          <w:p w:rsidR="00AC0976" w:rsidRDefault="00AC0976">
            <w:r>
              <w:lastRenderedPageBreak/>
              <w:t>15.</w:t>
            </w:r>
          </w:p>
        </w:tc>
        <w:tc>
          <w:tcPr>
            <w:tcW w:w="1825" w:type="dxa"/>
          </w:tcPr>
          <w:p w:rsidR="00AC0976" w:rsidRPr="001100C7" w:rsidRDefault="00AC0976" w:rsidP="004724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100C7">
              <w:rPr>
                <w:rFonts w:asciiTheme="majorHAnsi" w:hAnsiTheme="majorHAnsi"/>
                <w:b/>
                <w:sz w:val="18"/>
                <w:szCs w:val="18"/>
              </w:rPr>
              <w:t>Lista aktuelnih i realiziranih projekata tehničke saradnje</w:t>
            </w:r>
          </w:p>
        </w:tc>
        <w:tc>
          <w:tcPr>
            <w:tcW w:w="3071" w:type="dxa"/>
          </w:tcPr>
          <w:p w:rsidR="00AC0976" w:rsidRPr="00AC0976" w:rsidRDefault="00AC0976" w:rsidP="004724A9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 xml:space="preserve">Popis projekata finansiranih iz fondova Europske unije i drugih međunarodnih ili fondova pojedinačnih zemaljama, kroz koje je pružena podrška razvoju organa uprave, odnosno izvršavanju njegovih funkcija, a koja sadrži naziv projekta, period trajanja, ukupnu vrijednost projekta, finansijera i ciljeve koji trebaju biti (za tekuće projekte) ili koji će biti ostvareni kroz taj projekat.  </w:t>
            </w:r>
          </w:p>
        </w:tc>
        <w:tc>
          <w:tcPr>
            <w:tcW w:w="1829" w:type="dxa"/>
          </w:tcPr>
          <w:p w:rsidR="00AC0976" w:rsidRPr="00AC0976" w:rsidRDefault="001100C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Standard proaktivne transparentnosti </w:t>
            </w:r>
          </w:p>
        </w:tc>
        <w:tc>
          <w:tcPr>
            <w:tcW w:w="2068" w:type="dxa"/>
          </w:tcPr>
          <w:p w:rsidR="00AC0976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46" w:history="1">
              <w:r w:rsidR="004724A9" w:rsidRPr="00A65F2B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https://bit.ly/2uiB8cz</w:t>
              </w:r>
            </w:hyperlink>
          </w:p>
          <w:p w:rsidR="004724A9" w:rsidRPr="00AC0976" w:rsidRDefault="004724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0976" w:rsidTr="004670B8">
        <w:tc>
          <w:tcPr>
            <w:tcW w:w="495" w:type="dxa"/>
          </w:tcPr>
          <w:p w:rsidR="00AC0976" w:rsidRDefault="00AC0976">
            <w:r>
              <w:t>16</w:t>
            </w:r>
          </w:p>
        </w:tc>
        <w:tc>
          <w:tcPr>
            <w:tcW w:w="1825" w:type="dxa"/>
          </w:tcPr>
          <w:p w:rsidR="00AC0976" w:rsidRPr="001100C7" w:rsidRDefault="00346E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46E47">
              <w:rPr>
                <w:rFonts w:asciiTheme="majorHAnsi" w:hAnsiTheme="majorHAnsi"/>
                <w:b/>
                <w:sz w:val="18"/>
                <w:szCs w:val="18"/>
              </w:rPr>
              <w:t>Lista imenovanih članova komisije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za izbor državnih službenika</w:t>
            </w:r>
          </w:p>
        </w:tc>
        <w:tc>
          <w:tcPr>
            <w:tcW w:w="3071" w:type="dxa"/>
          </w:tcPr>
          <w:p w:rsidR="00AC0976" w:rsidRPr="00AC0976" w:rsidRDefault="00AC0976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Lista imenovanih članova komisije na temelju akta o imenovanju koji je izdala Agencija za državnu službu BiH u skladu s</w:t>
            </w:r>
            <w:r w:rsidR="00BA0C98">
              <w:rPr>
                <w:rFonts w:asciiTheme="majorHAnsi" w:hAnsiTheme="majorHAnsi"/>
                <w:sz w:val="18"/>
                <w:szCs w:val="18"/>
              </w:rPr>
              <w:t>a Zakonom o državnoj službi BIH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 xml:space="preserve">, odnosnoo rukovodilac organa uprave u u skladu sa Zakonom o radu u slučaju izbora namještenika, a koja sadrži podatke o poziciji/pozicijama za koje je rapisan konkurs.  </w:t>
            </w:r>
          </w:p>
        </w:tc>
        <w:tc>
          <w:tcPr>
            <w:tcW w:w="1829" w:type="dxa"/>
          </w:tcPr>
          <w:p w:rsidR="00AC0976" w:rsidRPr="00AC0976" w:rsidRDefault="00AC0976" w:rsidP="0035354F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Komisiju za izbor drzavnih sluzbenika Rjesenjem imenuje Agencija za drzavnu sluzbu,  i svaki prijavljeni kandidat na zahtjev moze dobiti imena clanova komisije od ADS-a, shodno clanu 2</w:t>
            </w:r>
            <w:r w:rsidR="0035354F">
              <w:rPr>
                <w:rFonts w:asciiTheme="majorHAnsi" w:hAnsiTheme="majorHAnsi"/>
                <w:sz w:val="18"/>
                <w:szCs w:val="18"/>
              </w:rPr>
              <w:t>5</w:t>
            </w:r>
            <w:r w:rsidRPr="00AC0976">
              <w:rPr>
                <w:rFonts w:asciiTheme="majorHAnsi" w:hAnsiTheme="majorHAnsi"/>
                <w:sz w:val="18"/>
                <w:szCs w:val="18"/>
              </w:rPr>
              <w:t xml:space="preserve">. Zakona o državnoj službi u institucijama  BiH („Službeni glasnik BiH“, broj 19/02, 35/03, 4/04, 17/04, 26/04, 37/04, 48/05, 02/06, 32/07, 43/09, 08/10, 40/12, 93/17.. Institucije za koje ADS provodi konkurse nemaju ovlastenja za objavljivanje ADS-ovih internih </w:t>
            </w:r>
            <w:r w:rsidRPr="00AC097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dokumenata. </w:t>
            </w:r>
          </w:p>
        </w:tc>
        <w:tc>
          <w:tcPr>
            <w:tcW w:w="2068" w:type="dxa"/>
          </w:tcPr>
          <w:p w:rsidR="00AC0976" w:rsidRPr="00AC0976" w:rsidRDefault="00AC09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0976" w:rsidTr="004670B8">
        <w:tc>
          <w:tcPr>
            <w:tcW w:w="495" w:type="dxa"/>
          </w:tcPr>
          <w:p w:rsidR="00AC0976" w:rsidRDefault="00AC0976"/>
        </w:tc>
        <w:tc>
          <w:tcPr>
            <w:tcW w:w="1825" w:type="dxa"/>
          </w:tcPr>
          <w:p w:rsidR="00AC0976" w:rsidRPr="001100C7" w:rsidRDefault="00AC0976" w:rsidP="004724A9">
            <w:pPr>
              <w:pStyle w:val="Checkbox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AC0976" w:rsidRPr="00AC0976" w:rsidRDefault="00AC0976" w:rsidP="004724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29" w:type="dxa"/>
          </w:tcPr>
          <w:p w:rsidR="00AC0976" w:rsidRPr="00AC0976" w:rsidRDefault="00AC0976" w:rsidP="004724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8" w:type="dxa"/>
          </w:tcPr>
          <w:p w:rsidR="00AC0976" w:rsidRPr="00AC0976" w:rsidRDefault="00AC09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0976" w:rsidTr="004670B8">
        <w:tc>
          <w:tcPr>
            <w:tcW w:w="495" w:type="dxa"/>
          </w:tcPr>
          <w:p w:rsidR="00AC0976" w:rsidRDefault="000E085C">
            <w:r>
              <w:t>18.</w:t>
            </w:r>
          </w:p>
        </w:tc>
        <w:tc>
          <w:tcPr>
            <w:tcW w:w="1825" w:type="dxa"/>
          </w:tcPr>
          <w:p w:rsidR="00AC0976" w:rsidRPr="001100C7" w:rsidRDefault="000E085C" w:rsidP="00BA2369">
            <w:pPr>
              <w:pStyle w:val="Checkbox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1100C7">
              <w:rPr>
                <w:rFonts w:asciiTheme="majorHAnsi" w:hAnsiTheme="majorHAnsi"/>
                <w:b/>
                <w:caps w:val="0"/>
                <w:sz w:val="18"/>
                <w:szCs w:val="18"/>
              </w:rPr>
              <w:t>Obavijest</w:t>
            </w:r>
            <w:proofErr w:type="spellEnd"/>
            <w:r w:rsidRPr="001100C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o </w:t>
            </w:r>
            <w:proofErr w:type="spellStart"/>
            <w:r w:rsidRPr="001100C7">
              <w:rPr>
                <w:rFonts w:asciiTheme="majorHAnsi" w:hAnsiTheme="majorHAnsi"/>
                <w:b/>
                <w:caps w:val="0"/>
                <w:sz w:val="18"/>
                <w:szCs w:val="18"/>
              </w:rPr>
              <w:t>postavljenju</w:t>
            </w:r>
            <w:proofErr w:type="spellEnd"/>
            <w:r w:rsidRPr="001100C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Pr="001100C7">
              <w:rPr>
                <w:rFonts w:asciiTheme="majorHAnsi" w:hAnsiTheme="majorHAnsi"/>
                <w:b/>
                <w:caps w:val="0"/>
                <w:sz w:val="18"/>
                <w:szCs w:val="18"/>
              </w:rPr>
              <w:t>državnog</w:t>
            </w:r>
            <w:proofErr w:type="spellEnd"/>
            <w:r w:rsidRPr="001100C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Pr="001100C7">
              <w:rPr>
                <w:rFonts w:asciiTheme="majorHAnsi" w:hAnsiTheme="majorHAnsi"/>
                <w:b/>
                <w:caps w:val="0"/>
                <w:sz w:val="18"/>
                <w:szCs w:val="18"/>
              </w:rPr>
              <w:t>službenika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u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Uredu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koordinatora</w:t>
            </w:r>
            <w:proofErr w:type="spellEnd"/>
            <w:r w:rsid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>,</w:t>
            </w:r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nakon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zvanične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objave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pregleda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postavljenih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državnih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službenika</w:t>
            </w:r>
            <w:proofErr w:type="spellEnd"/>
            <w:r w:rsidR="00BA2369">
              <w:t xml:space="preserve"> </w:t>
            </w:r>
            <w:proofErr w:type="spellStart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>po</w:t>
            </w:r>
            <w:proofErr w:type="spellEnd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>javnim</w:t>
            </w:r>
            <w:proofErr w:type="spellEnd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>i</w:t>
            </w:r>
            <w:proofErr w:type="spellEnd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>internim</w:t>
            </w:r>
            <w:proofErr w:type="spellEnd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BA2369" w:rsidRP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>konkursima</w:t>
            </w:r>
            <w:proofErr w:type="spellEnd"/>
            <w:r w:rsidR="00BA2369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u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Službenom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glasniku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BiH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,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na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mjesečnom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 xml:space="preserve"> </w:t>
            </w:r>
            <w:proofErr w:type="spellStart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nivou</w:t>
            </w:r>
            <w:proofErr w:type="spellEnd"/>
            <w:r w:rsidR="00346E47">
              <w:rPr>
                <w:rFonts w:asciiTheme="majorHAnsi" w:hAnsiTheme="majorHAnsi"/>
                <w:b/>
                <w:caps w:val="0"/>
                <w:sz w:val="18"/>
                <w:szCs w:val="18"/>
              </w:rPr>
              <w:t>.</w:t>
            </w:r>
          </w:p>
        </w:tc>
        <w:tc>
          <w:tcPr>
            <w:tcW w:w="3071" w:type="dxa"/>
          </w:tcPr>
          <w:p w:rsidR="00AC0976" w:rsidRPr="00AC0976" w:rsidRDefault="00346E47" w:rsidP="00346E47">
            <w:pPr>
              <w:pStyle w:val="NormalWeb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t xml:space="preserve"> </w:t>
            </w:r>
            <w:r w:rsidRPr="00346E47">
              <w:rPr>
                <w:rFonts w:asciiTheme="majorHAnsi" w:hAnsiTheme="majorHAnsi"/>
                <w:sz w:val="18"/>
                <w:szCs w:val="18"/>
              </w:rPr>
              <w:t>Lista</w:t>
            </w:r>
            <w:r w:rsidR="00AC0976" w:rsidRPr="00AC0976">
              <w:rPr>
                <w:rFonts w:asciiTheme="majorHAnsi" w:hAnsiTheme="majorHAnsi"/>
                <w:sz w:val="18"/>
                <w:szCs w:val="18"/>
              </w:rPr>
              <w:t xml:space="preserve"> postavljen</w:t>
            </w:r>
            <w:r>
              <w:rPr>
                <w:rFonts w:asciiTheme="majorHAnsi" w:hAnsiTheme="majorHAnsi"/>
                <w:sz w:val="18"/>
                <w:szCs w:val="18"/>
              </w:rPr>
              <w:t>ih</w:t>
            </w:r>
            <w:r w:rsidR="00AC0976" w:rsidRPr="00AC0976">
              <w:rPr>
                <w:rFonts w:asciiTheme="majorHAnsi" w:hAnsiTheme="majorHAnsi"/>
                <w:sz w:val="18"/>
                <w:szCs w:val="18"/>
              </w:rPr>
              <w:t xml:space="preserve"> državn</w:t>
            </w:r>
            <w:r>
              <w:rPr>
                <w:rFonts w:asciiTheme="majorHAnsi" w:hAnsiTheme="majorHAnsi"/>
                <w:sz w:val="18"/>
                <w:szCs w:val="18"/>
              </w:rPr>
              <w:t>ih</w:t>
            </w:r>
            <w:r w:rsidR="00AC0976" w:rsidRPr="00AC0976">
              <w:rPr>
                <w:rFonts w:asciiTheme="majorHAnsi" w:hAnsiTheme="majorHAnsi"/>
                <w:sz w:val="18"/>
                <w:szCs w:val="18"/>
              </w:rPr>
              <w:t xml:space="preserve"> službenika koj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AC0976" w:rsidRPr="00AC0976">
              <w:rPr>
                <w:rFonts w:asciiTheme="majorHAnsi" w:hAnsiTheme="majorHAnsi"/>
                <w:sz w:val="18"/>
                <w:szCs w:val="18"/>
              </w:rPr>
              <w:t xml:space="preserve"> sadrži: ime i prezime državnog službenika;  naziv institucije u kojoj je državni službenik postavljen; te naziv radnog mjesta na ko</w:t>
            </w:r>
            <w:r>
              <w:rPr>
                <w:rFonts w:asciiTheme="majorHAnsi" w:hAnsiTheme="majorHAnsi"/>
                <w:sz w:val="18"/>
                <w:szCs w:val="18"/>
              </w:rPr>
              <w:t>je se postavlja i platni razred. Navedene informacije se preuzimaju sa poratala Sl. Glasnika BiH.</w:t>
            </w:r>
          </w:p>
        </w:tc>
        <w:tc>
          <w:tcPr>
            <w:tcW w:w="1829" w:type="dxa"/>
          </w:tcPr>
          <w:p w:rsidR="00AC0976" w:rsidRPr="00AC0976" w:rsidRDefault="00AC0976" w:rsidP="004724A9">
            <w:pPr>
              <w:rPr>
                <w:rFonts w:asciiTheme="majorHAnsi" w:hAnsiTheme="majorHAnsi"/>
                <w:sz w:val="18"/>
                <w:szCs w:val="18"/>
              </w:rPr>
            </w:pPr>
            <w:r w:rsidRPr="00AC0976">
              <w:rPr>
                <w:rFonts w:asciiTheme="majorHAnsi" w:hAnsiTheme="majorHAnsi"/>
                <w:sz w:val="18"/>
                <w:szCs w:val="18"/>
              </w:rPr>
              <w:t>Članom 28. Zakona o drzavnoj sluzbi u institucijama BiH („Službeni glasnik BiH“, broj 19/02, 35/03, 4/04, 17/04, 26/04, 37/04, 48/05, 02/06, 32/07, 43/09, 08/10, 40/12, 93/17. ), regulisano je da drzavne sluzbenike postavlja Agencija za drzavnu sluzbu, internim aktom, koji se istovremeno sa dostavljanjem izabaranom kandidatu objavljuje u sluzbenom glasniku BiH.</w:t>
            </w:r>
          </w:p>
        </w:tc>
        <w:tc>
          <w:tcPr>
            <w:tcW w:w="2068" w:type="dxa"/>
          </w:tcPr>
          <w:p w:rsidR="00AC0976" w:rsidRPr="00AC0976" w:rsidRDefault="00AC09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0976" w:rsidTr="004670B8">
        <w:tc>
          <w:tcPr>
            <w:tcW w:w="495" w:type="dxa"/>
          </w:tcPr>
          <w:p w:rsidR="00AC0976" w:rsidRDefault="000E085C">
            <w:r>
              <w:t>19.</w:t>
            </w:r>
          </w:p>
        </w:tc>
        <w:tc>
          <w:tcPr>
            <w:tcW w:w="1825" w:type="dxa"/>
          </w:tcPr>
          <w:p w:rsidR="00AC0976" w:rsidRPr="001100C7" w:rsidRDefault="000E085C" w:rsidP="007B3A48">
            <w:pPr>
              <w:rPr>
                <w:rFonts w:ascii="Cambria" w:hAnsi="Cambria"/>
                <w:b/>
                <w:sz w:val="18"/>
                <w:szCs w:val="18"/>
              </w:rPr>
            </w:pPr>
            <w:r w:rsidRPr="001100C7">
              <w:rPr>
                <w:rFonts w:ascii="Cambria" w:hAnsi="Cambria"/>
                <w:b/>
                <w:sz w:val="18"/>
                <w:szCs w:val="18"/>
              </w:rPr>
              <w:t xml:space="preserve">Plan zapošljavanja </w:t>
            </w:r>
          </w:p>
        </w:tc>
        <w:tc>
          <w:tcPr>
            <w:tcW w:w="3071" w:type="dxa"/>
          </w:tcPr>
          <w:p w:rsidR="00AC0976" w:rsidRPr="00081F70" w:rsidRDefault="00153502" w:rsidP="0015350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Zahtjev </w:t>
            </w:r>
            <w:r w:rsidR="000E085C">
              <w:rPr>
                <w:rFonts w:asciiTheme="majorHAnsi" w:hAnsiTheme="majorHAnsi"/>
                <w:sz w:val="18"/>
                <w:szCs w:val="18"/>
              </w:rPr>
              <w:t xml:space="preserve">koji institucija šalje MFT </w:t>
            </w:r>
            <w:r w:rsidR="001100C7">
              <w:rPr>
                <w:rFonts w:asciiTheme="majorHAnsi" w:hAnsiTheme="majorHAnsi"/>
                <w:sz w:val="18"/>
                <w:szCs w:val="18"/>
              </w:rPr>
              <w:t xml:space="preserve">na odobrenje </w:t>
            </w:r>
            <w:r>
              <w:rPr>
                <w:rFonts w:asciiTheme="majorHAnsi" w:hAnsiTheme="majorHAnsi"/>
                <w:sz w:val="18"/>
                <w:szCs w:val="18"/>
              </w:rPr>
              <w:t>za izdvajanje sredstava za zapošljavanje</w:t>
            </w:r>
            <w:r w:rsidRPr="00BA2369">
              <w:rPr>
                <w:rFonts w:asciiTheme="majorHAnsi" w:hAnsiTheme="majorHAnsi"/>
                <w:sz w:val="18"/>
                <w:szCs w:val="18"/>
              </w:rPr>
              <w:t>/Dokument po uputi ADS BiH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</w:tcPr>
          <w:p w:rsidR="00AC0976" w:rsidRPr="00153502" w:rsidRDefault="00153502" w:rsidP="00153502">
            <w:pPr>
              <w:jc w:val="both"/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00153502">
              <w:rPr>
                <w:rFonts w:asciiTheme="majorHAnsi" w:hAnsiTheme="majorHAnsi"/>
                <w:sz w:val="18"/>
                <w:szCs w:val="18"/>
              </w:rPr>
              <w:t>Strategija borbe protiv korupcije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2014-2019. </w:t>
            </w:r>
          </w:p>
        </w:tc>
        <w:tc>
          <w:tcPr>
            <w:tcW w:w="2068" w:type="dxa"/>
          </w:tcPr>
          <w:p w:rsidR="00AC0976" w:rsidRDefault="00AC0976"/>
        </w:tc>
      </w:tr>
      <w:tr w:rsidR="00AC0976" w:rsidTr="004670B8">
        <w:tc>
          <w:tcPr>
            <w:tcW w:w="495" w:type="dxa"/>
          </w:tcPr>
          <w:p w:rsidR="00AC0976" w:rsidRDefault="000E085C">
            <w:r>
              <w:t xml:space="preserve">20. </w:t>
            </w:r>
          </w:p>
        </w:tc>
        <w:tc>
          <w:tcPr>
            <w:tcW w:w="1825" w:type="dxa"/>
          </w:tcPr>
          <w:p w:rsidR="00AC0976" w:rsidRPr="001100C7" w:rsidRDefault="000E085C" w:rsidP="000E085C">
            <w:pPr>
              <w:rPr>
                <w:rFonts w:ascii="Cambria" w:hAnsi="Cambria"/>
                <w:b/>
                <w:sz w:val="18"/>
                <w:szCs w:val="18"/>
              </w:rPr>
            </w:pPr>
            <w:r w:rsidRPr="001100C7">
              <w:rPr>
                <w:rFonts w:ascii="Cambria" w:hAnsi="Cambria"/>
                <w:b/>
                <w:sz w:val="18"/>
                <w:szCs w:val="18"/>
              </w:rPr>
              <w:t xml:space="preserve">Finansijske informacije Fonda za reformu javne uprave </w:t>
            </w:r>
          </w:p>
        </w:tc>
        <w:tc>
          <w:tcPr>
            <w:tcW w:w="3071" w:type="dxa"/>
          </w:tcPr>
          <w:p w:rsidR="000E085C" w:rsidRDefault="000E085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Finansijski izvještaji Fonda za reformu javne uprave </w:t>
            </w:r>
          </w:p>
          <w:p w:rsidR="00AC0976" w:rsidRDefault="000E085C" w:rsidP="000E08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Izvještaji o monitoringu i evaluaciji projekata</w:t>
            </w:r>
          </w:p>
        </w:tc>
        <w:tc>
          <w:tcPr>
            <w:tcW w:w="1829" w:type="dxa"/>
          </w:tcPr>
          <w:p w:rsidR="00AC0976" w:rsidRPr="007B3A48" w:rsidRDefault="00270B03" w:rsidP="007B3A48">
            <w:pPr>
              <w:jc w:val="both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153502">
              <w:rPr>
                <w:rFonts w:asciiTheme="majorHAnsi" w:hAnsiTheme="majorHAnsi"/>
                <w:sz w:val="18"/>
                <w:szCs w:val="18"/>
              </w:rPr>
              <w:t>Strategija borbe protiv korupcije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2014-2019. </w:t>
            </w:r>
          </w:p>
        </w:tc>
        <w:tc>
          <w:tcPr>
            <w:tcW w:w="2068" w:type="dxa"/>
          </w:tcPr>
          <w:p w:rsidR="00AC0976" w:rsidRPr="00270B03" w:rsidRDefault="004B128D">
            <w:pPr>
              <w:rPr>
                <w:rFonts w:asciiTheme="majorHAnsi" w:hAnsiTheme="majorHAnsi"/>
                <w:sz w:val="18"/>
                <w:szCs w:val="18"/>
              </w:rPr>
            </w:pPr>
            <w:hyperlink r:id="rId47" w:history="1">
              <w:r w:rsidR="00270B03" w:rsidRPr="00270B0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https://bit.ly/2Tl9ipQ</w:t>
              </w:r>
            </w:hyperlink>
            <w:r w:rsidR="00270B03" w:rsidRPr="00270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0F7513" w:rsidRDefault="000F7513"/>
    <w:sectPr w:rsidR="000F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#20New#20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AC"/>
    <w:rsid w:val="00006CCB"/>
    <w:rsid w:val="000353E5"/>
    <w:rsid w:val="00062E56"/>
    <w:rsid w:val="00092D1A"/>
    <w:rsid w:val="000E085C"/>
    <w:rsid w:val="000F7513"/>
    <w:rsid w:val="001100C7"/>
    <w:rsid w:val="00153502"/>
    <w:rsid w:val="00233591"/>
    <w:rsid w:val="002531BC"/>
    <w:rsid w:val="002552AB"/>
    <w:rsid w:val="00270B03"/>
    <w:rsid w:val="002C6927"/>
    <w:rsid w:val="003159EA"/>
    <w:rsid w:val="00346E47"/>
    <w:rsid w:val="0035354F"/>
    <w:rsid w:val="00366960"/>
    <w:rsid w:val="004670B8"/>
    <w:rsid w:val="004724A9"/>
    <w:rsid w:val="004B128D"/>
    <w:rsid w:val="004C2C6B"/>
    <w:rsid w:val="0058717E"/>
    <w:rsid w:val="007B3A48"/>
    <w:rsid w:val="007E15F0"/>
    <w:rsid w:val="007F751C"/>
    <w:rsid w:val="008D3E5E"/>
    <w:rsid w:val="00981735"/>
    <w:rsid w:val="00AC0976"/>
    <w:rsid w:val="00BA0C98"/>
    <w:rsid w:val="00BA2369"/>
    <w:rsid w:val="00BA6DA5"/>
    <w:rsid w:val="00BB0CAC"/>
    <w:rsid w:val="00BD1F0A"/>
    <w:rsid w:val="00CB108C"/>
    <w:rsid w:val="00CD0775"/>
    <w:rsid w:val="00D024DC"/>
    <w:rsid w:val="00D32836"/>
    <w:rsid w:val="00D43606"/>
    <w:rsid w:val="00D97920"/>
    <w:rsid w:val="00D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CAC"/>
    <w:rPr>
      <w:color w:val="0563C1"/>
      <w:u w:val="single"/>
    </w:rPr>
  </w:style>
  <w:style w:type="character" w:customStyle="1" w:styleId="highlight">
    <w:name w:val="highlight"/>
    <w:basedOn w:val="DefaultParagraphFont"/>
    <w:rsid w:val="00CB108C"/>
  </w:style>
  <w:style w:type="paragraph" w:customStyle="1" w:styleId="Checkbox">
    <w:name w:val="Checkbox"/>
    <w:basedOn w:val="Normal"/>
    <w:qFormat/>
    <w:rsid w:val="00AC0976"/>
    <w:pPr>
      <w:spacing w:after="0" w:line="240" w:lineRule="auto"/>
      <w:jc w:val="center"/>
    </w:pPr>
    <w:rPr>
      <w:rFonts w:eastAsia="Times New Roman" w:cs="Times New Roman"/>
      <w:cap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C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24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CAC"/>
    <w:rPr>
      <w:color w:val="0563C1"/>
      <w:u w:val="single"/>
    </w:rPr>
  </w:style>
  <w:style w:type="character" w:customStyle="1" w:styleId="highlight">
    <w:name w:val="highlight"/>
    <w:basedOn w:val="DefaultParagraphFont"/>
    <w:rsid w:val="00CB108C"/>
  </w:style>
  <w:style w:type="paragraph" w:customStyle="1" w:styleId="Checkbox">
    <w:name w:val="Checkbox"/>
    <w:basedOn w:val="Normal"/>
    <w:qFormat/>
    <w:rsid w:val="00AC0976"/>
    <w:pPr>
      <w:spacing w:after="0" w:line="240" w:lineRule="auto"/>
      <w:jc w:val="center"/>
    </w:pPr>
    <w:rPr>
      <w:rFonts w:eastAsia="Times New Roman" w:cs="Times New Roman"/>
      <w:cap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C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24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2Wihb1x" TargetMode="External"/><Relationship Id="rId18" Type="http://schemas.openxmlformats.org/officeDocument/2006/relationships/hyperlink" Target="https://bit.ly/2HtDhKY" TargetMode="External"/><Relationship Id="rId26" Type="http://schemas.openxmlformats.org/officeDocument/2006/relationships/hyperlink" Target="https://bit.ly/2umGFhX" TargetMode="External"/><Relationship Id="rId39" Type="http://schemas.openxmlformats.org/officeDocument/2006/relationships/hyperlink" Target="https://bit.ly/2Fej2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2FnC0Tf" TargetMode="External"/><Relationship Id="rId34" Type="http://schemas.openxmlformats.org/officeDocument/2006/relationships/hyperlink" Target="https://bit.ly/2Wa0pl1" TargetMode="External"/><Relationship Id="rId42" Type="http://schemas.openxmlformats.org/officeDocument/2006/relationships/hyperlink" Target="https://bit.ly/2CEgpVd" TargetMode="External"/><Relationship Id="rId47" Type="http://schemas.openxmlformats.org/officeDocument/2006/relationships/hyperlink" Target="https://bit.ly/2Tl9ipQ" TargetMode="External"/><Relationship Id="rId7" Type="http://schemas.openxmlformats.org/officeDocument/2006/relationships/hyperlink" Target="https://bit.ly/2YaJkJx" TargetMode="External"/><Relationship Id="rId12" Type="http://schemas.openxmlformats.org/officeDocument/2006/relationships/hyperlink" Target="https://bit.ly/2TU9FMH" TargetMode="External"/><Relationship Id="rId17" Type="http://schemas.openxmlformats.org/officeDocument/2006/relationships/hyperlink" Target="https://bit.ly/2FipVha" TargetMode="External"/><Relationship Id="rId25" Type="http://schemas.openxmlformats.org/officeDocument/2006/relationships/hyperlink" Target="https://bit.ly/2YaIFYz" TargetMode="External"/><Relationship Id="rId33" Type="http://schemas.openxmlformats.org/officeDocument/2006/relationships/hyperlink" Target="https://bit.ly/2TXm95Z" TargetMode="External"/><Relationship Id="rId38" Type="http://schemas.openxmlformats.org/officeDocument/2006/relationships/hyperlink" Target="https://bit.ly/2JnPUZP" TargetMode="External"/><Relationship Id="rId46" Type="http://schemas.openxmlformats.org/officeDocument/2006/relationships/hyperlink" Target="https://bit.ly/2uiB8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2UHiqH6" TargetMode="External"/><Relationship Id="rId20" Type="http://schemas.openxmlformats.org/officeDocument/2006/relationships/hyperlink" Target="https://bit.ly/2TMjFbC" TargetMode="External"/><Relationship Id="rId29" Type="http://schemas.openxmlformats.org/officeDocument/2006/relationships/hyperlink" Target="https://bit.ly/2OeVBIe" TargetMode="External"/><Relationship Id="rId41" Type="http://schemas.openxmlformats.org/officeDocument/2006/relationships/hyperlink" Target="https://bit.ly/2OdDnHf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CppwIT" TargetMode="External"/><Relationship Id="rId11" Type="http://schemas.openxmlformats.org/officeDocument/2006/relationships/hyperlink" Target="https://bit.ly/2FfOxHh" TargetMode="External"/><Relationship Id="rId24" Type="http://schemas.openxmlformats.org/officeDocument/2006/relationships/hyperlink" Target="https://bit.ly/2TjCMET" TargetMode="External"/><Relationship Id="rId32" Type="http://schemas.openxmlformats.org/officeDocument/2006/relationships/hyperlink" Target="https://bit.ly/2uimcLj" TargetMode="External"/><Relationship Id="rId37" Type="http://schemas.openxmlformats.org/officeDocument/2006/relationships/hyperlink" Target="https://bit.ly/2OeHrXG" TargetMode="External"/><Relationship Id="rId40" Type="http://schemas.openxmlformats.org/officeDocument/2006/relationships/hyperlink" Target="https://bit.ly/2EcYDe7" TargetMode="External"/><Relationship Id="rId45" Type="http://schemas.openxmlformats.org/officeDocument/2006/relationships/hyperlink" Target="https://bit.ly/2Fn2Smo" TargetMode="External"/><Relationship Id="rId5" Type="http://schemas.openxmlformats.org/officeDocument/2006/relationships/hyperlink" Target="https://bit.ly/2HwrPOC" TargetMode="External"/><Relationship Id="rId15" Type="http://schemas.openxmlformats.org/officeDocument/2006/relationships/hyperlink" Target="https://bit.ly/2OgixHh" TargetMode="External"/><Relationship Id="rId23" Type="http://schemas.openxmlformats.org/officeDocument/2006/relationships/hyperlink" Target="https://bit.ly/2HrROa9" TargetMode="External"/><Relationship Id="rId28" Type="http://schemas.openxmlformats.org/officeDocument/2006/relationships/hyperlink" Target="https://bit.ly/2HwoL56" TargetMode="External"/><Relationship Id="rId36" Type="http://schemas.openxmlformats.org/officeDocument/2006/relationships/hyperlink" Target="https://bit.ly/2JtCXO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it.ly/2OhXKmr" TargetMode="External"/><Relationship Id="rId19" Type="http://schemas.openxmlformats.org/officeDocument/2006/relationships/hyperlink" Target="https://bit.ly/2TNUYvh" TargetMode="External"/><Relationship Id="rId31" Type="http://schemas.openxmlformats.org/officeDocument/2006/relationships/hyperlink" Target="https://bit.ly/2FfisiX" TargetMode="External"/><Relationship Id="rId44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bit.ly/2Hx2ZhQ" TargetMode="External"/><Relationship Id="rId14" Type="http://schemas.openxmlformats.org/officeDocument/2006/relationships/hyperlink" Target="https://bit.ly/2W9WwMX" TargetMode="External"/><Relationship Id="rId22" Type="http://schemas.openxmlformats.org/officeDocument/2006/relationships/hyperlink" Target="https://bit.ly/2Y8oE4I" TargetMode="External"/><Relationship Id="rId27" Type="http://schemas.openxmlformats.org/officeDocument/2006/relationships/hyperlink" Target="https://bit.ly/2Oi2qsp" TargetMode="External"/><Relationship Id="rId30" Type="http://schemas.openxmlformats.org/officeDocument/2006/relationships/hyperlink" Target="https://bit.ly/2Hvam9t" TargetMode="External"/><Relationship Id="rId35" Type="http://schemas.openxmlformats.org/officeDocument/2006/relationships/hyperlink" Target="https://bit.ly/2OgixHh" TargetMode="External"/><Relationship Id="rId43" Type="http://schemas.openxmlformats.org/officeDocument/2006/relationships/hyperlink" Target="https://bit.ly/2U1GrM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it.ly/2JpT9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Faladzic</dc:creator>
  <cp:lastModifiedBy>Marko Buha</cp:lastModifiedBy>
  <cp:revision>2</cp:revision>
  <cp:lastPrinted>2019-05-21T08:43:00Z</cp:lastPrinted>
  <dcterms:created xsi:type="dcterms:W3CDTF">2019-05-21T12:15:00Z</dcterms:created>
  <dcterms:modified xsi:type="dcterms:W3CDTF">2019-05-21T12:15:00Z</dcterms:modified>
</cp:coreProperties>
</file>